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jc w:val="center"/>
      </w:pPr>
      <w:r>
        <w:drawing>
          <wp:inline xmlns:a="http://schemas.openxmlformats.org/drawingml/2006/main" xmlns:pic="http://schemas.openxmlformats.org/drawingml/2006/picture">
            <wp:extent cx="2148840" cy="2148840"/>
            <wp:docPr id="1" name="Picture 1"/>
            <wp:cNvGraphicFramePr>
              <a:graphicFrameLocks noChangeAspect="1"/>
            </wp:cNvGraphicFramePr>
            <a:graphic>
              <a:graphicData uri="http://schemas.openxmlformats.org/drawingml/2006/picture">
                <pic:pic>
                  <pic:nvPicPr>
                    <pic:cNvPr id="0" name="Elyra Suite Monogram Logo.png"/>
                    <pic:cNvPicPr/>
                  </pic:nvPicPr>
                  <pic:blipFill>
                    <a:blip r:embed="rId10"/>
                    <a:stretch>
                      <a:fillRect/>
                    </a:stretch>
                  </pic:blipFill>
                  <pic:spPr>
                    <a:xfrm>
                      <a:off x="0" y="0"/>
                      <a:ext cx="2148840" cy="2148840"/>
                    </a:xfrm>
                    <a:prstGeom prst="rect"/>
                  </pic:spPr>
                </pic:pic>
              </a:graphicData>
            </a:graphic>
          </wp:inline>
        </w:drawing>
      </w:r>
    </w:p>
    <w:p>
      <w:pPr>
        <w:spacing w:before="240"/>
        <w:jc w:val="center"/>
      </w:pPr>
      <w:r>
        <w:rPr>
          <w:rFonts w:ascii="Liberation Serif" w:hAnsi="Liberation Serif"/>
          <w:b/>
          <w:color w:val="4A235A"/>
          <w:sz w:val="60"/>
        </w:rPr>
        <w:t>ELYRA SUITE</w:t>
      </w:r>
    </w:p>
    <w:p>
      <w:pPr>
        <w:jc w:val="center"/>
      </w:pPr>
      <w:r>
        <w:rPr>
          <w:rFonts w:ascii="Liberation Sans" w:hAnsi="Liberation Sans"/>
          <w:b/>
          <w:color w:val="DAA537"/>
          <w:sz w:val="32"/>
        </w:rPr>
        <w:t>WEBSITE OWNER’S HANDBOOK</w:t>
      </w:r>
    </w:p>
    <w:p>
      <w:pPr>
        <w:jc w:val="center"/>
      </w:pPr>
      <w:r>
        <w:rPr>
          <w:rFonts w:ascii="Liberation Sans" w:hAnsi="Liberation Sans"/>
          <w:color w:val="666166"/>
          <w:sz w:val="22"/>
        </w:rPr>
        <w:t>A plain-language guide to updating, maintaining and growing the Elyra Suite website</w:t>
      </w:r>
    </w:p>
    <w:p>
      <w:pPr>
        <w:spacing w:before="440"/>
        <w:jc w:val="center"/>
      </w:pPr>
      <w:r>
        <w:rPr>
          <w:rFonts w:ascii="Liberation Serif" w:hAnsi="Liberation Serif"/>
          <w:b/>
          <w:color w:val="B76E79"/>
          <w:sz w:val="30"/>
        </w:rPr>
        <w:t>Beauty • Business • Excellence</w:t>
      </w:r>
    </w:p>
    <w:tbl>
      <w:tblPr>
        <w:tblW w:type="auto" w:w="0"/>
        <w:jc w:val="center"/>
        <w:tblLook w:firstColumn="1" w:firstRow="1" w:lastColumn="0" w:lastRow="0" w:noHBand="0" w:noVBand="1" w:val="04A0"/>
      </w:tblPr>
      <w:tblGrid>
        <w:gridCol w:w="4989"/>
        <w:gridCol w:w="4989"/>
      </w:tblGrid>
      <w:tr>
        <w:trPr>
          <w:cantSplit/>
          <w:tblHeader w:val="true"/>
        </w:trPr>
        <w:tc>
          <w:tcPr>
            <w:tcW w:type="dxa" w:w="4989"/>
            <w:shd w:fill="FFF8F0"/>
            <w:tcBorders>
              <w:top w:val="single" w:sz="4" w:space="0" w:color="E4D4C6"/>
              <w:left w:val="single" w:sz="4" w:space="0" w:color="E4D4C6"/>
              <w:bottom w:val="single" w:sz="4" w:space="0" w:color="E4D4C6"/>
              <w:right w:val="single" w:sz="4" w:space="0" w:color="E4D4C6"/>
              <w:insideH w:val="single" w:sz="4" w:space="0" w:color="E4D4C6"/>
              <w:insideV w:val="single" w:sz="4" w:space="0" w:color="E4D4C6"/>
            </w:tcBorders>
          </w:tcPr>
          <w:p>
            <w:r>
              <w:rPr>
                <w:rFonts w:ascii="Liberation Sans" w:hAnsi="Liberation Sans"/>
                <w:b/>
                <w:color w:val="4A235A"/>
                <w:sz w:val="17"/>
              </w:rPr>
              <w:t>Live website</w:t>
            </w:r>
          </w:p>
        </w:tc>
        <w:tc>
          <w:tcPr>
            <w:tcW w:type="dxa" w:w="4989"/>
            <w:shd w:fill="FFFFFF"/>
            <w:tcBorders>
              <w:top w:val="single" w:sz="4" w:space="0" w:color="E4D4C6"/>
              <w:left w:val="single" w:sz="4" w:space="0" w:color="E4D4C6"/>
              <w:bottom w:val="single" w:sz="4" w:space="0" w:color="E4D4C6"/>
              <w:right w:val="single" w:sz="4" w:space="0" w:color="E4D4C6"/>
              <w:insideH w:val="single" w:sz="4" w:space="0" w:color="E4D4C6"/>
              <w:insideV w:val="single" w:sz="4" w:space="0" w:color="E4D4C6"/>
            </w:tcBorders>
          </w:tcPr>
          <w:p>
            <w:r>
              <w:rPr>
                <w:rFonts w:ascii="Liberation Sans" w:hAnsi="Liberation Sans"/>
                <w:sz w:val="17"/>
              </w:rPr>
              <w:t>https://edward-wonder-mordey.github.io/elyra-suite-website/</w:t>
            </w:r>
          </w:p>
        </w:tc>
      </w:tr>
      <w:tr>
        <w:trPr>
          <w:cantSplit/>
        </w:trPr>
        <w:tc>
          <w:tcPr>
            <w:tcW w:type="dxa" w:w="4989"/>
            <w:shd w:fill="FFF8F0"/>
            <w:tcBorders>
              <w:top w:val="single" w:sz="4" w:space="0" w:color="E4D4C6"/>
              <w:left w:val="single" w:sz="4" w:space="0" w:color="E4D4C6"/>
              <w:bottom w:val="single" w:sz="4" w:space="0" w:color="E4D4C6"/>
              <w:right w:val="single" w:sz="4" w:space="0" w:color="E4D4C6"/>
              <w:insideH w:val="single" w:sz="4" w:space="0" w:color="E4D4C6"/>
              <w:insideV w:val="single" w:sz="4" w:space="0" w:color="E4D4C6"/>
            </w:tcBorders>
          </w:tcPr>
          <w:p>
            <w:r>
              <w:rPr>
                <w:rFonts w:ascii="Liberation Sans" w:hAnsi="Liberation Sans"/>
                <w:b/>
                <w:color w:val="4A235A"/>
                <w:sz w:val="17"/>
              </w:rPr>
              <w:t>GitHub repository</w:t>
            </w:r>
          </w:p>
        </w:tc>
        <w:tc>
          <w:tcPr>
            <w:tcW w:type="dxa" w:w="4989"/>
            <w:shd w:fill="FFFFFF"/>
            <w:tcBorders>
              <w:top w:val="single" w:sz="4" w:space="0" w:color="E4D4C6"/>
              <w:left w:val="single" w:sz="4" w:space="0" w:color="E4D4C6"/>
              <w:bottom w:val="single" w:sz="4" w:space="0" w:color="E4D4C6"/>
              <w:right w:val="single" w:sz="4" w:space="0" w:color="E4D4C6"/>
              <w:insideH w:val="single" w:sz="4" w:space="0" w:color="E4D4C6"/>
              <w:insideV w:val="single" w:sz="4" w:space="0" w:color="E4D4C6"/>
            </w:tcBorders>
          </w:tcPr>
          <w:p>
            <w:r>
              <w:rPr>
                <w:rFonts w:ascii="Liberation Sans" w:hAnsi="Liberation Sans"/>
                <w:sz w:val="17"/>
              </w:rPr>
              <w:t>Edward-Wonder-Mordey/elyra-suite-website</w:t>
            </w:r>
          </w:p>
        </w:tc>
      </w:tr>
      <w:tr>
        <w:trPr>
          <w:cantSplit/>
        </w:trPr>
        <w:tc>
          <w:tcPr>
            <w:tcW w:type="dxa" w:w="4989"/>
            <w:shd w:fill="FFF8F0"/>
            <w:tcBorders>
              <w:top w:val="single" w:sz="4" w:space="0" w:color="E4D4C6"/>
              <w:left w:val="single" w:sz="4" w:space="0" w:color="E4D4C6"/>
              <w:bottom w:val="single" w:sz="4" w:space="0" w:color="E4D4C6"/>
              <w:right w:val="single" w:sz="4" w:space="0" w:color="E4D4C6"/>
              <w:insideH w:val="single" w:sz="4" w:space="0" w:color="E4D4C6"/>
              <w:insideV w:val="single" w:sz="4" w:space="0" w:color="E4D4C6"/>
            </w:tcBorders>
          </w:tcPr>
          <w:p>
            <w:r>
              <w:rPr>
                <w:rFonts w:ascii="Liberation Sans" w:hAnsi="Liberation Sans"/>
                <w:b/>
                <w:color w:val="4A235A"/>
                <w:sz w:val="17"/>
              </w:rPr>
              <w:t>Primary email</w:t>
            </w:r>
          </w:p>
        </w:tc>
        <w:tc>
          <w:tcPr>
            <w:tcW w:type="dxa" w:w="4989"/>
            <w:shd w:fill="FFFFFF"/>
            <w:tcBorders>
              <w:top w:val="single" w:sz="4" w:space="0" w:color="E4D4C6"/>
              <w:left w:val="single" w:sz="4" w:space="0" w:color="E4D4C6"/>
              <w:bottom w:val="single" w:sz="4" w:space="0" w:color="E4D4C6"/>
              <w:right w:val="single" w:sz="4" w:space="0" w:color="E4D4C6"/>
              <w:insideH w:val="single" w:sz="4" w:space="0" w:color="E4D4C6"/>
              <w:insideV w:val="single" w:sz="4" w:space="0" w:color="E4D4C6"/>
            </w:tcBorders>
          </w:tcPr>
          <w:p>
            <w:r>
              <w:rPr>
                <w:rFonts w:ascii="Liberation Sans" w:hAnsi="Liberation Sans"/>
                <w:sz w:val="17"/>
              </w:rPr>
              <w:t>elyrasuite@gmail.com</w:t>
            </w:r>
          </w:p>
        </w:tc>
      </w:tr>
      <w:tr>
        <w:trPr>
          <w:cantSplit/>
        </w:trPr>
        <w:tc>
          <w:tcPr>
            <w:tcW w:type="dxa" w:w="4989"/>
            <w:shd w:fill="FFF8F0"/>
            <w:tcBorders>
              <w:top w:val="single" w:sz="4" w:space="0" w:color="E4D4C6"/>
              <w:left w:val="single" w:sz="4" w:space="0" w:color="E4D4C6"/>
              <w:bottom w:val="single" w:sz="4" w:space="0" w:color="E4D4C6"/>
              <w:right w:val="single" w:sz="4" w:space="0" w:color="E4D4C6"/>
              <w:insideH w:val="single" w:sz="4" w:space="0" w:color="E4D4C6"/>
              <w:insideV w:val="single" w:sz="4" w:space="0" w:color="E4D4C6"/>
            </w:tcBorders>
          </w:tcPr>
          <w:p>
            <w:r>
              <w:rPr>
                <w:rFonts w:ascii="Liberation Sans" w:hAnsi="Liberation Sans"/>
                <w:b/>
                <w:color w:val="4A235A"/>
                <w:sz w:val="17"/>
              </w:rPr>
              <w:t>Handbook version</w:t>
            </w:r>
          </w:p>
        </w:tc>
        <w:tc>
          <w:tcPr>
            <w:tcW w:type="dxa" w:w="4989"/>
            <w:shd w:fill="FFFFFF"/>
            <w:tcBorders>
              <w:top w:val="single" w:sz="4" w:space="0" w:color="E4D4C6"/>
              <w:left w:val="single" w:sz="4" w:space="0" w:color="E4D4C6"/>
              <w:bottom w:val="single" w:sz="4" w:space="0" w:color="E4D4C6"/>
              <w:right w:val="single" w:sz="4" w:space="0" w:color="E4D4C6"/>
              <w:insideH w:val="single" w:sz="4" w:space="0" w:color="E4D4C6"/>
              <w:insideV w:val="single" w:sz="4" w:space="0" w:color="E4D4C6"/>
            </w:tcBorders>
          </w:tcPr>
          <w:p>
            <w:r>
              <w:rPr>
                <w:rFonts w:ascii="Liberation Sans" w:hAnsi="Liberation Sans"/>
                <w:sz w:val="17"/>
              </w:rPr>
              <w:t>Version 1.0 — 12 October 2026</w:t>
            </w:r>
          </w:p>
        </w:tc>
      </w:tr>
    </w:tbl>
    <w:p/>
    <w:p>
      <w:pPr>
        <w:jc w:val="center"/>
      </w:pPr>
      <w:r>
        <w:rPr>
          <w:rFonts w:ascii="Liberation Sans" w:hAnsi="Liberation Sans"/>
          <w:i/>
          <w:color w:val="666166"/>
          <w:sz w:val="17"/>
        </w:rPr>
        <w:t>Purpose: keep this document with the website and update it whenever the website structure, contact details, services or business systems change.</w:t>
      </w:r>
    </w:p>
    <w:p>
      <w:pPr>
        <w:pStyle w:val="Heading1"/>
        <w:keepNext/>
      </w:pPr>
      <w:r>
        <w:t>1. How to Use This Handbook</w:t>
      </w:r>
    </w:p>
    <w:p>
      <w:pPr>
        <w:spacing w:after="140" w:line="276" w:lineRule="auto"/>
      </w:pPr>
      <w:r>
        <w:rPr>
          <w:rFonts w:ascii="Liberation Sans" w:hAnsi="Liberation Sans"/>
        </w:rPr>
        <w:t>This handbook is written for both technical and non-technical readers. You do not need to understand programming to use most of it. The main goal is to tell you what part of the website controls each item, what is safe to change, and when a change should be handled more carefully.</w:t>
      </w:r>
    </w:p>
    <w:tbl>
      <w:tblPr>
        <w:tblW w:type="auto" w:w="0"/>
        <w:jc w:val="center"/>
        <w:tblLayout w:type="autofit"/>
        <w:tblLook w:firstColumn="1" w:firstRow="1" w:lastColumn="0" w:lastRow="0" w:noHBand="0" w:noVBand="1" w:val="04A0"/>
      </w:tblPr>
      <w:tblGrid>
        <w:gridCol w:w="9978"/>
      </w:tblGrid>
      <w:tr>
        <w:trPr>
          <w:cantSplit/>
          <w:tblHeader w:val="true"/>
        </w:trPr>
        <w:tc>
          <w:tcPr>
            <w:tcW w:type="dxa" w:w="9978"/>
            <w:shd w:fill="FFF4D6"/>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tcPr>
          <w:p>
            <w:pPr>
              <w:spacing w:after="0"/>
            </w:pPr>
            <w:r>
              <w:rPr>
                <w:rFonts w:ascii="Liberation Sans" w:hAnsi="Liberation Sans"/>
                <w:b/>
                <w:color w:val="4A235A"/>
              </w:rPr>
              <w:t>The safest rule</w:t>
              <w:br/>
            </w:r>
            <w:r>
              <w:rPr>
                <w:rFonts w:ascii="Liberation Sans" w:hAnsi="Liberation Sans"/>
                <w:color w:val="1A1A1A"/>
              </w:rPr>
              <w:t>Change only the part you intend to change. Do not delete brackets, quotation marks, commas, function names or script tags unless you understand why they are there.</w:t>
            </w:r>
          </w:p>
        </w:tc>
      </w:tr>
    </w:tbl>
    <w:p>
      <w:pPr>
        <w:spacing w:after="0"/>
      </w:pPr>
    </w:p>
    <w:p>
      <w:pPr>
        <w:pStyle w:val="Heading2"/>
        <w:keepNext/>
      </w:pPr>
      <w:r>
        <w:t>1.1 Three levels of changes</w:t>
      </w:r>
    </w:p>
    <w:tbl>
      <w:tblPr>
        <w:tblW w:type="auto" w:w="0"/>
        <w:jc w:val="center"/>
        <w:tblLayout w:type="fixed"/>
        <w:tblLook w:firstColumn="1" w:firstRow="1" w:lastColumn="0" w:lastRow="0" w:noHBand="0" w:noVBand="1" w:val="04A0"/>
      </w:tblPr>
      <w:tblGrid>
        <w:gridCol w:w="3326"/>
        <w:gridCol w:w="3326"/>
        <w:gridCol w:w="3326"/>
      </w:tblGrid>
      <w:tr>
        <w:trPr>
          <w:cantSplit/>
          <w:tblHeader w:val="true"/>
        </w:trPr>
        <w:tc>
          <w:tcPr>
            <w:tcW w:type="dxa" w:w="1871"/>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Level</w:t>
            </w:r>
          </w:p>
        </w:tc>
        <w:tc>
          <w:tcPr>
            <w:tcW w:type="dxa" w:w="3628"/>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Meaning</w:t>
            </w:r>
          </w:p>
        </w:tc>
        <w:tc>
          <w:tcPr>
            <w:tcW w:type="dxa" w:w="4365"/>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Examples</w:t>
            </w:r>
          </w:p>
        </w:tc>
      </w:tr>
      <w:tr>
        <w:trPr>
          <w:cantSplit/>
        </w:trPr>
        <w:tc>
          <w:tcPr>
            <w:tcW w:type="dxa" w:w="187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GREEN — Safe content change</w:t>
            </w:r>
          </w:p>
        </w:tc>
        <w:tc>
          <w:tcPr>
            <w:tcW w:type="dxa" w:w="362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Usually a text, email, phone, image or service-list update.</w:t>
            </w:r>
          </w:p>
        </w:tc>
        <w:tc>
          <w:tcPr>
            <w:tcW w:type="dxa" w:w="4365"/>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Business email, service description, article text, image filename.</w:t>
            </w:r>
          </w:p>
        </w:tc>
      </w:tr>
      <w:tr>
        <w:trPr>
          <w:cantSplit/>
        </w:trPr>
        <w:tc>
          <w:tcPr>
            <w:tcW w:type="dxa" w:w="187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AMBER — Change carefully</w:t>
            </w:r>
          </w:p>
        </w:tc>
        <w:tc>
          <w:tcPr>
            <w:tcW w:type="dxa" w:w="362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May affect navigation, page layout, SEO or several pages at once.</w:t>
            </w:r>
          </w:p>
        </w:tc>
        <w:tc>
          <w:tcPr>
            <w:tcW w:type="dxa" w:w="4365"/>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Adding a new page, changing navigation, replacing a major homepage section.</w:t>
            </w:r>
          </w:p>
        </w:tc>
      </w:tr>
      <w:tr>
        <w:trPr>
          <w:cantSplit/>
        </w:trPr>
        <w:tc>
          <w:tcPr>
            <w:tcW w:type="dxa" w:w="187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RED — Technical/backend change</w:t>
            </w:r>
          </w:p>
        </w:tc>
        <w:tc>
          <w:tcPr>
            <w:tcW w:type="dxa" w:w="362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Can affect security, payments, logins or deployment.</w:t>
            </w:r>
          </w:p>
        </w:tc>
        <w:tc>
          <w:tcPr>
            <w:tcW w:type="dxa" w:w="4365"/>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Real client login, online payments, database, authentication, changing the deployment workflow.</w:t>
            </w:r>
          </w:p>
        </w:tc>
      </w:tr>
    </w:tbl>
    <w:p>
      <w:pPr>
        <w:spacing w:after="0"/>
      </w:pPr>
    </w:p>
    <w:p>
      <w:pPr>
        <w:pStyle w:val="Heading2"/>
        <w:keepNext/>
      </w:pPr>
      <w:r>
        <w:t>1.2 Before every website change</w:t>
      </w:r>
    </w:p>
    <w:p>
      <w:pPr>
        <w:spacing w:after="80"/>
        <w:ind w:left="312" w:hanging="312"/>
      </w:pPr>
      <w:r>
        <w:rPr>
          <w:rFonts w:ascii="Liberation Sans" w:hAnsi="Liberation Sans"/>
          <w:b/>
        </w:rPr>
        <w:t xml:space="preserve">1. </w:t>
      </w:r>
      <w:r>
        <w:rPr>
          <w:rFonts w:ascii="Liberation Sans" w:hAnsi="Liberation Sans"/>
        </w:rPr>
        <w:t>Open the live website and note what you are changing.</w:t>
      </w:r>
    </w:p>
    <w:p>
      <w:pPr>
        <w:spacing w:after="80"/>
        <w:ind w:left="312" w:hanging="312"/>
      </w:pPr>
      <w:r>
        <w:rPr>
          <w:rFonts w:ascii="Liberation Sans" w:hAnsi="Liberation Sans"/>
          <w:b/>
        </w:rPr>
        <w:t xml:space="preserve">2. </w:t>
      </w:r>
      <w:r>
        <w:rPr>
          <w:rFonts w:ascii="Liberation Sans" w:hAnsi="Liberation Sans"/>
        </w:rPr>
        <w:t>In GitHub, open the exact file listed in this handbook.</w:t>
      </w:r>
    </w:p>
    <w:p>
      <w:pPr>
        <w:spacing w:after="80"/>
        <w:ind w:left="312" w:hanging="312"/>
      </w:pPr>
      <w:r>
        <w:rPr>
          <w:rFonts w:ascii="Liberation Sans" w:hAnsi="Liberation Sans"/>
          <w:b/>
        </w:rPr>
        <w:t xml:space="preserve">3. </w:t>
      </w:r>
      <w:r>
        <w:rPr>
          <w:rFonts w:ascii="Liberation Sans" w:hAnsi="Liberation Sans"/>
        </w:rPr>
        <w:t>Make one logical change at a time.</w:t>
      </w:r>
    </w:p>
    <w:p>
      <w:pPr>
        <w:spacing w:after="80"/>
        <w:ind w:left="312" w:hanging="312"/>
      </w:pPr>
      <w:r>
        <w:rPr>
          <w:rFonts w:ascii="Liberation Sans" w:hAnsi="Liberation Sans"/>
          <w:b/>
        </w:rPr>
        <w:t xml:space="preserve">4. </w:t>
      </w:r>
      <w:r>
        <w:rPr>
          <w:rFonts w:ascii="Liberation Sans" w:hAnsi="Liberation Sans"/>
        </w:rPr>
        <w:t>Write a clear commit message, for example: “Update Elyra contact email” or “Add new Academy course”.</w:t>
      </w:r>
    </w:p>
    <w:p>
      <w:pPr>
        <w:spacing w:after="80"/>
        <w:ind w:left="312" w:hanging="312"/>
      </w:pPr>
      <w:r>
        <w:rPr>
          <w:rFonts w:ascii="Liberation Sans" w:hAnsi="Liberation Sans"/>
          <w:b/>
        </w:rPr>
        <w:t xml:space="preserve">5. </w:t>
      </w:r>
      <w:r>
        <w:rPr>
          <w:rFonts w:ascii="Liberation Sans" w:hAnsi="Liberation Sans"/>
        </w:rPr>
        <w:t>Wait for GitHub Actions to finish the deployment and show a green success check.</w:t>
      </w:r>
    </w:p>
    <w:p>
      <w:pPr>
        <w:spacing w:after="80"/>
        <w:ind w:left="312" w:hanging="312"/>
      </w:pPr>
      <w:r>
        <w:rPr>
          <w:rFonts w:ascii="Liberation Sans" w:hAnsi="Liberation Sans"/>
          <w:b/>
        </w:rPr>
        <w:t xml:space="preserve">6. </w:t>
      </w:r>
      <w:r>
        <w:rPr>
          <w:rFonts w:ascii="Liberation Sans" w:hAnsi="Liberation Sans"/>
        </w:rPr>
        <w:t>Open the live website, hard-refresh the page, and test desktop and mobile views.</w:t>
      </w:r>
    </w:p>
    <w:p>
      <w:pPr>
        <w:spacing w:after="80"/>
        <w:ind w:left="312" w:hanging="312"/>
      </w:pPr>
      <w:r>
        <w:rPr>
          <w:rFonts w:ascii="Liberation Sans" w:hAnsi="Liberation Sans"/>
          <w:b/>
        </w:rPr>
        <w:t xml:space="preserve">7. </w:t>
      </w:r>
      <w:r>
        <w:rPr>
          <w:rFonts w:ascii="Liberation Sans" w:hAnsi="Liberation Sans"/>
        </w:rPr>
        <w:t>If something is wrong, use the file History in GitHub to restore the previous working content.</w:t>
      </w:r>
    </w:p>
    <w:tbl>
      <w:tblPr>
        <w:tblW w:type="auto" w:w="0"/>
        <w:jc w:val="center"/>
        <w:tblLayout w:type="autofit"/>
        <w:tblLook w:firstColumn="1" w:firstRow="1" w:lastColumn="0" w:lastRow="0" w:noHBand="0" w:noVBand="1" w:val="04A0"/>
      </w:tblPr>
      <w:tblGrid>
        <w:gridCol w:w="9978"/>
      </w:tblGrid>
      <w:tr>
        <w:trPr>
          <w:cantSplit/>
          <w:tblHeader w:val="true"/>
        </w:trPr>
        <w:tc>
          <w:tcPr>
            <w:tcW w:type="dxa" w:w="9978"/>
            <w:shd w:fill="EAF1FB"/>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tcPr>
          <w:p>
            <w:pPr>
              <w:spacing w:after="0"/>
            </w:pPr>
            <w:r>
              <w:rPr>
                <w:rFonts w:ascii="Liberation Sans" w:hAnsi="Liberation Sans"/>
                <w:b/>
                <w:color w:val="4A235A"/>
              </w:rPr>
              <w:t>What “commit” means</w:t>
              <w:br/>
            </w:r>
            <w:r>
              <w:rPr>
                <w:rFonts w:ascii="Liberation Sans" w:hAnsi="Liberation Sans"/>
                <w:color w:val="1A1A1A"/>
              </w:rPr>
              <w:t>A commit is simply a saved version of the website in GitHub. Each commit creates a history point you can go back to later.</w:t>
            </w:r>
          </w:p>
        </w:tc>
      </w:tr>
    </w:tbl>
    <w:p>
      <w:pPr>
        <w:spacing w:after="0"/>
      </w:pPr>
    </w:p>
    <w:p>
      <w:pPr>
        <w:pStyle w:val="Heading2"/>
        <w:keepNext/>
      </w:pPr>
      <w:r>
        <w:t>1.3 Guide map</w:t>
      </w:r>
    </w:p>
    <w:p>
      <w:pPr>
        <w:spacing w:after="140" w:line="276" w:lineRule="auto"/>
      </w:pPr>
      <w:r>
        <w:rPr>
          <w:rFonts w:ascii="Liberation Sans" w:hAnsi="Liberation Sans"/>
        </w:rPr>
        <w:t>Section 2 — Quick “what do I change?” finder</w:t>
      </w:r>
    </w:p>
    <w:p>
      <w:pPr>
        <w:spacing w:after="140" w:line="276" w:lineRule="auto"/>
      </w:pPr>
      <w:r>
        <w:rPr>
          <w:rFonts w:ascii="Liberation Sans" w:hAnsi="Liberation Sans"/>
        </w:rPr>
        <w:t>Section 3 — Website structure in simple terms</w:t>
      </w:r>
    </w:p>
    <w:p>
      <w:pPr>
        <w:spacing w:after="140" w:line="276" w:lineRule="auto"/>
      </w:pPr>
      <w:r>
        <w:rPr>
          <w:rFonts w:ascii="Liberation Sans" w:hAnsi="Liberation Sans"/>
        </w:rPr>
        <w:t>Section 4 — Brand identity and contact information</w:t>
      </w:r>
    </w:p>
    <w:p>
      <w:pPr>
        <w:spacing w:after="140" w:line="276" w:lineRule="auto"/>
      </w:pPr>
      <w:r>
        <w:rPr>
          <w:rFonts w:ascii="Liberation Sans" w:hAnsi="Liberation Sans"/>
        </w:rPr>
        <w:t>Section 5 — File and folder map</w:t>
      </w:r>
    </w:p>
    <w:p>
      <w:pPr>
        <w:spacing w:after="140" w:line="276" w:lineRule="auto"/>
      </w:pPr>
      <w:r>
        <w:rPr>
          <w:rFonts w:ascii="Liberation Sans" w:hAnsi="Liberation Sans"/>
        </w:rPr>
        <w:t>Sections 6–10 — How to update pages, services, images, products, Academy and content</w:t>
      </w:r>
    </w:p>
    <w:p>
      <w:pPr>
        <w:spacing w:after="140" w:line="276" w:lineRule="auto"/>
      </w:pPr>
      <w:r>
        <w:rPr>
          <w:rFonts w:ascii="Liberation Sans" w:hAnsi="Liberation Sans"/>
        </w:rPr>
        <w:t>Sections 11–14 — Policies, SEO, analytics, domains and social media</w:t>
      </w:r>
    </w:p>
    <w:p>
      <w:pPr>
        <w:spacing w:after="140" w:line="276" w:lineRule="auto"/>
      </w:pPr>
      <w:r>
        <w:rPr>
          <w:rFonts w:ascii="Liberation Sans" w:hAnsi="Liberation Sans"/>
        </w:rPr>
        <w:t>Sections 15–18 — GitHub editing, deployment, troubleshooting and maintenance</w:t>
      </w:r>
    </w:p>
    <w:p>
      <w:pPr>
        <w:spacing w:after="140" w:line="276" w:lineRule="auto"/>
      </w:pPr>
      <w:r>
        <w:rPr>
          <w:rFonts w:ascii="Liberation Sans" w:hAnsi="Liberation Sans"/>
        </w:rPr>
        <w:t>Appendices — Current service catalog, image map and update log template</w:t>
      </w:r>
    </w:p>
    <w:p>
      <w:pPr>
        <w:pStyle w:val="Heading1"/>
        <w:keepNext/>
      </w:pPr>
      <w:r>
        <w:t>2. Quick Change Finder — “If I Want to Change X, Where Do I Go?”</w:t>
      </w:r>
    </w:p>
    <w:tbl>
      <w:tblPr>
        <w:tblW w:type="auto" w:w="0"/>
        <w:jc w:val="center"/>
        <w:tblLayout w:type="autofit"/>
        <w:tblLook w:firstColumn="1" w:firstRow="1" w:lastColumn="0" w:lastRow="0" w:noHBand="0" w:noVBand="1" w:val="04A0"/>
      </w:tblPr>
      <w:tblGrid>
        <w:gridCol w:w="2494"/>
        <w:gridCol w:w="2494"/>
        <w:gridCol w:w="2494"/>
        <w:gridCol w:w="2494"/>
      </w:tblGrid>
      <w:tr>
        <w:trPr>
          <w:cantSplit/>
          <w:tblHeader w:val="true"/>
        </w:trPr>
        <w:tc>
          <w:tcPr>
            <w:tcW w:type="dxa" w:w="2494"/>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Change</w:t>
            </w:r>
          </w:p>
        </w:tc>
        <w:tc>
          <w:tcPr>
            <w:tcW w:type="dxa" w:w="2494"/>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Main file/location</w:t>
            </w:r>
          </w:p>
        </w:tc>
        <w:tc>
          <w:tcPr>
            <w:tcW w:type="dxa" w:w="2494"/>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Important note</w:t>
            </w:r>
          </w:p>
        </w:tc>
        <w:tc>
          <w:tcPr>
            <w:tcW w:type="dxa" w:w="2494"/>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Risk</w:t>
            </w:r>
          </w:p>
        </w:tc>
      </w:tr>
      <w:tr>
        <w:trPr>
          <w:cantSplit/>
        </w:trPr>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Email, phone or location</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core.js — BRAND at the top</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Also update index.html structured business data for phone/email/address.</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GREEN</w:t>
            </w:r>
          </w:p>
        </w:tc>
      </w:tr>
      <w:tr>
        <w:trPr>
          <w:cantSplit/>
        </w:trPr>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Eragonova partner name, link or logo</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core.js — ERAGONOVA</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Partnership wording also appears in pages-primary.js and pages-connect.js.</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GREEN/AMBER</w:t>
            </w:r>
          </w:p>
        </w:tc>
      </w:tr>
      <w:tr>
        <w:trPr>
          <w:cantSplit/>
        </w:trPr>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Main service names or service items</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core.js — divisions</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These feed service cards and detailed service lists.</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GREEN</w:t>
            </w:r>
          </w:p>
        </w:tc>
      </w:tr>
      <w:tr>
        <w:trPr>
          <w:cantSplit/>
        </w:trPr>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Top navigation / More menu</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core.js — nav and more</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Be careful not to break route names.</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AMBER</w:t>
            </w:r>
          </w:p>
        </w:tc>
      </w:tr>
      <w:tr>
        <w:trPr>
          <w:cantSplit/>
        </w:trPr>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Homepage, About, Beauty wording</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pages-primary.js</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Homepage is later enhanced by unity.js.</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GREEN/AMBER</w:t>
            </w:r>
          </w:p>
        </w:tc>
      </w:tr>
      <w:tr>
        <w:trPr>
          <w:cantSplit/>
        </w:trPr>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Bridal page</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page-bridal.js</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Edit packages, event wording and CTA text here.</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GREEN</w:t>
            </w:r>
          </w:p>
        </w:tc>
      </w:tr>
      <w:tr>
        <w:trPr>
          <w:cantSplit/>
        </w:trPr>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Business, Social, Academy, Shop, Consulting</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pages-business.js</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Academy forms and store enquiry text also live here.</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GREEN/AMBER</w:t>
            </w:r>
          </w:p>
        </w:tc>
      </w:tr>
      <w:tr>
        <w:trPr>
          <w:cantSplit/>
        </w:trPr>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Portfolio, Resources, Partners, Portal, Contact</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pages-connect.js</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Contact form and route/render logic are also here.</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GREEN/AMBER</w:t>
            </w:r>
          </w:p>
        </w:tc>
      </w:tr>
      <w:tr>
        <w:trPr>
          <w:cantSplit/>
        </w:trPr>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Homepage hero visual + “Explore the Elyra Experience” + footer image band</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unity.js</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This file intentionally modifies the original homepage/footer after page definitions load.</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AMBER</w:t>
            </w:r>
          </w:p>
        </w:tc>
      </w:tr>
      <w:tr>
        <w:trPr>
          <w:cantSplit/>
        </w:trPr>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Privacy, Terms, Booking, Returns, testimonials</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enhancements.js</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Update policy date if policy wording changes.</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AMBER</w:t>
            </w:r>
          </w:p>
        </w:tc>
      </w:tr>
      <w:tr>
        <w:trPr>
          <w:cantSplit/>
        </w:trPr>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 titles/descriptions shown to search/social systems</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seo.js</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Keep route names matched to the real website.</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AMBER</w:t>
            </w:r>
          </w:p>
        </w:tc>
      </w:tr>
      <w:tr>
        <w:trPr>
          <w:cantSplit/>
        </w:trPr>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Google Analytics measurement ID</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analytics.js</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Leave blank until a real ID exists. Update privacy wording after enabling tracking.</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AMBER</w:t>
            </w:r>
          </w:p>
        </w:tc>
      </w:tr>
      <w:tr>
        <w:trPr>
          <w:cantSplit/>
        </w:trPr>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General colours, spacing, cards, buttons, desktop styling</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styles.css</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Avoid broad changes unless you can test every page.</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AMBER</w:t>
            </w:r>
          </w:p>
        </w:tc>
      </w:tr>
      <w:tr>
        <w:trPr>
          <w:cantSplit/>
        </w:trPr>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Mobile/tablet layout</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media.css</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Always test on a phone after changing.</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AMBER</w:t>
            </w:r>
          </w:p>
        </w:tc>
      </w:tr>
      <w:tr>
        <w:trPr>
          <w:cantSplit/>
        </w:trPr>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Images and logos</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assets/ + MEDIA in core.js</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Upload image first, then point MEDIA to the filename.</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GREEN</w:t>
            </w:r>
          </w:p>
        </w:tc>
      </w:tr>
      <w:tr>
        <w:trPr>
          <w:cantSplit/>
        </w:trPr>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Main metadata, social share image, structured business data, cache version</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index.html</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Script order matters. Do not rearrange casually.</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AMBER</w:t>
            </w:r>
          </w:p>
        </w:tc>
      </w:tr>
      <w:tr>
        <w:trPr>
          <w:cantSplit/>
        </w:trPr>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Search crawler instructions</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robots.txt</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Usually no change unless domain or indexing strategy changes.</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AMBER</w:t>
            </w:r>
          </w:p>
        </w:tc>
      </w:tr>
      <w:tr>
        <w:trPr>
          <w:cantSplit/>
        </w:trPr>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Sitemap URL</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sitemap.xml</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Update after moving to a custom domain.</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AMBER</w:t>
            </w:r>
          </w:p>
        </w:tc>
      </w:tr>
      <w:tr>
        <w:trPr>
          <w:cantSplit/>
        </w:trPr>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Automatic GitHub Pages deployment</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.github/workflows/deploy-pages.yml</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Do not edit unless deployment is broken or intentionally changing hosting.</w:t>
            </w:r>
          </w:p>
        </w:tc>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RED</w:t>
            </w:r>
          </w:p>
        </w:tc>
      </w:tr>
      <w:tr>
        <w:trPr>
          <w:cantSplit/>
        </w:trPr>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This handbook</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docs/Elyra_Suite_Website_Owners_Handbook.docx</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Download, edit in Word, save, and upload the replacement to the same path.</w:t>
            </w:r>
          </w:p>
        </w:tc>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GREEN</w:t>
            </w:r>
          </w:p>
        </w:tc>
      </w:tr>
    </w:tbl>
    <w:p>
      <w:pPr>
        <w:spacing w:after="0"/>
      </w:pPr>
    </w:p>
    <w:p>
      <w:pPr>
        <w:pStyle w:val="Heading1"/>
        <w:keepNext/>
      </w:pPr>
      <w:r>
        <w:t>3. How the Website Works — Plain English</w:t>
      </w:r>
    </w:p>
    <w:p>
      <w:pPr>
        <w:spacing w:after="140" w:line="276" w:lineRule="auto"/>
      </w:pPr>
      <w:r>
        <w:rPr>
          <w:rFonts w:ascii="Liberation Sans" w:hAnsi="Liberation Sans"/>
        </w:rPr>
        <w:t>The website is a lightweight static website hosted by GitHub Pages. “Static” means there is no private database or server application running behind the public pages. The website files themselves contain the text, images, layout and simple form behaviour.</w:t>
      </w:r>
    </w:p>
    <w:p>
      <w:pPr>
        <w:pStyle w:val="Heading2"/>
        <w:keepNext/>
      </w:pPr>
      <w:r>
        <w:t>3.1 What happens when a visitor opens the site</w:t>
      </w:r>
    </w:p>
    <w:p>
      <w:pPr>
        <w:spacing w:after="80"/>
        <w:ind w:left="312" w:hanging="312"/>
      </w:pPr>
      <w:r>
        <w:rPr>
          <w:rFonts w:ascii="Liberation Sans" w:hAnsi="Liberation Sans"/>
          <w:b/>
        </w:rPr>
        <w:t xml:space="preserve">1. </w:t>
      </w:r>
      <w:r>
        <w:rPr>
          <w:rFonts w:ascii="Liberation Sans" w:hAnsi="Liberation Sans"/>
        </w:rPr>
        <w:t>index.html loads the website shell, fonts, styles and JavaScript files.</w:t>
      </w:r>
    </w:p>
    <w:p>
      <w:pPr>
        <w:spacing w:after="80"/>
        <w:ind w:left="312" w:hanging="312"/>
      </w:pPr>
      <w:r>
        <w:rPr>
          <w:rFonts w:ascii="Liberation Sans" w:hAnsi="Liberation Sans"/>
          <w:b/>
        </w:rPr>
        <w:t xml:space="preserve">2. </w:t>
      </w:r>
      <w:r>
        <w:rPr>
          <w:rFonts w:ascii="Liberation Sans" w:hAnsi="Liberation Sans"/>
        </w:rPr>
        <w:t>core.js loads the brand details, service catalog, navigation and shared components.</w:t>
      </w:r>
    </w:p>
    <w:p>
      <w:pPr>
        <w:spacing w:after="80"/>
        <w:ind w:left="312" w:hanging="312"/>
      </w:pPr>
      <w:r>
        <w:rPr>
          <w:rFonts w:ascii="Liberation Sans" w:hAnsi="Liberation Sans"/>
          <w:b/>
        </w:rPr>
        <w:t xml:space="preserve">3. </w:t>
      </w:r>
      <w:r>
        <w:rPr>
          <w:rFonts w:ascii="Liberation Sans" w:hAnsi="Liberation Sans"/>
        </w:rPr>
        <w:t>The page files create the individual website sections such as Home, Beauty, Academy and Contact.</w:t>
      </w:r>
    </w:p>
    <w:p>
      <w:pPr>
        <w:spacing w:after="80"/>
        <w:ind w:left="312" w:hanging="312"/>
      </w:pPr>
      <w:r>
        <w:rPr>
          <w:rFonts w:ascii="Liberation Sans" w:hAnsi="Liberation Sans"/>
          <w:b/>
        </w:rPr>
        <w:t xml:space="preserve">4. </w:t>
      </w:r>
      <w:r>
        <w:rPr>
          <w:rFonts w:ascii="Liberation Sans" w:hAnsi="Liberation Sans"/>
        </w:rPr>
        <w:t>unity.js adds the image-rich homepage/footer presentation.</w:t>
      </w:r>
    </w:p>
    <w:p>
      <w:pPr>
        <w:spacing w:after="80"/>
        <w:ind w:left="312" w:hanging="312"/>
      </w:pPr>
      <w:r>
        <w:rPr>
          <w:rFonts w:ascii="Liberation Sans" w:hAnsi="Liberation Sans"/>
          <w:b/>
        </w:rPr>
        <w:t xml:space="preserve">5. </w:t>
      </w:r>
      <w:r>
        <w:rPr>
          <w:rFonts w:ascii="Liberation Sans" w:hAnsi="Liberation Sans"/>
        </w:rPr>
        <w:t>enhancements.js adds policies, testimonial collection and trust-related sections.</w:t>
      </w:r>
    </w:p>
    <w:p>
      <w:pPr>
        <w:spacing w:after="80"/>
        <w:ind w:left="312" w:hanging="312"/>
      </w:pPr>
      <w:r>
        <w:rPr>
          <w:rFonts w:ascii="Liberation Sans" w:hAnsi="Liberation Sans"/>
          <w:b/>
        </w:rPr>
        <w:t xml:space="preserve">6. </w:t>
      </w:r>
      <w:r>
        <w:rPr>
          <w:rFonts w:ascii="Liberation Sans" w:hAnsi="Liberation Sans"/>
        </w:rPr>
        <w:t>seo.js changes the page title and description to match the page being viewed.</w:t>
      </w:r>
    </w:p>
    <w:p>
      <w:pPr>
        <w:spacing w:after="80"/>
        <w:ind w:left="312" w:hanging="312"/>
      </w:pPr>
      <w:r>
        <w:rPr>
          <w:rFonts w:ascii="Liberation Sans" w:hAnsi="Liberation Sans"/>
          <w:b/>
        </w:rPr>
        <w:t xml:space="preserve">7. </w:t>
      </w:r>
      <w:r>
        <w:rPr>
          <w:rFonts w:ascii="Liberation Sans" w:hAnsi="Liberation Sans"/>
        </w:rPr>
        <w:t>analytics.js is ready for analytics, but currently does not track visitors because no measurement ID has been added.</w:t>
      </w:r>
    </w:p>
    <w:p>
      <w:pPr>
        <w:spacing w:after="80"/>
        <w:ind w:left="312" w:hanging="312"/>
      </w:pPr>
      <w:r>
        <w:rPr>
          <w:rFonts w:ascii="Liberation Sans" w:hAnsi="Liberation Sans"/>
          <w:b/>
        </w:rPr>
        <w:t xml:space="preserve">8. </w:t>
      </w:r>
      <w:r>
        <w:rPr>
          <w:rFonts w:ascii="Liberation Sans" w:hAnsi="Liberation Sans"/>
        </w:rPr>
        <w:t>GitHub Pages serves the finished files publicly.</w:t>
      </w:r>
    </w:p>
    <w:p>
      <w:pPr>
        <w:pStyle w:val="Heading2"/>
        <w:keepNext/>
      </w:pPr>
      <w:r>
        <w:t>3.2 What the #/home style address means</w:t>
      </w:r>
    </w:p>
    <w:p>
      <w:pPr>
        <w:spacing w:after="140" w:line="276" w:lineRule="auto"/>
      </w:pPr>
      <w:r>
        <w:rPr>
          <w:rFonts w:ascii="Liberation Sans" w:hAnsi="Liberation Sans"/>
        </w:rPr>
        <w:t>The website uses hash routes. A route is the part after #/, for example #/academy or #/contact. This lets the site behave like it has many pages while using one main HTML file.</w:t>
      </w:r>
    </w:p>
    <w:tbl>
      <w:tblPr>
        <w:tblW w:type="auto" w:w="0"/>
        <w:tblLook w:firstColumn="1" w:firstRow="1" w:lastColumn="0" w:lastRow="0" w:noHBand="0" w:noVBand="1" w:val="04A0"/>
      </w:tblPr>
      <w:tblGrid>
        <w:gridCol w:w="9978"/>
      </w:tblGrid>
      <w:tr>
        <w:trPr>
          <w:cantSplit/>
          <w:tblHeader w:val="true"/>
        </w:trPr>
        <w:tc>
          <w:tcPr>
            <w:tcW w:type="dxa" w:w="9978"/>
            <w:shd w:fill="F2EFF1"/>
            <w:tcBorders>
              <w:top w:val="single" w:sz="4" w:space="0" w:color="D6CCD4"/>
              <w:left w:val="single" w:sz="4" w:space="0" w:color="D6CCD4"/>
              <w:bottom w:val="single" w:sz="4" w:space="0" w:color="D6CCD4"/>
              <w:right w:val="single" w:sz="4" w:space="0" w:color="D6CCD4"/>
              <w:insideH w:val="single" w:sz="4" w:space="0" w:color="D6CCD4"/>
              <w:insideV w:val="single" w:sz="4" w:space="0" w:color="D6CCD4"/>
            </w:tcBorders>
          </w:tcPr>
          <w:p>
            <w:pPr>
              <w:spacing w:after="0"/>
            </w:pPr>
            <w:r>
              <w:rPr>
                <w:rFonts w:ascii="Liberation Mono" w:hAnsi="Liberation Mono"/>
                <w:color w:val="1A1A1A"/>
                <w:sz w:val="16"/>
              </w:rPr>
              <w:t>Examples:</w:t>
              <w:br/>
              <w:t>#/home      → Home</w:t>
              <w:br/>
              <w:t>#/beauty    → Beauty</w:t>
              <w:br/>
              <w:t>#/academy   → Elyra Academy</w:t>
              <w:br/>
              <w:t>#/contact   → Contact</w:t>
              <w:br/>
              <w:t>#/privacy   → Privacy Policy</w:t>
            </w:r>
          </w:p>
        </w:tc>
      </w:tr>
    </w:tbl>
    <w:p>
      <w:pPr>
        <w:spacing w:after="0"/>
      </w:pPr>
    </w:p>
    <w:tbl>
      <w:tblPr>
        <w:tblW w:type="auto" w:w="0"/>
        <w:jc w:val="center"/>
        <w:tblLayout w:type="autofit"/>
        <w:tblLook w:firstColumn="1" w:firstRow="1" w:lastColumn="0" w:lastRow="0" w:noHBand="0" w:noVBand="1" w:val="04A0"/>
      </w:tblPr>
      <w:tblGrid>
        <w:gridCol w:w="9978"/>
      </w:tblGrid>
      <w:tr>
        <w:trPr>
          <w:cantSplit/>
          <w:tblHeader w:val="true"/>
        </w:trPr>
        <w:tc>
          <w:tcPr>
            <w:tcW w:type="dxa" w:w="9978"/>
            <w:shd w:fill="EAF1FB"/>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tcPr>
          <w:p>
            <w:pPr>
              <w:spacing w:after="0"/>
            </w:pPr>
            <w:r>
              <w:rPr>
                <w:rFonts w:ascii="Liberation Sans" w:hAnsi="Liberation Sans"/>
                <w:b/>
                <w:color w:val="4A235A"/>
              </w:rPr>
              <w:t>SEO note</w:t>
              <w:br/>
            </w:r>
            <w:r>
              <w:rPr>
                <w:rFonts w:ascii="Liberation Sans" w:hAnsi="Liberation Sans"/>
                <w:color w:val="1A1A1A"/>
              </w:rPr>
              <w:t>Hash routing works well for a lightweight site, but if search visibility becomes a major business priority later, a future rebuild with clean page URLs may give more control over search indexing.</w:t>
            </w:r>
          </w:p>
        </w:tc>
      </w:tr>
    </w:tbl>
    <w:p>
      <w:pPr>
        <w:spacing w:after="0"/>
      </w:pPr>
    </w:p>
    <w:p>
      <w:pPr>
        <w:pStyle w:val="Heading2"/>
        <w:keepNext/>
      </w:pPr>
      <w:r>
        <w:t>3.3 Current public page routes</w:t>
      </w:r>
    </w:p>
    <w:tbl>
      <w:tblPr>
        <w:tblW w:type="auto" w:w="0"/>
        <w:jc w:val="center"/>
        <w:tblLayout w:type="fixed"/>
        <w:tblLook w:firstColumn="1" w:firstRow="1" w:lastColumn="0" w:lastRow="0" w:noHBand="0" w:noVBand="1" w:val="04A0"/>
      </w:tblPr>
      <w:tblGrid>
        <w:gridCol w:w="4989"/>
        <w:gridCol w:w="4989"/>
      </w:tblGrid>
      <w:tr>
        <w:trPr>
          <w:cantSplit/>
          <w:tblHeader w:val="true"/>
        </w:trPr>
        <w:tc>
          <w:tcPr>
            <w:tcW w:type="dxa" w:w="2324"/>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Route</w:t>
            </w:r>
          </w:p>
        </w:tc>
        <w:tc>
          <w:tcPr>
            <w:tcW w:type="dxa" w:w="7370"/>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Page</w:t>
            </w:r>
          </w:p>
        </w:tc>
      </w:tr>
      <w:tr>
        <w:trPr>
          <w:cantSplit/>
        </w:trPr>
        <w:tc>
          <w:tcPr>
            <w:tcW w:type="dxa" w:w="232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#/home</w:t>
            </w:r>
          </w:p>
        </w:tc>
        <w:tc>
          <w:tcPr>
            <w:tcW w:type="dxa" w:w="7370"/>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Home</w:t>
            </w:r>
          </w:p>
        </w:tc>
      </w:tr>
      <w:tr>
        <w:trPr>
          <w:cantSplit/>
        </w:trPr>
        <w:tc>
          <w:tcPr>
            <w:tcW w:type="dxa" w:w="232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#/about</w:t>
            </w:r>
          </w:p>
        </w:tc>
        <w:tc>
          <w:tcPr>
            <w:tcW w:type="dxa" w:w="7370"/>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About</w:t>
            </w:r>
          </w:p>
        </w:tc>
      </w:tr>
      <w:tr>
        <w:trPr>
          <w:cantSplit/>
        </w:trPr>
        <w:tc>
          <w:tcPr>
            <w:tcW w:type="dxa" w:w="232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#/beauty</w:t>
            </w:r>
          </w:p>
        </w:tc>
        <w:tc>
          <w:tcPr>
            <w:tcW w:type="dxa" w:w="7370"/>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Beauty</w:t>
            </w:r>
          </w:p>
        </w:tc>
      </w:tr>
      <w:tr>
        <w:trPr>
          <w:cantSplit/>
        </w:trPr>
        <w:tc>
          <w:tcPr>
            <w:tcW w:type="dxa" w:w="232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#/bridal</w:t>
            </w:r>
          </w:p>
        </w:tc>
        <w:tc>
          <w:tcPr>
            <w:tcW w:type="dxa" w:w="7370"/>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Bridal &amp; Events</w:t>
            </w:r>
          </w:p>
        </w:tc>
      </w:tr>
      <w:tr>
        <w:trPr>
          <w:cantSplit/>
        </w:trPr>
        <w:tc>
          <w:tcPr>
            <w:tcW w:type="dxa" w:w="232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#/business</w:t>
            </w:r>
          </w:p>
        </w:tc>
        <w:tc>
          <w:tcPr>
            <w:tcW w:type="dxa" w:w="7370"/>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Business Solutions</w:t>
            </w:r>
          </w:p>
        </w:tc>
      </w:tr>
      <w:tr>
        <w:trPr>
          <w:cantSplit/>
        </w:trPr>
        <w:tc>
          <w:tcPr>
            <w:tcW w:type="dxa" w:w="232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#/academy</w:t>
            </w:r>
          </w:p>
        </w:tc>
        <w:tc>
          <w:tcPr>
            <w:tcW w:type="dxa" w:w="7370"/>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Elyra Academy</w:t>
            </w:r>
          </w:p>
        </w:tc>
      </w:tr>
      <w:tr>
        <w:trPr>
          <w:cantSplit/>
        </w:trPr>
        <w:tc>
          <w:tcPr>
            <w:tcW w:type="dxa" w:w="232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#/partners</w:t>
            </w:r>
          </w:p>
        </w:tc>
        <w:tc>
          <w:tcPr>
            <w:tcW w:type="dxa" w:w="7370"/>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Strategic Partners</w:t>
            </w:r>
          </w:p>
        </w:tc>
      </w:tr>
      <w:tr>
        <w:trPr>
          <w:cantSplit/>
        </w:trPr>
        <w:tc>
          <w:tcPr>
            <w:tcW w:type="dxa" w:w="232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#/shop</w:t>
            </w:r>
          </w:p>
        </w:tc>
        <w:tc>
          <w:tcPr>
            <w:tcW w:type="dxa" w:w="7370"/>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Elyra Store</w:t>
            </w:r>
          </w:p>
        </w:tc>
      </w:tr>
      <w:tr>
        <w:trPr>
          <w:cantSplit/>
        </w:trPr>
        <w:tc>
          <w:tcPr>
            <w:tcW w:type="dxa" w:w="232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#/social</w:t>
            </w:r>
          </w:p>
        </w:tc>
        <w:tc>
          <w:tcPr>
            <w:tcW w:type="dxa" w:w="7370"/>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Social Media</w:t>
            </w:r>
          </w:p>
        </w:tc>
      </w:tr>
      <w:tr>
        <w:trPr>
          <w:cantSplit/>
        </w:trPr>
        <w:tc>
          <w:tcPr>
            <w:tcW w:type="dxa" w:w="232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#/consulting</w:t>
            </w:r>
          </w:p>
        </w:tc>
        <w:tc>
          <w:tcPr>
            <w:tcW w:type="dxa" w:w="7370"/>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Consulting</w:t>
            </w:r>
          </w:p>
        </w:tc>
      </w:tr>
      <w:tr>
        <w:trPr>
          <w:cantSplit/>
        </w:trPr>
        <w:tc>
          <w:tcPr>
            <w:tcW w:type="dxa" w:w="232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#/portfolio</w:t>
            </w:r>
          </w:p>
        </w:tc>
        <w:tc>
          <w:tcPr>
            <w:tcW w:type="dxa" w:w="7370"/>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Portfolio</w:t>
            </w:r>
          </w:p>
        </w:tc>
      </w:tr>
      <w:tr>
        <w:trPr>
          <w:cantSplit/>
        </w:trPr>
        <w:tc>
          <w:tcPr>
            <w:tcW w:type="dxa" w:w="232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#/resources</w:t>
            </w:r>
          </w:p>
        </w:tc>
        <w:tc>
          <w:tcPr>
            <w:tcW w:type="dxa" w:w="7370"/>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Resources &amp; Blog</w:t>
            </w:r>
          </w:p>
        </w:tc>
      </w:tr>
      <w:tr>
        <w:trPr>
          <w:cantSplit/>
        </w:trPr>
        <w:tc>
          <w:tcPr>
            <w:tcW w:type="dxa" w:w="232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#/portal</w:t>
            </w:r>
          </w:p>
        </w:tc>
        <w:tc>
          <w:tcPr>
            <w:tcW w:type="dxa" w:w="7370"/>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Client Portal</w:t>
            </w:r>
          </w:p>
        </w:tc>
      </w:tr>
      <w:tr>
        <w:trPr>
          <w:cantSplit/>
        </w:trPr>
        <w:tc>
          <w:tcPr>
            <w:tcW w:type="dxa" w:w="232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#/contact</w:t>
            </w:r>
          </w:p>
        </w:tc>
        <w:tc>
          <w:tcPr>
            <w:tcW w:type="dxa" w:w="7370"/>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Contact &amp; Booking</w:t>
            </w:r>
          </w:p>
        </w:tc>
      </w:tr>
      <w:tr>
        <w:trPr>
          <w:cantSplit/>
        </w:trPr>
        <w:tc>
          <w:tcPr>
            <w:tcW w:type="dxa" w:w="232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#/privacy</w:t>
            </w:r>
          </w:p>
        </w:tc>
        <w:tc>
          <w:tcPr>
            <w:tcW w:type="dxa" w:w="7370"/>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Privacy Policy</w:t>
            </w:r>
          </w:p>
        </w:tc>
      </w:tr>
      <w:tr>
        <w:trPr>
          <w:cantSplit/>
        </w:trPr>
        <w:tc>
          <w:tcPr>
            <w:tcW w:type="dxa" w:w="232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#/terms</w:t>
            </w:r>
          </w:p>
        </w:tc>
        <w:tc>
          <w:tcPr>
            <w:tcW w:type="dxa" w:w="7370"/>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Website &amp; Service Terms</w:t>
            </w:r>
          </w:p>
        </w:tc>
      </w:tr>
      <w:tr>
        <w:trPr>
          <w:cantSplit/>
        </w:trPr>
        <w:tc>
          <w:tcPr>
            <w:tcW w:type="dxa" w:w="232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#/bookingpolicy</w:t>
            </w:r>
          </w:p>
        </w:tc>
        <w:tc>
          <w:tcPr>
            <w:tcW w:type="dxa" w:w="7370"/>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Booking &amp; Cancellation</w:t>
            </w:r>
          </w:p>
        </w:tc>
      </w:tr>
      <w:tr>
        <w:trPr>
          <w:cantSplit/>
        </w:trPr>
        <w:tc>
          <w:tcPr>
            <w:tcW w:type="dxa" w:w="232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#/returnspolicy</w:t>
            </w:r>
          </w:p>
        </w:tc>
        <w:tc>
          <w:tcPr>
            <w:tcW w:type="dxa" w:w="7370"/>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Store &amp; Returns</w:t>
            </w:r>
          </w:p>
        </w:tc>
      </w:tr>
    </w:tbl>
    <w:p>
      <w:pPr>
        <w:spacing w:after="0"/>
      </w:pPr>
    </w:p>
    <w:p>
      <w:pPr>
        <w:pStyle w:val="Heading1"/>
        <w:keepNext/>
      </w:pPr>
      <w:r>
        <w:t>4. Brand Identity and Contact Information</w:t>
      </w:r>
    </w:p>
    <w:p>
      <w:pPr>
        <w:pStyle w:val="Heading2"/>
        <w:keepNext/>
      </w:pPr>
      <w:r>
        <w:t>4.1 Brand standard</w:t>
      </w:r>
    </w:p>
    <w:tbl>
      <w:tblPr>
        <w:tblW w:type="auto" w:w="0"/>
        <w:jc w:val="center"/>
        <w:tblLayout w:type="autofit"/>
        <w:tblLook w:firstColumn="1" w:firstRow="1" w:lastColumn="0" w:lastRow="0" w:noHBand="0" w:noVBand="1" w:val="04A0"/>
      </w:tblPr>
      <w:tblGrid>
        <w:gridCol w:w="4989"/>
        <w:gridCol w:w="4989"/>
      </w:tblGrid>
      <w:tr>
        <w:trPr>
          <w:cantSplit/>
          <w:tblHeader w:val="true"/>
        </w:trPr>
        <w:tc>
          <w:tcPr>
            <w:tcW w:type="dxa" w:w="4989"/>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Item</w:t>
            </w:r>
          </w:p>
        </w:tc>
        <w:tc>
          <w:tcPr>
            <w:tcW w:type="dxa" w:w="4989"/>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Current value</w:t>
            </w:r>
          </w:p>
        </w:tc>
      </w:tr>
      <w:tr>
        <w:trPr>
          <w:cantSplit/>
        </w:trPr>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Public name</w:t>
            </w:r>
          </w:p>
        </w:tc>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Elyra Suite</w:t>
            </w:r>
          </w:p>
        </w:tc>
      </w:tr>
      <w:tr>
        <w:trPr>
          <w:cantSplit/>
        </w:trPr>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Tagline</w:t>
            </w:r>
          </w:p>
        </w:tc>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Beauty • Business • Excellence</w:t>
            </w:r>
          </w:p>
        </w:tc>
      </w:tr>
      <w:tr>
        <w:trPr>
          <w:cantSplit/>
        </w:trPr>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Vision line</w:t>
            </w:r>
          </w:p>
        </w:tc>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Empowering confidence through beauty while building opportunities through leadership, administration, and entrepreneurship.</w:t>
            </w:r>
          </w:p>
        </w:tc>
      </w:tr>
      <w:tr>
        <w:trPr>
          <w:cantSplit/>
        </w:trPr>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Primary email</w:t>
            </w:r>
          </w:p>
        </w:tc>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elyrasuite@gmail.com</w:t>
            </w:r>
          </w:p>
        </w:tc>
      </w:tr>
      <w:tr>
        <w:trPr>
          <w:cantSplit/>
        </w:trPr>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Secondary contact</w:t>
            </w:r>
          </w:p>
        </w:tc>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WhatsApp: +233 53 124 6233</w:t>
            </w:r>
          </w:p>
        </w:tc>
      </w:tr>
      <w:tr>
        <w:trPr>
          <w:cantSplit/>
        </w:trPr>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Location</w:t>
            </w:r>
          </w:p>
        </w:tc>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Kumasi, Ashanti Region, Ghana</w:t>
            </w:r>
          </w:p>
        </w:tc>
      </w:tr>
      <w:tr>
        <w:trPr>
          <w:cantSplit/>
        </w:trPr>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Strategic partner</w:t>
            </w:r>
          </w:p>
        </w:tc>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Eragonova Enterprise — independent strategic partner</w:t>
            </w:r>
          </w:p>
        </w:tc>
      </w:tr>
    </w:tbl>
    <w:p>
      <w:pPr>
        <w:spacing w:after="0"/>
      </w:pPr>
    </w:p>
    <w:p>
      <w:pPr>
        <w:pStyle w:val="Heading2"/>
        <w:keepNext/>
      </w:pPr>
      <w:r>
        <w:t>4.2 Official colour palette</w:t>
      </w:r>
    </w:p>
    <w:tbl>
      <w:tblPr>
        <w:tblW w:type="auto" w:w="0"/>
        <w:jc w:val="center"/>
        <w:tblLayout w:type="autofit"/>
        <w:tblLook w:firstColumn="1" w:firstRow="1" w:lastColumn="0" w:lastRow="0" w:noHBand="0" w:noVBand="1" w:val="04A0"/>
      </w:tblPr>
      <w:tblGrid>
        <w:gridCol w:w="3326"/>
        <w:gridCol w:w="3326"/>
        <w:gridCol w:w="3326"/>
      </w:tblGrid>
      <w:tr>
        <w:trPr>
          <w:cantSplit/>
          <w:tblHeader w:val="true"/>
        </w:trPr>
        <w:tc>
          <w:tcPr>
            <w:tcW w:type="dxa" w:w="3326"/>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Colour</w:t>
            </w:r>
          </w:p>
        </w:tc>
        <w:tc>
          <w:tcPr>
            <w:tcW w:type="dxa" w:w="3326"/>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Hex code</w:t>
            </w:r>
          </w:p>
        </w:tc>
        <w:tc>
          <w:tcPr>
            <w:tcW w:type="dxa" w:w="3326"/>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Use</w:t>
            </w:r>
          </w:p>
        </w:tc>
      </w:tr>
      <w:tr>
        <w:trPr>
          <w:cantSplit/>
        </w:trPr>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Deep Plum</w:t>
            </w:r>
          </w:p>
        </w:tc>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#4A235A</w:t>
            </w:r>
          </w:p>
        </w:tc>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Primary luxury/brand colour</w:t>
            </w:r>
          </w:p>
        </w:tc>
      </w:tr>
      <w:tr>
        <w:trPr>
          <w:cantSplit/>
        </w:trPr>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Rose Gold</w:t>
            </w:r>
          </w:p>
        </w:tc>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#B76E79</w:t>
            </w:r>
          </w:p>
        </w:tc>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Secondary feminine accent</w:t>
            </w:r>
          </w:p>
        </w:tc>
      </w:tr>
      <w:tr>
        <w:trPr>
          <w:cantSplit/>
        </w:trPr>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Champagne Gold</w:t>
            </w:r>
          </w:p>
        </w:tc>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#DAA537</w:t>
            </w:r>
          </w:p>
        </w:tc>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Premium highlight/accent</w:t>
            </w:r>
          </w:p>
        </w:tc>
      </w:tr>
      <w:tr>
        <w:trPr>
          <w:cantSplit/>
        </w:trPr>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Cream</w:t>
            </w:r>
          </w:p>
        </w:tc>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#FFF8F0</w:t>
            </w:r>
          </w:p>
        </w:tc>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Warm light background</w:t>
            </w:r>
          </w:p>
        </w:tc>
      </w:tr>
      <w:tr>
        <w:trPr>
          <w:cantSplit/>
        </w:trPr>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Charcoal Black</w:t>
            </w:r>
          </w:p>
        </w:tc>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#1A1A1A</w:t>
            </w:r>
          </w:p>
        </w:tc>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Text and dark contrast</w:t>
            </w:r>
          </w:p>
        </w:tc>
      </w:tr>
    </w:tbl>
    <w:p>
      <w:pPr>
        <w:spacing w:after="0"/>
      </w:pPr>
    </w:p>
    <w:p>
      <w:pPr>
        <w:pStyle w:val="Heading2"/>
        <w:keepNext/>
      </w:pPr>
      <w:r>
        <w:t>4.3 Changing email, phone or location</w:t>
      </w:r>
    </w:p>
    <w:p>
      <w:pPr>
        <w:spacing w:after="140" w:line="276" w:lineRule="auto"/>
      </w:pPr>
      <w:r>
        <w:rPr>
          <w:rFonts w:ascii="Liberation Sans" w:hAnsi="Liberation Sans"/>
        </w:rPr>
        <w:t>The simplest contact values live in core.js at the very top inside BRAND. Change the value, not the label or punctuation around it.</w:t>
      </w:r>
    </w:p>
    <w:tbl>
      <w:tblPr>
        <w:tblW w:type="auto" w:w="0"/>
        <w:tblLook w:firstColumn="1" w:firstRow="1" w:lastColumn="0" w:lastRow="0" w:noHBand="0" w:noVBand="1" w:val="04A0"/>
      </w:tblPr>
      <w:tblGrid>
        <w:gridCol w:w="9978"/>
      </w:tblGrid>
      <w:tr>
        <w:trPr>
          <w:cantSplit/>
          <w:tblHeader w:val="true"/>
        </w:trPr>
        <w:tc>
          <w:tcPr>
            <w:tcW w:type="dxa" w:w="9978"/>
            <w:shd w:fill="F2EFF1"/>
            <w:tcBorders>
              <w:top w:val="single" w:sz="4" w:space="0" w:color="D6CCD4"/>
              <w:left w:val="single" w:sz="4" w:space="0" w:color="D6CCD4"/>
              <w:bottom w:val="single" w:sz="4" w:space="0" w:color="D6CCD4"/>
              <w:right w:val="single" w:sz="4" w:space="0" w:color="D6CCD4"/>
              <w:insideH w:val="single" w:sz="4" w:space="0" w:color="D6CCD4"/>
              <w:insideV w:val="single" w:sz="4" w:space="0" w:color="D6CCD4"/>
            </w:tcBorders>
          </w:tcPr>
          <w:p>
            <w:pPr>
              <w:spacing w:after="0"/>
            </w:pPr>
            <w:r>
              <w:rPr>
                <w:rFonts w:ascii="Liberation Mono" w:hAnsi="Liberation Mono"/>
                <w:color w:val="1A1A1A"/>
                <w:sz w:val="16"/>
              </w:rPr>
              <w:t>const BRAND={name:'Elyra Suite',tagline:'Beauty • Business • Excellence',phone:'+233 53 124 6233',phoneRaw:'233531246233',email:'elyrasuite@gmail.com',location:'Kumasi, Ashanti Region, Ghana'};</w:t>
            </w:r>
          </w:p>
        </w:tc>
      </w:tr>
    </w:tbl>
    <w:p>
      <w:pPr>
        <w:spacing w:after="0"/>
      </w:pPr>
    </w:p>
    <w:p>
      <w:pPr>
        <w:pStyle w:val="ListBullet"/>
        <w:spacing w:after="60"/>
      </w:pPr>
      <w:r>
        <w:rPr>
          <w:rFonts w:ascii="Liberation Sans" w:hAnsi="Liberation Sans"/>
        </w:rPr>
        <w:t>phone is the version people see.</w:t>
      </w:r>
    </w:p>
    <w:p>
      <w:pPr>
        <w:pStyle w:val="ListBullet"/>
        <w:spacing w:after="60"/>
      </w:pPr>
      <w:r>
        <w:rPr>
          <w:rFonts w:ascii="Liberation Sans" w:hAnsi="Liberation Sans"/>
        </w:rPr>
        <w:t>phoneRaw is the WhatsApp version: country code + digits only, with no spaces or + sign.</w:t>
      </w:r>
    </w:p>
    <w:p>
      <w:pPr>
        <w:pStyle w:val="ListBullet"/>
        <w:spacing w:after="60"/>
      </w:pPr>
      <w:r>
        <w:rPr>
          <w:rFonts w:ascii="Liberation Sans" w:hAnsi="Liberation Sans"/>
        </w:rPr>
        <w:t>email controls the email links and forms throughout the site.</w:t>
      </w:r>
    </w:p>
    <w:p>
      <w:pPr>
        <w:pStyle w:val="ListBullet"/>
        <w:spacing w:after="60"/>
      </w:pPr>
      <w:r>
        <w:rPr>
          <w:rFonts w:ascii="Liberation Sans" w:hAnsi="Liberation Sans"/>
        </w:rPr>
        <w:t>location is shown on the Contact page.</w:t>
      </w:r>
    </w:p>
    <w:tbl>
      <w:tblPr>
        <w:tblW w:type="auto" w:w="0"/>
        <w:jc w:val="center"/>
        <w:tblLayout w:type="autofit"/>
        <w:tblLook w:firstColumn="1" w:firstRow="1" w:lastColumn="0" w:lastRow="0" w:noHBand="0" w:noVBand="1" w:val="04A0"/>
      </w:tblPr>
      <w:tblGrid>
        <w:gridCol w:w="9978"/>
      </w:tblGrid>
      <w:tr>
        <w:trPr>
          <w:cantSplit/>
          <w:tblHeader w:val="true"/>
        </w:trPr>
        <w:tc>
          <w:tcPr>
            <w:tcW w:type="dxa" w:w="9978"/>
            <w:shd w:fill="FFF4D6"/>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tcPr>
          <w:p>
            <w:pPr>
              <w:spacing w:after="0"/>
            </w:pPr>
            <w:r>
              <w:rPr>
                <w:rFonts w:ascii="Liberation Sans" w:hAnsi="Liberation Sans"/>
                <w:b/>
                <w:color w:val="4A235A"/>
              </w:rPr>
              <w:t>Do not stop at core.js</w:t>
              <w:br/>
            </w:r>
            <w:r>
              <w:rPr>
                <w:rFonts w:ascii="Liberation Sans" w:hAnsi="Liberation Sans"/>
                <w:color w:val="1A1A1A"/>
              </w:rPr>
              <w:t>If email, phone or address changes, also update the hard-coded structured business data in index.html so search engines receive the correct information.</w:t>
            </w:r>
          </w:p>
        </w:tc>
      </w:tr>
    </w:tbl>
    <w:p>
      <w:pPr>
        <w:spacing w:after="0"/>
      </w:pPr>
    </w:p>
    <w:p>
      <w:pPr>
        <w:pStyle w:val="Heading1"/>
        <w:keepNext/>
      </w:pPr>
      <w:r>
        <w:t>5. File and Folder Map</w:t>
      </w:r>
    </w:p>
    <w:p>
      <w:pPr>
        <w:spacing w:after="140" w:line="276" w:lineRule="auto"/>
      </w:pPr>
      <w:r>
        <w:rPr>
          <w:rFonts w:ascii="Liberation Sans" w:hAnsi="Liberation Sans"/>
        </w:rPr>
        <w:t>Think of each file as a department. You normally only need to enter the department that owns the thing you want to change.</w:t>
      </w:r>
    </w:p>
    <w:tbl>
      <w:tblPr>
        <w:tblW w:type="auto" w:w="0"/>
        <w:jc w:val="center"/>
        <w:tblLayout w:type="fixed"/>
        <w:tblLook w:firstColumn="1" w:firstRow="1" w:lastColumn="0" w:lastRow="0" w:noHBand="0" w:noVBand="1" w:val="04A0"/>
      </w:tblPr>
      <w:tblGrid>
        <w:gridCol w:w="3326"/>
        <w:gridCol w:w="3326"/>
        <w:gridCol w:w="3326"/>
      </w:tblGrid>
      <w:tr>
        <w:trPr>
          <w:cantSplit/>
          <w:tblHeader w:val="true"/>
        </w:trPr>
        <w:tc>
          <w:tcPr>
            <w:tcW w:type="dxa" w:w="2494"/>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File</w:t>
            </w:r>
          </w:p>
        </w:tc>
        <w:tc>
          <w:tcPr>
            <w:tcW w:type="dxa" w:w="2381"/>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Simple meaning</w:t>
            </w:r>
          </w:p>
        </w:tc>
        <w:tc>
          <w:tcPr>
            <w:tcW w:type="dxa" w:w="4819"/>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What it controls</w:t>
            </w:r>
          </w:p>
        </w:tc>
      </w:tr>
      <w:tr>
        <w:trPr>
          <w:cantSplit/>
        </w:trPr>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index.html</w:t>
            </w:r>
          </w:p>
        </w:tc>
        <w:tc>
          <w:tcPr>
            <w:tcW w:type="dxa" w:w="238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The front door</w:t>
            </w:r>
          </w:p>
        </w:tc>
        <w:tc>
          <w:tcPr>
            <w:tcW w:type="dxa" w:w="481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Loads styles/scripts, general SEO metadata, social-share image and structured business information.</w:t>
            </w:r>
          </w:p>
        </w:tc>
      </w:tr>
      <w:tr>
        <w:trPr>
          <w:cantSplit/>
        </w:trPr>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core.js</w:t>
            </w:r>
          </w:p>
        </w:tc>
        <w:tc>
          <w:tcPr>
            <w:tcW w:type="dxa" w:w="238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Shared business data</w:t>
            </w:r>
          </w:p>
        </w:tc>
        <w:tc>
          <w:tcPr>
            <w:tcW w:type="dxa" w:w="481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Brand/contact details, partner details, image map, service catalog, navigation, footer and shared cards.</w:t>
            </w:r>
          </w:p>
        </w:tc>
      </w:tr>
      <w:tr>
        <w:trPr>
          <w:cantSplit/>
        </w:trPr>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pages-primary.js</w:t>
            </w:r>
          </w:p>
        </w:tc>
        <w:tc>
          <w:tcPr>
            <w:tcW w:type="dxa" w:w="238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Main public pages</w:t>
            </w:r>
          </w:p>
        </w:tc>
        <w:tc>
          <w:tcPr>
            <w:tcW w:type="dxa" w:w="481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Home, About and Beauty content.</w:t>
            </w:r>
          </w:p>
        </w:tc>
      </w:tr>
      <w:tr>
        <w:trPr>
          <w:cantSplit/>
        </w:trPr>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page-bridal.js</w:t>
            </w:r>
          </w:p>
        </w:tc>
        <w:tc>
          <w:tcPr>
            <w:tcW w:type="dxa" w:w="238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Bridal page</w:t>
            </w:r>
          </w:p>
        </w:tc>
        <w:tc>
          <w:tcPr>
            <w:tcW w:type="dxa" w:w="481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Bridal packages, bridal experience and event service wording.</w:t>
            </w:r>
          </w:p>
        </w:tc>
      </w:tr>
      <w:tr>
        <w:trPr>
          <w:cantSplit/>
        </w:trPr>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pages-business.js</w:t>
            </w:r>
          </w:p>
        </w:tc>
        <w:tc>
          <w:tcPr>
            <w:tcW w:type="dxa" w:w="238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Business/training/store pages</w:t>
            </w:r>
          </w:p>
        </w:tc>
        <w:tc>
          <w:tcPr>
            <w:tcW w:type="dxa" w:w="481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Business, Social Media, Academy, Store and Consulting.</w:t>
            </w:r>
          </w:p>
        </w:tc>
      </w:tr>
      <w:tr>
        <w:trPr>
          <w:cantSplit/>
        </w:trPr>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pages-connect.js</w:t>
            </w:r>
          </w:p>
        </w:tc>
        <w:tc>
          <w:tcPr>
            <w:tcW w:type="dxa" w:w="238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Connection/content pages</w:t>
            </w:r>
          </w:p>
        </w:tc>
        <w:tc>
          <w:tcPr>
            <w:tcW w:type="dxa" w:w="481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Portfolio, Resources, Partners, Client Portal, Contact and central route/render behaviour.</w:t>
            </w:r>
          </w:p>
        </w:tc>
      </w:tr>
      <w:tr>
        <w:trPr>
          <w:cantSplit/>
        </w:trPr>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unity.js</w:t>
            </w:r>
          </w:p>
        </w:tc>
        <w:tc>
          <w:tcPr>
            <w:tcW w:type="dxa" w:w="238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Visual enhancement layer</w:t>
            </w:r>
          </w:p>
        </w:tc>
        <w:tc>
          <w:tcPr>
            <w:tcW w:type="dxa" w:w="481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Homepage hero image, connected experience cards and “Many strengths. One Elyra.” footer image band.</w:t>
            </w:r>
          </w:p>
        </w:tc>
      </w:tr>
      <w:tr>
        <w:trPr>
          <w:cantSplit/>
        </w:trPr>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enhancements.js</w:t>
            </w:r>
          </w:p>
        </w:tc>
        <w:tc>
          <w:tcPr>
            <w:tcW w:type="dxa" w:w="238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Trust &amp; policy layer</w:t>
            </w:r>
          </w:p>
        </w:tc>
        <w:tc>
          <w:tcPr>
            <w:tcW w:type="dxa" w:w="481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Privacy/terms/booking/returns pages, testimonial collection, portfolio permission and contact policy note.</w:t>
            </w:r>
          </w:p>
        </w:tc>
      </w:tr>
      <w:tr>
        <w:trPr>
          <w:cantSplit/>
        </w:trPr>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seo.js</w:t>
            </w:r>
          </w:p>
        </w:tc>
        <w:tc>
          <w:tcPr>
            <w:tcW w:type="dxa" w:w="238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Search titles/descriptions</w:t>
            </w:r>
          </w:p>
        </w:tc>
        <w:tc>
          <w:tcPr>
            <w:tcW w:type="dxa" w:w="481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Route-specific page titles and descriptions.</w:t>
            </w:r>
          </w:p>
        </w:tc>
      </w:tr>
      <w:tr>
        <w:trPr>
          <w:cantSplit/>
        </w:trPr>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analytics.js</w:t>
            </w:r>
          </w:p>
        </w:tc>
        <w:tc>
          <w:tcPr>
            <w:tcW w:type="dxa" w:w="238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Analytics switch</w:t>
            </w:r>
          </w:p>
        </w:tc>
        <w:tc>
          <w:tcPr>
            <w:tcW w:type="dxa" w:w="481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Google Analytics-ready code; inactive while ID is blank.</w:t>
            </w:r>
          </w:p>
        </w:tc>
      </w:tr>
      <w:tr>
        <w:trPr>
          <w:cantSplit/>
        </w:trPr>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styles.css</w:t>
            </w:r>
          </w:p>
        </w:tc>
        <w:tc>
          <w:tcPr>
            <w:tcW w:type="dxa" w:w="238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Main appearance</w:t>
            </w:r>
          </w:p>
        </w:tc>
        <w:tc>
          <w:tcPr>
            <w:tcW w:type="dxa" w:w="481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Colours, typography, cards, buttons, grids, desktop layout.</w:t>
            </w:r>
          </w:p>
        </w:tc>
      </w:tr>
      <w:tr>
        <w:trPr>
          <w:cantSplit/>
        </w:trPr>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media.css</w:t>
            </w:r>
          </w:p>
        </w:tc>
        <w:tc>
          <w:tcPr>
            <w:tcW w:type="dxa" w:w="238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Mobile appearance</w:t>
            </w:r>
          </w:p>
        </w:tc>
        <w:tc>
          <w:tcPr>
            <w:tcW w:type="dxa" w:w="481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Responsive behaviour for smaller screens.</w:t>
            </w:r>
          </w:p>
        </w:tc>
      </w:tr>
      <w:tr>
        <w:trPr>
          <w:cantSplit/>
        </w:trPr>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assets/</w:t>
            </w:r>
          </w:p>
        </w:tc>
        <w:tc>
          <w:tcPr>
            <w:tcW w:type="dxa" w:w="238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Images and logos</w:t>
            </w:r>
          </w:p>
        </w:tc>
        <w:tc>
          <w:tcPr>
            <w:tcW w:type="dxa" w:w="481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All brand logo files and website imagery.</w:t>
            </w:r>
          </w:p>
        </w:tc>
      </w:tr>
      <w:tr>
        <w:trPr>
          <w:cantSplit/>
        </w:trPr>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robots.txt</w:t>
            </w:r>
          </w:p>
        </w:tc>
        <w:tc>
          <w:tcPr>
            <w:tcW w:type="dxa" w:w="238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Search bot instruction</w:t>
            </w:r>
          </w:p>
        </w:tc>
        <w:tc>
          <w:tcPr>
            <w:tcW w:type="dxa" w:w="481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Tells crawlers they may index the site and points to the sitemap.</w:t>
            </w:r>
          </w:p>
        </w:tc>
      </w:tr>
      <w:tr>
        <w:trPr>
          <w:cantSplit/>
        </w:trPr>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sitemap.xml</w:t>
            </w:r>
          </w:p>
        </w:tc>
        <w:tc>
          <w:tcPr>
            <w:tcW w:type="dxa" w:w="238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Search map</w:t>
            </w:r>
          </w:p>
        </w:tc>
        <w:tc>
          <w:tcPr>
            <w:tcW w:type="dxa" w:w="481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Public site URL used by search engines.</w:t>
            </w:r>
          </w:p>
        </w:tc>
      </w:tr>
      <w:tr>
        <w:trPr>
          <w:cantSplit/>
        </w:trPr>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site.webmanifest</w:t>
            </w:r>
          </w:p>
        </w:tc>
        <w:tc>
          <w:tcPr>
            <w:tcW w:type="dxa" w:w="238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Install/browser identity</w:t>
            </w:r>
          </w:p>
        </w:tc>
        <w:tc>
          <w:tcPr>
            <w:tcW w:type="dxa" w:w="481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Basic app/browser identity and icons.</w:t>
            </w:r>
          </w:p>
        </w:tc>
      </w:tr>
      <w:tr>
        <w:trPr>
          <w:cantSplit/>
        </w:trPr>
        <w:tc>
          <w:tcPr>
            <w:tcW w:type="dxa" w:w="249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.github/workflows/deploy-pages.yml</w:t>
            </w:r>
          </w:p>
        </w:tc>
        <w:tc>
          <w:tcPr>
            <w:tcW w:type="dxa" w:w="238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Automatic publishing</w:t>
            </w:r>
          </w:p>
        </w:tc>
        <w:tc>
          <w:tcPr>
            <w:tcW w:type="dxa" w:w="481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Publishes every approved commit on main to GitHub Pages.</w:t>
            </w:r>
          </w:p>
        </w:tc>
      </w:tr>
      <w:tr>
        <w:trPr>
          <w:cantSplit/>
        </w:trPr>
        <w:tc>
          <w:tcPr>
            <w:tcW w:type="dxa" w:w="249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.nojekyll</w:t>
            </w:r>
          </w:p>
        </w:tc>
        <w:tc>
          <w:tcPr>
            <w:tcW w:type="dxa" w:w="238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GitHub Pages support</w:t>
            </w:r>
          </w:p>
        </w:tc>
        <w:tc>
          <w:tcPr>
            <w:tcW w:type="dxa" w:w="481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Prevents Jekyll processing. Normally never touch.</w:t>
            </w:r>
          </w:p>
        </w:tc>
      </w:tr>
    </w:tbl>
    <w:p>
      <w:pPr>
        <w:spacing w:after="0"/>
      </w:pPr>
    </w:p>
    <w:tbl>
      <w:tblPr>
        <w:tblW w:type="auto" w:w="0"/>
        <w:jc w:val="center"/>
        <w:tblLayout w:type="autofit"/>
        <w:tblLook w:firstColumn="1" w:firstRow="1" w:lastColumn="0" w:lastRow="0" w:noHBand="0" w:noVBand="1" w:val="04A0"/>
      </w:tblPr>
      <w:tblGrid>
        <w:gridCol w:w="9978"/>
      </w:tblGrid>
      <w:tr>
        <w:trPr>
          <w:cantSplit/>
          <w:tblHeader w:val="true"/>
        </w:trPr>
        <w:tc>
          <w:tcPr>
            <w:tcW w:type="dxa" w:w="9978"/>
            <w:shd w:fill="FFF8F0"/>
            <w:tcBorders>
              <w:top w:val="single" w:sz="8" w:space="0" w:color="DAA537"/>
              <w:left w:val="single" w:sz="8" w:space="0" w:color="DAA537"/>
              <w:bottom w:val="single" w:sz="8" w:space="0" w:color="DAA537"/>
              <w:right w:val="single" w:sz="8" w:space="0" w:color="DAA537"/>
              <w:insideH w:val="single" w:sz="8" w:space="0" w:color="DAA537"/>
              <w:insideV w:val="single" w:sz="8" w:space="0" w:color="DAA537"/>
            </w:tcBorders>
          </w:tcPr>
          <w:p>
            <w:pPr>
              <w:spacing w:after="0"/>
            </w:pPr>
            <w:r>
              <w:rPr>
                <w:rFonts w:ascii="Liberation Sans" w:hAnsi="Liberation Sans"/>
                <w:b/>
                <w:color w:val="4A235A"/>
              </w:rPr>
              <w:t>Important</w:t>
              <w:br/>
            </w:r>
            <w:r>
              <w:rPr>
                <w:rFonts w:ascii="Liberation Sans" w:hAnsi="Liberation Sans"/>
                <w:color w:val="1A1A1A"/>
              </w:rPr>
              <w:t>A page may be defined in one file and later visually enhanced in another. The clearest example is Home: base Home content is in pages-primary.js, but the visible hero image and connected-image showcase are modified later by unity.js.</w:t>
            </w:r>
          </w:p>
        </w:tc>
      </w:tr>
    </w:tbl>
    <w:p>
      <w:pPr>
        <w:spacing w:after="0"/>
      </w:pPr>
    </w:p>
    <w:p>
      <w:pPr>
        <w:pStyle w:val="Heading1"/>
        <w:keepNext/>
      </w:pPr>
      <w:r>
        <w:t>6. Navigation, Services and Business Divisions</w:t>
      </w:r>
    </w:p>
    <w:p>
      <w:pPr>
        <w:pStyle w:val="Heading2"/>
        <w:keepNext/>
      </w:pPr>
      <w:r>
        <w:t>6.1 Current main navigation</w:t>
      </w:r>
    </w:p>
    <w:p>
      <w:pPr>
        <w:spacing w:after="140" w:line="276" w:lineRule="auto"/>
      </w:pPr>
      <w:r>
        <w:rPr>
          <w:rFonts w:ascii="Liberation Sans" w:hAnsi="Liberation Sans"/>
        </w:rPr>
        <w:t>The top navigation is defined in core.js. There are two groups: nav for the visible main menu and more for the More dropdown.</w:t>
      </w:r>
    </w:p>
    <w:tbl>
      <w:tblPr>
        <w:tblW w:type="auto" w:w="0"/>
        <w:tblLook w:firstColumn="1" w:firstRow="1" w:lastColumn="0" w:lastRow="0" w:noHBand="0" w:noVBand="1" w:val="04A0"/>
      </w:tblPr>
      <w:tblGrid>
        <w:gridCol w:w="9978"/>
      </w:tblGrid>
      <w:tr>
        <w:trPr>
          <w:cantSplit/>
          <w:tblHeader w:val="true"/>
        </w:trPr>
        <w:tc>
          <w:tcPr>
            <w:tcW w:type="dxa" w:w="9978"/>
            <w:shd w:fill="F2EFF1"/>
            <w:tcBorders>
              <w:top w:val="single" w:sz="4" w:space="0" w:color="D6CCD4"/>
              <w:left w:val="single" w:sz="4" w:space="0" w:color="D6CCD4"/>
              <w:bottom w:val="single" w:sz="4" w:space="0" w:color="D6CCD4"/>
              <w:right w:val="single" w:sz="4" w:space="0" w:color="D6CCD4"/>
              <w:insideH w:val="single" w:sz="4" w:space="0" w:color="D6CCD4"/>
              <w:insideV w:val="single" w:sz="4" w:space="0" w:color="D6CCD4"/>
            </w:tcBorders>
          </w:tcPr>
          <w:p>
            <w:pPr>
              <w:spacing w:after="0"/>
            </w:pPr>
            <w:r>
              <w:rPr>
                <w:rFonts w:ascii="Liberation Mono" w:hAnsi="Liberation Mono"/>
                <w:color w:val="1A1A1A"/>
                <w:sz w:val="16"/>
              </w:rPr>
              <w:t>nav → Home, About, Beauty, Bridal, Business, Academy, Partners</w:t>
              <w:br/>
              <w:t>more → Shop, Social Media, Consulting, Portfolio, Resources, Client Portal, Contact, Policies</w:t>
            </w:r>
          </w:p>
        </w:tc>
      </w:tr>
    </w:tbl>
    <w:p>
      <w:pPr>
        <w:spacing w:after="0"/>
      </w:pPr>
    </w:p>
    <w:p>
      <w:pPr>
        <w:pStyle w:val="Heading2"/>
        <w:keepNext/>
      </w:pPr>
      <w:r>
        <w:t>6.2 To rename a menu item</w:t>
      </w:r>
    </w:p>
    <w:p>
      <w:pPr>
        <w:spacing w:after="80"/>
        <w:ind w:left="312" w:hanging="312"/>
      </w:pPr>
      <w:r>
        <w:rPr>
          <w:rFonts w:ascii="Liberation Sans" w:hAnsi="Liberation Sans"/>
          <w:b/>
        </w:rPr>
        <w:t xml:space="preserve">1. </w:t>
      </w:r>
      <w:r>
        <w:rPr>
          <w:rFonts w:ascii="Liberation Sans" w:hAnsi="Liberation Sans"/>
        </w:rPr>
        <w:t>Open core.js.</w:t>
      </w:r>
    </w:p>
    <w:p>
      <w:pPr>
        <w:spacing w:after="80"/>
        <w:ind w:left="312" w:hanging="312"/>
      </w:pPr>
      <w:r>
        <w:rPr>
          <w:rFonts w:ascii="Liberation Sans" w:hAnsi="Liberation Sans"/>
          <w:b/>
        </w:rPr>
        <w:t xml:space="preserve">2. </w:t>
      </w:r>
      <w:r>
        <w:rPr>
          <w:rFonts w:ascii="Liberation Sans" w:hAnsi="Liberation Sans"/>
        </w:rPr>
        <w:t>Find nav or more.</w:t>
      </w:r>
    </w:p>
    <w:p>
      <w:pPr>
        <w:spacing w:after="80"/>
        <w:ind w:left="312" w:hanging="312"/>
      </w:pPr>
      <w:r>
        <w:rPr>
          <w:rFonts w:ascii="Liberation Sans" w:hAnsi="Liberation Sans"/>
          <w:b/>
        </w:rPr>
        <w:t xml:space="preserve">3. </w:t>
      </w:r>
      <w:r>
        <w:rPr>
          <w:rFonts w:ascii="Liberation Sans" w:hAnsi="Liberation Sans"/>
        </w:rPr>
        <w:t>Change only the first value (the visible label) if the page route should stay the same.</w:t>
      </w:r>
    </w:p>
    <w:p>
      <w:pPr>
        <w:spacing w:after="80"/>
        <w:ind w:left="312" w:hanging="312"/>
      </w:pPr>
      <w:r>
        <w:rPr>
          <w:rFonts w:ascii="Liberation Sans" w:hAnsi="Liberation Sans"/>
          <w:b/>
        </w:rPr>
        <w:t xml:space="preserve">4. </w:t>
      </w:r>
      <w:r>
        <w:rPr>
          <w:rFonts w:ascii="Liberation Sans" w:hAnsi="Liberation Sans"/>
        </w:rPr>
        <w:t>Do not change the second value unless you are intentionally changing the route and will update every reference to that route.</w:t>
      </w:r>
    </w:p>
    <w:tbl>
      <w:tblPr>
        <w:tblW w:type="auto" w:w="0"/>
        <w:tblLook w:firstColumn="1" w:firstRow="1" w:lastColumn="0" w:lastRow="0" w:noHBand="0" w:noVBand="1" w:val="04A0"/>
      </w:tblPr>
      <w:tblGrid>
        <w:gridCol w:w="9978"/>
      </w:tblGrid>
      <w:tr>
        <w:trPr>
          <w:cantSplit/>
          <w:tblHeader w:val="true"/>
        </w:trPr>
        <w:tc>
          <w:tcPr>
            <w:tcW w:type="dxa" w:w="9978"/>
            <w:shd w:fill="F2EFF1"/>
            <w:tcBorders>
              <w:top w:val="single" w:sz="4" w:space="0" w:color="D6CCD4"/>
              <w:left w:val="single" w:sz="4" w:space="0" w:color="D6CCD4"/>
              <w:bottom w:val="single" w:sz="4" w:space="0" w:color="D6CCD4"/>
              <w:right w:val="single" w:sz="4" w:space="0" w:color="D6CCD4"/>
              <w:insideH w:val="single" w:sz="4" w:space="0" w:color="D6CCD4"/>
              <w:insideV w:val="single" w:sz="4" w:space="0" w:color="D6CCD4"/>
            </w:tcBorders>
          </w:tcPr>
          <w:p>
            <w:pPr>
              <w:spacing w:after="0"/>
            </w:pPr>
            <w:r>
              <w:rPr>
                <w:rFonts w:ascii="Liberation Mono" w:hAnsi="Liberation Mono"/>
                <w:color w:val="1A1A1A"/>
                <w:sz w:val="16"/>
              </w:rPr>
              <w:t>['Academy','academy']</w:t>
              <w:br/>
              <w:t>First value = what visitors see.</w:t>
              <w:br/>
              <w:t>Second value = route used by the website.</w:t>
            </w:r>
          </w:p>
        </w:tc>
      </w:tr>
    </w:tbl>
    <w:p>
      <w:pPr>
        <w:spacing w:after="0"/>
      </w:pPr>
    </w:p>
    <w:p>
      <w:pPr>
        <w:pStyle w:val="Heading2"/>
        <w:keepNext/>
      </w:pPr>
      <w:r>
        <w:t>6.3 Current eight business divisions</w:t>
      </w:r>
    </w:p>
    <w:tbl>
      <w:tblPr>
        <w:tblW w:type="auto" w:w="0"/>
        <w:jc w:val="center"/>
        <w:tblLayout w:type="autofit"/>
        <w:tblLook w:firstColumn="1" w:firstRow="1" w:lastColumn="0" w:lastRow="0" w:noHBand="0" w:noVBand="1" w:val="04A0"/>
      </w:tblPr>
      <w:tblGrid>
        <w:gridCol w:w="3326"/>
        <w:gridCol w:w="3326"/>
        <w:gridCol w:w="3326"/>
      </w:tblGrid>
      <w:tr>
        <w:trPr>
          <w:cantSplit/>
          <w:tblHeader w:val="true"/>
        </w:trPr>
        <w:tc>
          <w:tcPr>
            <w:tcW w:type="dxa" w:w="3326"/>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No.</w:t>
            </w:r>
          </w:p>
        </w:tc>
        <w:tc>
          <w:tcPr>
            <w:tcW w:type="dxa" w:w="3326"/>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Division</w:t>
            </w:r>
          </w:p>
        </w:tc>
        <w:tc>
          <w:tcPr>
            <w:tcW w:type="dxa" w:w="3326"/>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What it covers</w:t>
            </w:r>
          </w:p>
        </w:tc>
      </w:tr>
      <w:tr>
        <w:trPr>
          <w:cantSplit/>
        </w:trPr>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01</w:t>
            </w:r>
          </w:p>
        </w:tc>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Beauty &amp; Personal Care</w:t>
            </w:r>
          </w:p>
        </w:tc>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Hair, makeup and nails</w:t>
            </w:r>
          </w:p>
        </w:tc>
      </w:tr>
      <w:tr>
        <w:trPr>
          <w:cantSplit/>
        </w:trPr>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02</w:t>
            </w:r>
          </w:p>
        </w:tc>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Beauty Products Store</w:t>
            </w:r>
          </w:p>
        </w:tc>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Wigs, extensions, care, cosmetics, accessories</w:t>
            </w:r>
          </w:p>
        </w:tc>
      </w:tr>
      <w:tr>
        <w:trPr>
          <w:cantSplit/>
        </w:trPr>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03</w:t>
            </w:r>
          </w:p>
        </w:tc>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Bridal &amp; Events</w:t>
            </w:r>
          </w:p>
        </w:tc>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Bridal packages, wedding/event coordination, VIP</w:t>
            </w:r>
          </w:p>
        </w:tc>
      </w:tr>
      <w:tr>
        <w:trPr>
          <w:cantSplit/>
        </w:trPr>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04</w:t>
            </w:r>
          </w:p>
        </w:tc>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Administrative Support</w:t>
            </w:r>
          </w:p>
        </w:tc>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VA, email, calendar, data, appointments, customer support</w:t>
            </w:r>
          </w:p>
        </w:tc>
      </w:tr>
      <w:tr>
        <w:trPr>
          <w:cantSplit/>
        </w:trPr>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05</w:t>
            </w:r>
          </w:p>
        </w:tc>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Business Support Services</w:t>
            </w:r>
          </w:p>
        </w:tc>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Registration guidance, company profiles, plans, proposals, quotations/invoices, policies, systems</w:t>
            </w:r>
          </w:p>
        </w:tc>
      </w:tr>
      <w:tr>
        <w:trPr>
          <w:cantSplit/>
        </w:trPr>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06</w:t>
            </w:r>
          </w:p>
        </w:tc>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Social Media Management</w:t>
            </w:r>
          </w:p>
        </w:tc>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Content, pages, platforms, engagement, brand strategy</w:t>
            </w:r>
          </w:p>
        </w:tc>
      </w:tr>
      <w:tr>
        <w:trPr>
          <w:cantSplit/>
        </w:trPr>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07</w:t>
            </w:r>
          </w:p>
        </w:tc>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Elyra Academy</w:t>
            </w:r>
          </w:p>
        </w:tc>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Beauty and business training</w:t>
            </w:r>
          </w:p>
        </w:tc>
      </w:tr>
      <w:tr>
        <w:trPr>
          <w:cantSplit/>
        </w:trPr>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08</w:t>
            </w:r>
          </w:p>
        </w:tc>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Corporate Consulting</w:t>
            </w:r>
          </w:p>
        </w:tc>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Operations, systems, planning, process and customer experience</w:t>
            </w:r>
          </w:p>
        </w:tc>
      </w:tr>
    </w:tbl>
    <w:p>
      <w:pPr>
        <w:spacing w:after="0"/>
      </w:pPr>
    </w:p>
    <w:p>
      <w:pPr>
        <w:pStyle w:val="Heading2"/>
        <w:keepNext/>
      </w:pPr>
      <w:r>
        <w:t>6.4 To add or remove a service item</w:t>
      </w:r>
    </w:p>
    <w:p>
      <w:pPr>
        <w:spacing w:after="80"/>
        <w:ind w:left="312" w:hanging="312"/>
      </w:pPr>
      <w:r>
        <w:rPr>
          <w:rFonts w:ascii="Liberation Sans" w:hAnsi="Liberation Sans"/>
          <w:b/>
        </w:rPr>
        <w:t xml:space="preserve">1. </w:t>
      </w:r>
      <w:r>
        <w:rPr>
          <w:rFonts w:ascii="Liberation Sans" w:hAnsi="Liberation Sans"/>
        </w:rPr>
        <w:t>Open core.js.</w:t>
      </w:r>
    </w:p>
    <w:p>
      <w:pPr>
        <w:spacing w:after="80"/>
        <w:ind w:left="312" w:hanging="312"/>
      </w:pPr>
      <w:r>
        <w:rPr>
          <w:rFonts w:ascii="Liberation Sans" w:hAnsi="Liberation Sans"/>
          <w:b/>
        </w:rPr>
        <w:t xml:space="preserve">2. </w:t>
      </w:r>
      <w:r>
        <w:rPr>
          <w:rFonts w:ascii="Liberation Sans" w:hAnsi="Liberation Sans"/>
        </w:rPr>
        <w:t>Find the correct division inside const divisions.</w:t>
      </w:r>
    </w:p>
    <w:p>
      <w:pPr>
        <w:spacing w:after="80"/>
        <w:ind w:left="312" w:hanging="312"/>
      </w:pPr>
      <w:r>
        <w:rPr>
          <w:rFonts w:ascii="Liberation Sans" w:hAnsi="Liberation Sans"/>
          <w:b/>
        </w:rPr>
        <w:t xml:space="preserve">3. </w:t>
      </w:r>
      <w:r>
        <w:rPr>
          <w:rFonts w:ascii="Liberation Sans" w:hAnsi="Liberation Sans"/>
        </w:rPr>
        <w:t>Find the correct group, such as Hair, Makeup, Nails, Services or Training.</w:t>
      </w:r>
    </w:p>
    <w:p>
      <w:pPr>
        <w:spacing w:after="80"/>
        <w:ind w:left="312" w:hanging="312"/>
      </w:pPr>
      <w:r>
        <w:rPr>
          <w:rFonts w:ascii="Liberation Sans" w:hAnsi="Liberation Sans"/>
          <w:b/>
        </w:rPr>
        <w:t xml:space="preserve">4. </w:t>
      </w:r>
      <w:r>
        <w:rPr>
          <w:rFonts w:ascii="Liberation Sans" w:hAnsi="Liberation Sans"/>
        </w:rPr>
        <w:t>Add a new quoted item inside the square brackets, separated by a comma.</w:t>
      </w:r>
    </w:p>
    <w:p>
      <w:pPr>
        <w:spacing w:after="80"/>
        <w:ind w:left="312" w:hanging="312"/>
      </w:pPr>
      <w:r>
        <w:rPr>
          <w:rFonts w:ascii="Liberation Sans" w:hAnsi="Liberation Sans"/>
          <w:b/>
        </w:rPr>
        <w:t xml:space="preserve">5. </w:t>
      </w:r>
      <w:r>
        <w:rPr>
          <w:rFonts w:ascii="Liberation Sans" w:hAnsi="Liberation Sans"/>
        </w:rPr>
        <w:t>Commit and test the service card and detailed page.</w:t>
      </w:r>
    </w:p>
    <w:tbl>
      <w:tblPr>
        <w:tblW w:type="auto" w:w="0"/>
        <w:jc w:val="center"/>
        <w:tblLayout w:type="autofit"/>
        <w:tblLook w:firstColumn="1" w:firstRow="1" w:lastColumn="0" w:lastRow="0" w:noHBand="0" w:noVBand="1" w:val="04A0"/>
      </w:tblPr>
      <w:tblGrid>
        <w:gridCol w:w="9978"/>
      </w:tblGrid>
      <w:tr>
        <w:trPr>
          <w:cantSplit/>
          <w:tblHeader w:val="true"/>
        </w:trPr>
        <w:tc>
          <w:tcPr>
            <w:tcW w:type="dxa" w:w="9978"/>
            <w:shd w:fill="E8F4E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tcPr>
          <w:p>
            <w:pPr>
              <w:spacing w:after="0"/>
            </w:pPr>
            <w:r>
              <w:rPr>
                <w:rFonts w:ascii="Liberation Sans" w:hAnsi="Liberation Sans"/>
                <w:b/>
                <w:color w:val="4A235A"/>
              </w:rPr>
              <w:t>Example</w:t>
              <w:br/>
            </w:r>
            <w:r>
              <w:rPr>
                <w:rFonts w:ascii="Liberation Sans" w:hAnsi="Liberation Sans"/>
                <w:color w:val="1A1A1A"/>
              </w:rPr>
              <w:t>If a new beauty service called “Loc Styling” is added, place it in the Hair list inside division 01. Do not create a new division just for one service.</w:t>
            </w:r>
          </w:p>
        </w:tc>
      </w:tr>
    </w:tbl>
    <w:p>
      <w:pPr>
        <w:spacing w:after="0"/>
      </w:pPr>
    </w:p>
    <w:p>
      <w:pPr>
        <w:pStyle w:val="Heading1"/>
        <w:keepNext/>
      </w:pPr>
      <w:r>
        <w:t>7. Page-by-Page Update Guide</w:t>
      </w:r>
    </w:p>
    <w:tbl>
      <w:tblPr>
        <w:tblW w:type="auto" w:w="0"/>
        <w:jc w:val="center"/>
        <w:tblLayout w:type="fixed"/>
        <w:tblLook w:firstColumn="1" w:firstRow="1" w:lastColumn="0" w:lastRow="0" w:noHBand="0" w:noVBand="1" w:val="04A0"/>
      </w:tblPr>
      <w:tblGrid>
        <w:gridCol w:w="3326"/>
        <w:gridCol w:w="3326"/>
        <w:gridCol w:w="3326"/>
      </w:tblGrid>
      <w:tr>
        <w:trPr>
          <w:cantSplit/>
          <w:tblHeader w:val="true"/>
        </w:trPr>
        <w:tc>
          <w:tcPr>
            <w:tcW w:type="dxa" w:w="1871"/>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Page</w:t>
            </w:r>
          </w:p>
        </w:tc>
        <w:tc>
          <w:tcPr>
            <w:tcW w:type="dxa" w:w="2438"/>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Edit here</w:t>
            </w:r>
          </w:p>
        </w:tc>
        <w:tc>
          <w:tcPr>
            <w:tcW w:type="dxa" w:w="5386"/>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What to change there</w:t>
            </w:r>
          </w:p>
        </w:tc>
      </w:tr>
      <w:tr>
        <w:trPr>
          <w:cantSplit/>
        </w:trPr>
        <w:tc>
          <w:tcPr>
            <w:tcW w:type="dxa" w:w="187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Home</w:t>
            </w:r>
          </w:p>
        </w:tc>
        <w:tc>
          <w:tcPr>
            <w:tcW w:type="dxa" w:w="243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pages-primary.js + unity.js</w:t>
            </w:r>
          </w:p>
        </w:tc>
        <w:tc>
          <w:tcPr>
            <w:tcW w:type="dxa" w:w="538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Core hero wording, service overview, featured work, Academy, partnership; unity.js replaces hero visual and adds connected experience showcase.</w:t>
            </w:r>
          </w:p>
        </w:tc>
      </w:tr>
      <w:tr>
        <w:trPr>
          <w:cantSplit/>
        </w:trPr>
        <w:tc>
          <w:tcPr>
            <w:tcW w:type="dxa" w:w="187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About</w:t>
            </w:r>
          </w:p>
        </w:tc>
        <w:tc>
          <w:tcPr>
            <w:tcW w:type="dxa" w:w="243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pages-primary.js</w:t>
            </w:r>
          </w:p>
        </w:tc>
        <w:tc>
          <w:tcPr>
            <w:tcW w:type="dxa" w:w="538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Story, mission, vision, promise, values, professional journey, professional development, brand architecture.</w:t>
            </w:r>
          </w:p>
        </w:tc>
      </w:tr>
      <w:tr>
        <w:trPr>
          <w:cantSplit/>
        </w:trPr>
        <w:tc>
          <w:tcPr>
            <w:tcW w:type="dxa" w:w="187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Beauty</w:t>
            </w:r>
          </w:p>
        </w:tc>
        <w:tc>
          <w:tcPr>
            <w:tcW w:type="dxa" w:w="243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pages-primary.js</w:t>
            </w:r>
          </w:p>
        </w:tc>
        <w:tc>
          <w:tcPr>
            <w:tcW w:type="dxa" w:w="538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Beauty hero, beauty experience, service groups and planning.</w:t>
            </w:r>
          </w:p>
        </w:tc>
      </w:tr>
      <w:tr>
        <w:trPr>
          <w:cantSplit/>
        </w:trPr>
        <w:tc>
          <w:tcPr>
            <w:tcW w:type="dxa" w:w="187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Bridal &amp; Events</w:t>
            </w:r>
          </w:p>
        </w:tc>
        <w:tc>
          <w:tcPr>
            <w:tcW w:type="dxa" w:w="243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page-bridal.js</w:t>
            </w:r>
          </w:p>
        </w:tc>
        <w:tc>
          <w:tcPr>
            <w:tcW w:type="dxa" w:w="538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Bridal packages, wedding glam team, destination/VIP positioning and event beauty flow.</w:t>
            </w:r>
          </w:p>
        </w:tc>
      </w:tr>
      <w:tr>
        <w:trPr>
          <w:cantSplit/>
        </w:trPr>
        <w:tc>
          <w:tcPr>
            <w:tcW w:type="dxa" w:w="187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Business Solutions</w:t>
            </w:r>
          </w:p>
        </w:tc>
        <w:tc>
          <w:tcPr>
            <w:tcW w:type="dxa" w:w="243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pages-business.js</w:t>
            </w:r>
          </w:p>
        </w:tc>
        <w:tc>
          <w:tcPr>
            <w:tcW w:type="dxa" w:w="538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Administrative support, business services and support categories.</w:t>
            </w:r>
          </w:p>
        </w:tc>
      </w:tr>
      <w:tr>
        <w:trPr>
          <w:cantSplit/>
        </w:trPr>
        <w:tc>
          <w:tcPr>
            <w:tcW w:type="dxa" w:w="187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Social Media</w:t>
            </w:r>
          </w:p>
        </w:tc>
        <w:tc>
          <w:tcPr>
            <w:tcW w:type="dxa" w:w="243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pages-business.js</w:t>
            </w:r>
          </w:p>
        </w:tc>
        <w:tc>
          <w:tcPr>
            <w:tcW w:type="dxa" w:w="538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Content direction, page management, customer engagement and service list.</w:t>
            </w:r>
          </w:p>
        </w:tc>
      </w:tr>
      <w:tr>
        <w:trPr>
          <w:cantSplit/>
        </w:trPr>
        <w:tc>
          <w:tcPr>
            <w:tcW w:type="dxa" w:w="187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Elyra Academy</w:t>
            </w:r>
          </w:p>
        </w:tc>
        <w:tc>
          <w:tcPr>
            <w:tcW w:type="dxa" w:w="243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pages-business.js</w:t>
            </w:r>
          </w:p>
        </w:tc>
        <w:tc>
          <w:tcPr>
            <w:tcW w:type="dxa" w:w="538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Training tracks, scheduling structure, certificate wording and registration form.</w:t>
            </w:r>
          </w:p>
        </w:tc>
      </w:tr>
      <w:tr>
        <w:trPr>
          <w:cantSplit/>
        </w:trPr>
        <w:tc>
          <w:tcPr>
            <w:tcW w:type="dxa" w:w="187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Elyra Store</w:t>
            </w:r>
          </w:p>
        </w:tc>
        <w:tc>
          <w:tcPr>
            <w:tcW w:type="dxa" w:w="243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pages-business.js</w:t>
            </w:r>
          </w:p>
        </w:tc>
        <w:tc>
          <w:tcPr>
            <w:tcW w:type="dxa" w:w="538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Shop categories, product enquiry wording and email/WhatsApp enquiry links.</w:t>
            </w:r>
          </w:p>
        </w:tc>
      </w:tr>
      <w:tr>
        <w:trPr>
          <w:cantSplit/>
        </w:trPr>
        <w:tc>
          <w:tcPr>
            <w:tcW w:type="dxa" w:w="187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Consulting</w:t>
            </w:r>
          </w:p>
        </w:tc>
        <w:tc>
          <w:tcPr>
            <w:tcW w:type="dxa" w:w="243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pages-business.js</w:t>
            </w:r>
          </w:p>
        </w:tc>
        <w:tc>
          <w:tcPr>
            <w:tcW w:type="dxa" w:w="538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Consulting areas and service descriptions.</w:t>
            </w:r>
          </w:p>
        </w:tc>
      </w:tr>
      <w:tr>
        <w:trPr>
          <w:cantSplit/>
        </w:trPr>
        <w:tc>
          <w:tcPr>
            <w:tcW w:type="dxa" w:w="187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Portfolio</w:t>
            </w:r>
          </w:p>
        </w:tc>
        <w:tc>
          <w:tcPr>
            <w:tcW w:type="dxa" w:w="243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pages-connect.js + enhancements.js</w:t>
            </w:r>
          </w:p>
        </w:tc>
        <w:tc>
          <w:tcPr>
            <w:tcW w:type="dxa" w:w="538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Portfolio categories, transformation framework, real-testimonial and permission section.</w:t>
            </w:r>
          </w:p>
        </w:tc>
      </w:tr>
      <w:tr>
        <w:trPr>
          <w:cantSplit/>
        </w:trPr>
        <w:tc>
          <w:tcPr>
            <w:tcW w:type="dxa" w:w="187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Resources</w:t>
            </w:r>
          </w:p>
        </w:tc>
        <w:tc>
          <w:tcPr>
            <w:tcW w:type="dxa" w:w="243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pages-connect.js</w:t>
            </w:r>
          </w:p>
        </w:tc>
        <w:tc>
          <w:tcPr>
            <w:tcW w:type="dxa" w:w="538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Article cards, article text and resource themes.</w:t>
            </w:r>
          </w:p>
        </w:tc>
      </w:tr>
      <w:tr>
        <w:trPr>
          <w:cantSplit/>
        </w:trPr>
        <w:tc>
          <w:tcPr>
            <w:tcW w:type="dxa" w:w="187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Partners</w:t>
            </w:r>
          </w:p>
        </w:tc>
        <w:tc>
          <w:tcPr>
            <w:tcW w:type="dxa" w:w="243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pages-connect.js</w:t>
            </w:r>
          </w:p>
        </w:tc>
        <w:tc>
          <w:tcPr>
            <w:tcW w:type="dxa" w:w="538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Eragonova partnership page and collaboration explanation.</w:t>
            </w:r>
          </w:p>
        </w:tc>
      </w:tr>
      <w:tr>
        <w:trPr>
          <w:cantSplit/>
        </w:trPr>
        <w:tc>
          <w:tcPr>
            <w:tcW w:type="dxa" w:w="187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Client Portal</w:t>
            </w:r>
          </w:p>
        </w:tc>
        <w:tc>
          <w:tcPr>
            <w:tcW w:type="dxa" w:w="243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pages-connect.js</w:t>
            </w:r>
          </w:p>
        </w:tc>
        <w:tc>
          <w:tcPr>
            <w:tcW w:type="dxa" w:w="538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Public portal explanation only — not a real login backend.</w:t>
            </w:r>
          </w:p>
        </w:tc>
      </w:tr>
      <w:tr>
        <w:trPr>
          <w:cantSplit/>
        </w:trPr>
        <w:tc>
          <w:tcPr>
            <w:tcW w:type="dxa" w:w="187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Contact</w:t>
            </w:r>
          </w:p>
        </w:tc>
        <w:tc>
          <w:tcPr>
            <w:tcW w:type="dxa" w:w="243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pages-connect.js + enhancements.js</w:t>
            </w:r>
          </w:p>
        </w:tc>
        <w:tc>
          <w:tcPr>
            <w:tcW w:type="dxa" w:w="538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Contact page, email-first form, WhatsApp secondary, policy notice.</w:t>
            </w:r>
          </w:p>
        </w:tc>
      </w:tr>
      <w:tr>
        <w:trPr>
          <w:cantSplit/>
        </w:trPr>
        <w:tc>
          <w:tcPr>
            <w:tcW w:type="dxa" w:w="187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Policies</w:t>
            </w:r>
          </w:p>
        </w:tc>
        <w:tc>
          <w:tcPr>
            <w:tcW w:type="dxa" w:w="243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enhancements.js</w:t>
            </w:r>
          </w:p>
        </w:tc>
        <w:tc>
          <w:tcPr>
            <w:tcW w:type="dxa" w:w="538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Privacy, Terms, Booking/Cancellation, Store/Returns.</w:t>
            </w:r>
          </w:p>
        </w:tc>
      </w:tr>
    </w:tbl>
    <w:p>
      <w:pPr>
        <w:spacing w:after="0"/>
      </w:pPr>
    </w:p>
    <w:p>
      <w:pPr>
        <w:pStyle w:val="Heading2"/>
        <w:keepNext/>
      </w:pPr>
      <w:r>
        <w:t>7.1 Homepage special note</w:t>
      </w:r>
    </w:p>
    <w:p>
      <w:pPr>
        <w:spacing w:after="140" w:line="276" w:lineRule="auto"/>
      </w:pPr>
      <w:r>
        <w:rPr>
          <w:rFonts w:ascii="Liberation Sans" w:hAnsi="Liberation Sans"/>
        </w:rPr>
        <w:t>The Home page is intentionally layered. pages-primary.js builds the original Home page. unity.js then changes the hero image and inserts the “Explore the Elyra Experience” section. If you change a Home image in pages-primary.js and do not see the result, check unity.js because it may be overriding that part afterward.</w:t>
      </w:r>
    </w:p>
    <w:tbl>
      <w:tblPr>
        <w:tblW w:type="auto" w:w="0"/>
        <w:jc w:val="center"/>
        <w:tblLayout w:type="autofit"/>
        <w:tblLook w:firstColumn="1" w:firstRow="1" w:lastColumn="0" w:lastRow="0" w:noHBand="0" w:noVBand="1" w:val="04A0"/>
      </w:tblPr>
      <w:tblGrid>
        <w:gridCol w:w="9978"/>
      </w:tblGrid>
      <w:tr>
        <w:trPr>
          <w:cantSplit/>
          <w:tblHeader w:val="true"/>
        </w:trPr>
        <w:tc>
          <w:tcPr>
            <w:tcW w:type="dxa" w:w="9978"/>
            <w:shd w:fill="FCE8E6"/>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tcPr>
          <w:p>
            <w:pPr>
              <w:spacing w:after="0"/>
            </w:pPr>
            <w:r>
              <w:rPr>
                <w:rFonts w:ascii="Liberation Sans" w:hAnsi="Liberation Sans"/>
                <w:b/>
                <w:color w:val="4A235A"/>
              </w:rPr>
              <w:t>Script order matters</w:t>
              <w:br/>
            </w:r>
            <w:r>
              <w:rPr>
                <w:rFonts w:ascii="Liberation Sans" w:hAnsi="Liberation Sans"/>
                <w:color w:val="1A1A1A"/>
              </w:rPr>
              <w:t>index.html loads the files in a specific order. unity.js and enhancements.js depend on earlier page files already existing. Reordering scripts can stop parts of the site from working.</w:t>
            </w:r>
          </w:p>
        </w:tc>
      </w:tr>
    </w:tbl>
    <w:p>
      <w:pPr>
        <w:spacing w:after="0"/>
      </w:pPr>
    </w:p>
    <w:p>
      <w:pPr>
        <w:pStyle w:val="Heading1"/>
        <w:keepNext/>
      </w:pPr>
      <w:r>
        <w:t>8. Logos and Images</w:t>
      </w:r>
    </w:p>
    <w:p>
      <w:pPr>
        <w:pStyle w:val="Heading2"/>
        <w:keepNext/>
      </w:pPr>
      <w:r>
        <w:t>8.1 Official logo files</w:t>
      </w:r>
    </w:p>
    <w:tbl>
      <w:tblPr>
        <w:tblW w:type="auto" w:w="0"/>
        <w:jc w:val="center"/>
        <w:tblLayout w:type="autofit"/>
        <w:tblLook w:firstColumn="1" w:firstRow="1" w:lastColumn="0" w:lastRow="0" w:noHBand="0" w:noVBand="1" w:val="04A0"/>
      </w:tblPr>
      <w:tblGrid>
        <w:gridCol w:w="4989"/>
        <w:gridCol w:w="4989"/>
      </w:tblGrid>
      <w:tr>
        <w:trPr>
          <w:cantSplit/>
          <w:tblHeader w:val="true"/>
        </w:trPr>
        <w:tc>
          <w:tcPr>
            <w:tcW w:type="dxa" w:w="4989"/>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File</w:t>
            </w:r>
          </w:p>
        </w:tc>
        <w:tc>
          <w:tcPr>
            <w:tcW w:type="dxa" w:w="4989"/>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Current use</w:t>
            </w:r>
          </w:p>
        </w:tc>
      </w:tr>
      <w:tr>
        <w:trPr>
          <w:cantSplit/>
        </w:trPr>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assets/logo-horizontal.webp</w:t>
            </w:r>
          </w:p>
        </w:tc>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Website header and footer</w:t>
            </w:r>
          </w:p>
        </w:tc>
      </w:tr>
      <w:tr>
        <w:trPr>
          <w:cantSplit/>
        </w:trPr>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assets/logo-emblem.webp</w:t>
            </w:r>
          </w:p>
        </w:tc>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Favicon, hero overlays, small brand applications</w:t>
            </w:r>
          </w:p>
        </w:tc>
      </w:tr>
      <w:tr>
        <w:trPr>
          <w:cantSplit/>
        </w:trPr>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assets/logo-crest.webp</w:t>
            </w:r>
          </w:p>
        </w:tc>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Secondary brand applications</w:t>
            </w:r>
          </w:p>
        </w:tc>
      </w:tr>
      <w:tr>
        <w:trPr>
          <w:cantSplit/>
        </w:trPr>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assets/logo-monogram.webp</w:t>
            </w:r>
          </w:p>
        </w:tc>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Product/brand decorative use</w:t>
            </w:r>
          </w:p>
        </w:tc>
      </w:tr>
    </w:tbl>
    <w:p>
      <w:pPr>
        <w:spacing w:after="0"/>
      </w:pPr>
    </w:p>
    <w:p>
      <w:pPr>
        <w:pStyle w:val="Heading2"/>
        <w:keepNext/>
      </w:pPr>
      <w:r>
        <w:t>8.2 Current image map</w:t>
      </w:r>
    </w:p>
    <w:tbl>
      <w:tblPr>
        <w:tblW w:type="auto" w:w="0"/>
        <w:jc w:val="center"/>
        <w:tblLayout w:type="fixed"/>
        <w:tblLook w:firstColumn="1" w:firstRow="1" w:lastColumn="0" w:lastRow="0" w:noHBand="0" w:noVBand="1" w:val="04A0"/>
      </w:tblPr>
      <w:tblGrid>
        <w:gridCol w:w="3326"/>
        <w:gridCol w:w="3326"/>
        <w:gridCol w:w="3326"/>
      </w:tblGrid>
      <w:tr>
        <w:trPr>
          <w:cantSplit/>
          <w:tblHeader w:val="true"/>
        </w:trPr>
        <w:tc>
          <w:tcPr>
            <w:tcW w:type="dxa" w:w="1814"/>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Key used in code</w:t>
            </w:r>
          </w:p>
        </w:tc>
        <w:tc>
          <w:tcPr>
            <w:tcW w:type="dxa" w:w="4479"/>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Actual file</w:t>
            </w:r>
          </w:p>
        </w:tc>
        <w:tc>
          <w:tcPr>
            <w:tcW w:type="dxa" w:w="3402"/>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Purpose</w:t>
            </w:r>
          </w:p>
        </w:tc>
      </w:tr>
      <w:tr>
        <w:trPr>
          <w:cantSplit/>
        </w:trPr>
        <w:tc>
          <w:tcPr>
            <w:tcW w:type="dxa" w:w="181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MEDIA.beauty</w:t>
            </w:r>
          </w:p>
        </w:tc>
        <w:tc>
          <w:tcPr>
            <w:tcW w:type="dxa" w:w="447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assets/Image Oct 12, 2026, 06_20_48 PM-1.png</w:t>
            </w:r>
          </w:p>
        </w:tc>
        <w:tc>
          <w:tcPr>
            <w:tcW w:type="dxa" w:w="3402"/>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Beauty lifestyle</w:t>
            </w:r>
          </w:p>
        </w:tc>
      </w:tr>
      <w:tr>
        <w:trPr>
          <w:cantSplit/>
        </w:trPr>
        <w:tc>
          <w:tcPr>
            <w:tcW w:type="dxa" w:w="181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MEDIA.bridal</w:t>
            </w:r>
          </w:p>
        </w:tc>
        <w:tc>
          <w:tcPr>
            <w:tcW w:type="dxa" w:w="447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assets/Image Oct 12, 2026, 06_20_51 PM-2.png</w:t>
            </w:r>
          </w:p>
        </w:tc>
        <w:tc>
          <w:tcPr>
            <w:tcW w:type="dxa" w:w="3402"/>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Bridal</w:t>
            </w:r>
          </w:p>
        </w:tc>
      </w:tr>
      <w:tr>
        <w:trPr>
          <w:cantSplit/>
        </w:trPr>
        <w:tc>
          <w:tcPr>
            <w:tcW w:type="dxa" w:w="181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MEDIA.store</w:t>
            </w:r>
          </w:p>
        </w:tc>
        <w:tc>
          <w:tcPr>
            <w:tcW w:type="dxa" w:w="447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assets/Image Oct 12, 2026, 06_20_53 PM-3.png</w:t>
            </w:r>
          </w:p>
        </w:tc>
        <w:tc>
          <w:tcPr>
            <w:tcW w:type="dxa" w:w="3402"/>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Beauty products</w:t>
            </w:r>
          </w:p>
        </w:tc>
      </w:tr>
      <w:tr>
        <w:trPr>
          <w:cantSplit/>
        </w:trPr>
        <w:tc>
          <w:tcPr>
            <w:tcW w:type="dxa" w:w="181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MEDIA.academy</w:t>
            </w:r>
          </w:p>
        </w:tc>
        <w:tc>
          <w:tcPr>
            <w:tcW w:type="dxa" w:w="447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assets/Image Oct 12, 2026, 06_20_55 PM-4.png</w:t>
            </w:r>
          </w:p>
        </w:tc>
        <w:tc>
          <w:tcPr>
            <w:tcW w:type="dxa" w:w="3402"/>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Academy/training</w:t>
            </w:r>
          </w:p>
        </w:tc>
      </w:tr>
      <w:tr>
        <w:trPr>
          <w:cantSplit/>
        </w:trPr>
        <w:tc>
          <w:tcPr>
            <w:tcW w:type="dxa" w:w="181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MEDIA.social</w:t>
            </w:r>
          </w:p>
        </w:tc>
        <w:tc>
          <w:tcPr>
            <w:tcW w:type="dxa" w:w="447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assets/Image Oct 12, 2026, 06_20_57 PM-5.png</w:t>
            </w:r>
          </w:p>
        </w:tc>
        <w:tc>
          <w:tcPr>
            <w:tcW w:type="dxa" w:w="3402"/>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Social/digital</w:t>
            </w:r>
          </w:p>
        </w:tc>
      </w:tr>
      <w:tr>
        <w:trPr>
          <w:cantSplit/>
        </w:trPr>
        <w:tc>
          <w:tcPr>
            <w:tcW w:type="dxa" w:w="181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MEDIA.business</w:t>
            </w:r>
          </w:p>
        </w:tc>
        <w:tc>
          <w:tcPr>
            <w:tcW w:type="dxa" w:w="447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assets/Image Oct 12, 2026, 06_20_58 PM-6.png</w:t>
            </w:r>
          </w:p>
        </w:tc>
        <w:tc>
          <w:tcPr>
            <w:tcW w:type="dxa" w:w="3402"/>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Business/admin</w:t>
            </w:r>
          </w:p>
        </w:tc>
      </w:tr>
      <w:tr>
        <w:trPr>
          <w:cantSplit/>
        </w:trPr>
        <w:tc>
          <w:tcPr>
            <w:tcW w:type="dxa" w:w="181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MEDIA.about</w:t>
            </w:r>
          </w:p>
        </w:tc>
        <w:tc>
          <w:tcPr>
            <w:tcW w:type="dxa" w:w="447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assets/Image Oct 12, 2026, 07_51_32 PM-1.png</w:t>
            </w:r>
          </w:p>
        </w:tc>
        <w:tc>
          <w:tcPr>
            <w:tcW w:type="dxa" w:w="3402"/>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About/brand story</w:t>
            </w:r>
          </w:p>
        </w:tc>
      </w:tr>
      <w:tr>
        <w:trPr>
          <w:cantSplit/>
        </w:trPr>
        <w:tc>
          <w:tcPr>
            <w:tcW w:type="dxa" w:w="181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MEDIA.consulting</w:t>
            </w:r>
          </w:p>
        </w:tc>
        <w:tc>
          <w:tcPr>
            <w:tcW w:type="dxa" w:w="447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assets/Image Oct 12, 2026, 07_51_34 PM-2.png</w:t>
            </w:r>
          </w:p>
        </w:tc>
        <w:tc>
          <w:tcPr>
            <w:tcW w:type="dxa" w:w="3402"/>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Consulting/strategy</w:t>
            </w:r>
          </w:p>
        </w:tc>
      </w:tr>
      <w:tr>
        <w:trPr>
          <w:cantSplit/>
        </w:trPr>
        <w:tc>
          <w:tcPr>
            <w:tcW w:type="dxa" w:w="181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MEDIA.portal</w:t>
            </w:r>
          </w:p>
        </w:tc>
        <w:tc>
          <w:tcPr>
            <w:tcW w:type="dxa" w:w="447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assets/Image Oct 12, 2026, 07_51_36 PM-3.png</w:t>
            </w:r>
          </w:p>
        </w:tc>
        <w:tc>
          <w:tcPr>
            <w:tcW w:type="dxa" w:w="3402"/>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Client Portal dashboard visual</w:t>
            </w:r>
          </w:p>
        </w:tc>
      </w:tr>
      <w:tr>
        <w:trPr>
          <w:cantSplit/>
        </w:trPr>
        <w:tc>
          <w:tcPr>
            <w:tcW w:type="dxa" w:w="181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MEDIA.resources</w:t>
            </w:r>
          </w:p>
        </w:tc>
        <w:tc>
          <w:tcPr>
            <w:tcW w:type="dxa" w:w="447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assets/Image Oct 12, 2026, 07_51_38 PM-4.png</w:t>
            </w:r>
          </w:p>
        </w:tc>
        <w:tc>
          <w:tcPr>
            <w:tcW w:type="dxa" w:w="3402"/>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Resources &amp; Blog</w:t>
            </w:r>
          </w:p>
        </w:tc>
      </w:tr>
      <w:tr>
        <w:trPr>
          <w:cantSplit/>
        </w:trPr>
        <w:tc>
          <w:tcPr>
            <w:tcW w:type="dxa" w:w="181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MEDIA.contact</w:t>
            </w:r>
          </w:p>
        </w:tc>
        <w:tc>
          <w:tcPr>
            <w:tcW w:type="dxa" w:w="447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assets/Image Oct 12, 2026, 07_51_40 PM-5.png</w:t>
            </w:r>
          </w:p>
        </w:tc>
        <w:tc>
          <w:tcPr>
            <w:tcW w:type="dxa" w:w="3402"/>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Booking/client care</w:t>
            </w:r>
          </w:p>
        </w:tc>
      </w:tr>
      <w:tr>
        <w:trPr>
          <w:cantSplit/>
        </w:trPr>
        <w:tc>
          <w:tcPr>
            <w:tcW w:type="dxa" w:w="181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MEDIA.portfolio</w:t>
            </w:r>
          </w:p>
        </w:tc>
        <w:tc>
          <w:tcPr>
            <w:tcW w:type="dxa" w:w="447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assets/Image Oct 12, 2026, 07_51_42 PM-6.png</w:t>
            </w:r>
          </w:p>
        </w:tc>
        <w:tc>
          <w:tcPr>
            <w:tcW w:type="dxa" w:w="3402"/>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Beauty portfolio collage and current Home hero</w:t>
            </w:r>
          </w:p>
        </w:tc>
      </w:tr>
      <w:tr>
        <w:trPr>
          <w:cantSplit/>
        </w:trPr>
        <w:tc>
          <w:tcPr>
            <w:tcW w:type="dxa" w:w="181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MEDIA.storePremium</w:t>
            </w:r>
          </w:p>
        </w:tc>
        <w:tc>
          <w:tcPr>
            <w:tcW w:type="dxa" w:w="447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assets/Image Oct 12, 2026, 08_12_15 PM-1.png</w:t>
            </w:r>
          </w:p>
        </w:tc>
        <w:tc>
          <w:tcPr>
            <w:tcW w:type="dxa" w:w="3402"/>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Premium Store showcase</w:t>
            </w:r>
          </w:p>
        </w:tc>
      </w:tr>
    </w:tbl>
    <w:p>
      <w:pPr>
        <w:spacing w:after="0"/>
      </w:pPr>
    </w:p>
    <w:p>
      <w:pPr>
        <w:pStyle w:val="Heading2"/>
        <w:keepNext/>
      </w:pPr>
      <w:r>
        <w:t>8.3 To replace an image</w:t>
      </w:r>
    </w:p>
    <w:p>
      <w:pPr>
        <w:spacing w:after="80"/>
        <w:ind w:left="312" w:hanging="312"/>
      </w:pPr>
      <w:r>
        <w:rPr>
          <w:rFonts w:ascii="Liberation Sans" w:hAnsi="Liberation Sans"/>
          <w:b/>
        </w:rPr>
        <w:t xml:space="preserve">1. </w:t>
      </w:r>
      <w:r>
        <w:rPr>
          <w:rFonts w:ascii="Liberation Sans" w:hAnsi="Liberation Sans"/>
        </w:rPr>
        <w:t>Prepare the new image. Use a clear landscape image where possible; WebP is preferred for smaller file size, but PNG/JPG can work.</w:t>
      </w:r>
    </w:p>
    <w:p>
      <w:pPr>
        <w:spacing w:after="80"/>
        <w:ind w:left="312" w:hanging="312"/>
      </w:pPr>
      <w:r>
        <w:rPr>
          <w:rFonts w:ascii="Liberation Sans" w:hAnsi="Liberation Sans"/>
          <w:b/>
        </w:rPr>
        <w:t xml:space="preserve">2. </w:t>
      </w:r>
      <w:r>
        <w:rPr>
          <w:rFonts w:ascii="Liberation Sans" w:hAnsi="Liberation Sans"/>
        </w:rPr>
        <w:t>Upload the new file into assets/ in GitHub.</w:t>
      </w:r>
    </w:p>
    <w:p>
      <w:pPr>
        <w:spacing w:after="80"/>
        <w:ind w:left="312" w:hanging="312"/>
      </w:pPr>
      <w:r>
        <w:rPr>
          <w:rFonts w:ascii="Liberation Sans" w:hAnsi="Liberation Sans"/>
          <w:b/>
        </w:rPr>
        <w:t xml:space="preserve">3. </w:t>
      </w:r>
      <w:r>
        <w:rPr>
          <w:rFonts w:ascii="Liberation Sans" w:hAnsi="Liberation Sans"/>
        </w:rPr>
        <w:t>Open core.js and find MEDIA.</w:t>
      </w:r>
    </w:p>
    <w:p>
      <w:pPr>
        <w:spacing w:after="80"/>
        <w:ind w:left="312" w:hanging="312"/>
      </w:pPr>
      <w:r>
        <w:rPr>
          <w:rFonts w:ascii="Liberation Sans" w:hAnsi="Liberation Sans"/>
          <w:b/>
        </w:rPr>
        <w:t xml:space="preserve">4. </w:t>
      </w:r>
      <w:r>
        <w:rPr>
          <w:rFonts w:ascii="Liberation Sans" w:hAnsi="Liberation Sans"/>
        </w:rPr>
        <w:t>Replace the old filename with the new filename for the correct key.</w:t>
      </w:r>
    </w:p>
    <w:p>
      <w:pPr>
        <w:spacing w:after="80"/>
        <w:ind w:left="312" w:hanging="312"/>
      </w:pPr>
      <w:r>
        <w:rPr>
          <w:rFonts w:ascii="Liberation Sans" w:hAnsi="Liberation Sans"/>
          <w:b/>
        </w:rPr>
        <w:t xml:space="preserve">5. </w:t>
      </w:r>
      <w:r>
        <w:rPr>
          <w:rFonts w:ascii="Liberation Sans" w:hAnsi="Liberation Sans"/>
        </w:rPr>
        <w:t>Commit, wait for deployment, and check the page on desktop and phone.</w:t>
      </w:r>
    </w:p>
    <w:tbl>
      <w:tblPr>
        <w:tblW w:type="auto" w:w="0"/>
        <w:jc w:val="center"/>
        <w:tblLayout w:type="autofit"/>
        <w:tblLook w:firstColumn="1" w:firstRow="1" w:lastColumn="0" w:lastRow="0" w:noHBand="0" w:noVBand="1" w:val="04A0"/>
      </w:tblPr>
      <w:tblGrid>
        <w:gridCol w:w="9978"/>
      </w:tblGrid>
      <w:tr>
        <w:trPr>
          <w:cantSplit/>
          <w:tblHeader w:val="true"/>
        </w:trPr>
        <w:tc>
          <w:tcPr>
            <w:tcW w:type="dxa" w:w="9978"/>
            <w:shd w:fill="E8F4E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tcPr>
          <w:p>
            <w:pPr>
              <w:spacing w:after="0"/>
            </w:pPr>
            <w:r>
              <w:rPr>
                <w:rFonts w:ascii="Liberation Sans" w:hAnsi="Liberation Sans"/>
                <w:b/>
                <w:color w:val="4A235A"/>
              </w:rPr>
              <w:t>Better than overwriting</w:t>
              <w:br/>
            </w:r>
            <w:r>
              <w:rPr>
                <w:rFonts w:ascii="Liberation Sans" w:hAnsi="Liberation Sans"/>
                <w:color w:val="1A1A1A"/>
              </w:rPr>
              <w:t>For important changes, upload the new image with a new clear filename and update the MEDIA mapping. This makes rollback easier than silently replacing a file with the same name.</w:t>
            </w:r>
          </w:p>
        </w:tc>
      </w:tr>
    </w:tbl>
    <w:p>
      <w:pPr>
        <w:spacing w:after="0"/>
      </w:pPr>
    </w:p>
    <w:p>
      <w:pPr>
        <w:pStyle w:val="Heading1"/>
        <w:keepNext/>
      </w:pPr>
      <w:r>
        <w:t>9. Contact, Booking and Form Behaviour</w:t>
      </w:r>
    </w:p>
    <w:p>
      <w:pPr>
        <w:spacing w:after="140" w:line="276" w:lineRule="auto"/>
      </w:pPr>
      <w:r>
        <w:rPr>
          <w:rFonts w:ascii="Liberation Sans" w:hAnsi="Liberation Sans"/>
        </w:rPr>
        <w:t>Email is the main contact method. WhatsApp is the second option. This is implemented across the Contact page, Academy registration and Store enquiries.</w:t>
      </w:r>
    </w:p>
    <w:p>
      <w:pPr>
        <w:pStyle w:val="Heading2"/>
        <w:keepNext/>
      </w:pPr>
      <w:r>
        <w:t>9.1 Current behaviour</w:t>
      </w:r>
    </w:p>
    <w:p>
      <w:pPr>
        <w:pStyle w:val="ListBullet"/>
        <w:spacing w:after="60"/>
      </w:pPr>
      <w:r>
        <w:rPr>
          <w:rFonts w:ascii="Liberation Sans" w:hAnsi="Liberation Sans"/>
        </w:rPr>
        <w:t>Primary email: elyrasuite@gmail.com.</w:t>
      </w:r>
    </w:p>
    <w:p>
      <w:pPr>
        <w:pStyle w:val="ListBullet"/>
        <w:spacing w:after="60"/>
      </w:pPr>
      <w:r>
        <w:rPr>
          <w:rFonts w:ascii="Liberation Sans" w:hAnsi="Liberation Sans"/>
        </w:rPr>
        <w:t>Secondary WhatsApp: +233 53 124 6233.</w:t>
      </w:r>
    </w:p>
    <w:p>
      <w:pPr>
        <w:pStyle w:val="ListBullet"/>
        <w:spacing w:after="60"/>
      </w:pPr>
      <w:r>
        <w:rPr>
          <w:rFonts w:ascii="Liberation Sans" w:hAnsi="Liberation Sans"/>
        </w:rPr>
        <w:t>The website does not currently send form data to a private server.</w:t>
      </w:r>
    </w:p>
    <w:p>
      <w:pPr>
        <w:pStyle w:val="ListBullet"/>
        <w:spacing w:after="60"/>
      </w:pPr>
      <w:r>
        <w:rPr>
          <w:rFonts w:ascii="Liberation Sans" w:hAnsi="Liberation Sans"/>
        </w:rPr>
        <w:t>When a visitor completes a form, the website prepares a message for the visitor’s email app.</w:t>
      </w:r>
    </w:p>
    <w:p>
      <w:pPr>
        <w:pStyle w:val="ListBullet"/>
        <w:spacing w:after="60"/>
      </w:pPr>
      <w:r>
        <w:rPr>
          <w:rFonts w:ascii="Liberation Sans" w:hAnsi="Liberation Sans"/>
        </w:rPr>
        <w:t>WhatsApp buttons prepare a message and open WhatsApp as an alternative.</w:t>
      </w:r>
    </w:p>
    <w:p>
      <w:pPr>
        <w:pStyle w:val="Heading2"/>
        <w:keepNext/>
      </w:pPr>
      <w:r>
        <w:t>9.2 If you want a real web form later</w:t>
      </w:r>
    </w:p>
    <w:p>
      <w:pPr>
        <w:spacing w:after="140" w:line="276" w:lineRule="auto"/>
      </w:pPr>
      <w:r>
        <w:rPr>
          <w:rFonts w:ascii="Liberation Sans" w:hAnsi="Liberation Sans"/>
        </w:rPr>
        <w:t>A “real web form” means the visitor submits directly on the website and Elyra receives the message even if the visitor has no email app configured. This requires a form service or backend.</w:t>
      </w:r>
    </w:p>
    <w:p>
      <w:pPr>
        <w:pStyle w:val="ListBullet"/>
        <w:spacing w:after="60"/>
      </w:pPr>
      <w:r>
        <w:rPr>
          <w:rFonts w:ascii="Liberation Sans" w:hAnsi="Liberation Sans"/>
        </w:rPr>
        <w:t>Simple option: a trusted form service such as Formspree or an equivalent provider.</w:t>
      </w:r>
    </w:p>
    <w:p>
      <w:pPr>
        <w:pStyle w:val="ListBullet"/>
        <w:spacing w:after="60"/>
      </w:pPr>
      <w:r>
        <w:rPr>
          <w:rFonts w:ascii="Liberation Sans" w:hAnsi="Liberation Sans"/>
        </w:rPr>
        <w:t>Advanced option: a custom backend that stores messages and sends notifications.</w:t>
      </w:r>
    </w:p>
    <w:p>
      <w:pPr>
        <w:pStyle w:val="ListBullet"/>
        <w:spacing w:after="60"/>
      </w:pPr>
      <w:r>
        <w:rPr>
          <w:rFonts w:ascii="Liberation Sans" w:hAnsi="Liberation Sans"/>
        </w:rPr>
        <w:t>Before enabling storage, update the Privacy Policy to explain what is collected and where it is processed.</w:t>
      </w:r>
    </w:p>
    <w:p>
      <w:pPr>
        <w:pStyle w:val="ListBullet"/>
        <w:spacing w:after="60"/>
      </w:pPr>
      <w:r>
        <w:rPr>
          <w:rFonts w:ascii="Liberation Sans" w:hAnsi="Liberation Sans"/>
        </w:rPr>
        <w:t>Never place private API keys, payment secrets or passwords directly in public GitHub files.</w:t>
      </w:r>
    </w:p>
    <w:tbl>
      <w:tblPr>
        <w:tblW w:type="auto" w:w="0"/>
        <w:jc w:val="center"/>
        <w:tblLayout w:type="autofit"/>
        <w:tblLook w:firstColumn="1" w:firstRow="1" w:lastColumn="0" w:lastRow="0" w:noHBand="0" w:noVBand="1" w:val="04A0"/>
      </w:tblPr>
      <w:tblGrid>
        <w:gridCol w:w="9978"/>
      </w:tblGrid>
      <w:tr>
        <w:trPr>
          <w:cantSplit/>
          <w:tblHeader w:val="true"/>
        </w:trPr>
        <w:tc>
          <w:tcPr>
            <w:tcW w:type="dxa" w:w="9978"/>
            <w:shd w:fill="FCE8E6"/>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tcPr>
          <w:p>
            <w:pPr>
              <w:spacing w:after="0"/>
            </w:pPr>
            <w:r>
              <w:rPr>
                <w:rFonts w:ascii="Liberation Sans" w:hAnsi="Liberation Sans"/>
                <w:b/>
                <w:color w:val="4A235A"/>
              </w:rPr>
              <w:t>Technical-change boundary</w:t>
              <w:br/>
            </w:r>
            <w:r>
              <w:rPr>
                <w:rFonts w:ascii="Liberation Sans" w:hAnsi="Liberation Sans"/>
                <w:color w:val="1A1A1A"/>
              </w:rPr>
              <w:t>Changing the wording of the form is a normal content edit. Connecting a database, mail server or private API is a technical/backend change.</w:t>
            </w:r>
          </w:p>
        </w:tc>
      </w:tr>
    </w:tbl>
    <w:p>
      <w:pPr>
        <w:spacing w:after="0"/>
      </w:pPr>
    </w:p>
    <w:p>
      <w:pPr>
        <w:pStyle w:val="Heading1"/>
        <w:keepNext/>
      </w:pPr>
      <w:r>
        <w:t>10. Academy, Store, Resources, Portfolio and Testimonials</w:t>
      </w:r>
    </w:p>
    <w:p>
      <w:pPr>
        <w:pStyle w:val="Heading2"/>
        <w:keepNext/>
      </w:pPr>
      <w:r>
        <w:t>10.1 Academy updates</w:t>
      </w:r>
    </w:p>
    <w:p>
      <w:pPr>
        <w:spacing w:after="140" w:line="276" w:lineRule="auto"/>
      </w:pPr>
      <w:r>
        <w:rPr>
          <w:rFonts w:ascii="Liberation Sans" w:hAnsi="Liberation Sans"/>
        </w:rPr>
        <w:t>Academy content is in pages-business.js. Current tracks include Wig Making, Wig Installation, Makeup Artistry, Nail Technology, Office Administration, Customer Service, Business Management Basics and Entrepreneurship.</w:t>
      </w:r>
    </w:p>
    <w:p>
      <w:pPr>
        <w:pStyle w:val="ListBullet"/>
        <w:spacing w:after="60"/>
      </w:pPr>
      <w:r>
        <w:rPr>
          <w:rFonts w:ascii="Liberation Sans" w:hAnsi="Liberation Sans"/>
        </w:rPr>
        <w:t>To add a new training track, add it to the tracks array and also place it under the appropriate Beauty or Business Training display section.</w:t>
      </w:r>
    </w:p>
    <w:p>
      <w:pPr>
        <w:pStyle w:val="ListBullet"/>
        <w:spacing w:after="60"/>
      </w:pPr>
      <w:r>
        <w:rPr>
          <w:rFonts w:ascii="Liberation Sans" w:hAnsi="Liberation Sans"/>
        </w:rPr>
        <w:t>When real dates are available, replace the general “request next cohort” wording with confirmed dates and registration deadlines.</w:t>
      </w:r>
    </w:p>
    <w:p>
      <w:pPr>
        <w:pStyle w:val="ListBullet"/>
        <w:spacing w:after="60"/>
      </w:pPr>
      <w:r>
        <w:rPr>
          <w:rFonts w:ascii="Liberation Sans" w:hAnsi="Liberation Sans"/>
        </w:rPr>
        <w:t>Only describe a certificate as accredited if there is genuine accreditation. Otherwise use programme completion or Elyra-issued completion wording.</w:t>
      </w:r>
    </w:p>
    <w:p>
      <w:pPr>
        <w:pStyle w:val="Heading2"/>
        <w:keepNext/>
      </w:pPr>
      <w:r>
        <w:t>10.2 Store updates</w:t>
      </w:r>
    </w:p>
    <w:p>
      <w:pPr>
        <w:spacing w:after="140" w:line="276" w:lineRule="auto"/>
      </w:pPr>
      <w:r>
        <w:rPr>
          <w:rFonts w:ascii="Liberation Sans" w:hAnsi="Liberation Sans"/>
        </w:rPr>
        <w:t>The Store is currently enquiry-based, not a live e-commerce checkout. Product categories are defined in pages-business.js.</w:t>
      </w:r>
    </w:p>
    <w:p>
      <w:pPr>
        <w:pStyle w:val="ListBullet"/>
        <w:spacing w:after="60"/>
      </w:pPr>
      <w:r>
        <w:rPr>
          <w:rFonts w:ascii="Liberation Sans" w:hAnsi="Liberation Sans"/>
        </w:rPr>
        <w:t>To add a product category, add a new entry to the products list.</w:t>
      </w:r>
    </w:p>
    <w:p>
      <w:pPr>
        <w:pStyle w:val="ListBullet"/>
        <w:spacing w:after="60"/>
      </w:pPr>
      <w:r>
        <w:rPr>
          <w:rFonts w:ascii="Liberation Sans" w:hAnsi="Liberation Sans"/>
        </w:rPr>
        <w:t>To show real prices, add prices only when they are confirmed and maintain them consistently.</w:t>
      </w:r>
    </w:p>
    <w:p>
      <w:pPr>
        <w:pStyle w:val="ListBullet"/>
        <w:spacing w:after="60"/>
      </w:pPr>
      <w:r>
        <w:rPr>
          <w:rFonts w:ascii="Liberation Sans" w:hAnsi="Liberation Sans"/>
        </w:rPr>
        <w:t>If stock changes frequently, consider a proper e-commerce system rather than manually editing code every day.</w:t>
      </w:r>
    </w:p>
    <w:p>
      <w:pPr>
        <w:pStyle w:val="ListBullet"/>
        <w:spacing w:after="60"/>
      </w:pPr>
      <w:r>
        <w:rPr>
          <w:rFonts w:ascii="Liberation Sans" w:hAnsi="Liberation Sans"/>
        </w:rPr>
        <w:t>If online payments are added, use a secure payment provider and never expose secret keys in the repository.</w:t>
      </w:r>
    </w:p>
    <w:p>
      <w:pPr>
        <w:pStyle w:val="Heading2"/>
        <w:keepNext/>
      </w:pPr>
      <w:r>
        <w:t>10.3 Resources / Blog updates</w:t>
      </w:r>
    </w:p>
    <w:p>
      <w:pPr>
        <w:spacing w:after="140" w:line="276" w:lineRule="auto"/>
      </w:pPr>
      <w:r>
        <w:rPr>
          <w:rFonts w:ascii="Liberation Sans" w:hAnsi="Liberation Sans"/>
        </w:rPr>
        <w:t>Resources are currently simple expandable guides inside pages-connect.js. Each article is stored as category, title and two text sections.</w:t>
      </w:r>
    </w:p>
    <w:p>
      <w:pPr>
        <w:pStyle w:val="ListBullet"/>
        <w:spacing w:after="60"/>
      </w:pPr>
      <w:r>
        <w:rPr>
          <w:rFonts w:ascii="Liberation Sans" w:hAnsi="Liberation Sans"/>
        </w:rPr>
        <w:t>For a small number of articles, continue adding them to the articles list.</w:t>
      </w:r>
    </w:p>
    <w:p>
      <w:pPr>
        <w:pStyle w:val="ListBullet"/>
        <w:spacing w:after="60"/>
      </w:pPr>
      <w:r>
        <w:rPr>
          <w:rFonts w:ascii="Liberation Sans" w:hAnsi="Liberation Sans"/>
        </w:rPr>
        <w:t>If the blog grows substantially, move to a proper content system or individual article pages.</w:t>
      </w:r>
    </w:p>
    <w:p>
      <w:pPr>
        <w:pStyle w:val="ListBullet"/>
        <w:spacing w:after="60"/>
      </w:pPr>
      <w:r>
        <w:rPr>
          <w:rFonts w:ascii="Liberation Sans" w:hAnsi="Liberation Sans"/>
        </w:rPr>
        <w:t>Keep advice practical and avoid publishing medical, legal or financial claims without appropriate review.</w:t>
      </w:r>
    </w:p>
    <w:p>
      <w:pPr>
        <w:pStyle w:val="Heading2"/>
        <w:keepNext/>
      </w:pPr>
      <w:r>
        <w:t>10.4 Portfolio and testimonials</w:t>
      </w:r>
    </w:p>
    <w:p>
      <w:pPr>
        <w:spacing w:after="140" w:line="276" w:lineRule="auto"/>
      </w:pPr>
      <w:r>
        <w:rPr>
          <w:rFonts w:ascii="Liberation Sans" w:hAnsi="Liberation Sans"/>
        </w:rPr>
        <w:t>Portfolio categories live in pages-connect.js. The genuine-testimonial collection section is added by enhancements.js.</w:t>
      </w:r>
    </w:p>
    <w:p>
      <w:pPr>
        <w:pStyle w:val="ListBullet"/>
        <w:spacing w:after="60"/>
      </w:pPr>
      <w:r>
        <w:rPr>
          <w:rFonts w:ascii="Liberation Sans" w:hAnsi="Liberation Sans"/>
        </w:rPr>
        <w:t>Real client photos should be added with permission.</w:t>
      </w:r>
    </w:p>
    <w:p>
      <w:pPr>
        <w:pStyle w:val="ListBullet"/>
        <w:spacing w:after="60"/>
      </w:pPr>
      <w:r>
        <w:rPr>
          <w:rFonts w:ascii="Liberation Sans" w:hAnsi="Liberation Sans"/>
        </w:rPr>
        <w:t>Before/after examples should clearly be the same service/client and should not be misleadingly edited.</w:t>
      </w:r>
    </w:p>
    <w:p>
      <w:pPr>
        <w:pStyle w:val="ListBullet"/>
        <w:spacing w:after="60"/>
      </w:pPr>
      <w:r>
        <w:rPr>
          <w:rFonts w:ascii="Liberation Sans" w:hAnsi="Liberation Sans"/>
        </w:rPr>
        <w:t>Testimonials should be genuine and published with permission and preferred attribution.</w:t>
      </w:r>
    </w:p>
    <w:p>
      <w:pPr>
        <w:pStyle w:val="ListBullet"/>
        <w:spacing w:after="60"/>
      </w:pPr>
      <w:r>
        <w:rPr>
          <w:rFonts w:ascii="Liberation Sans" w:hAnsi="Liberation Sans"/>
        </w:rPr>
        <w:t>Do not invent star ratings, clients, student numbers, celebrities, results or business achievements.</w:t>
      </w:r>
    </w:p>
    <w:p>
      <w:pPr>
        <w:pStyle w:val="Heading1"/>
        <w:keepNext/>
      </w:pPr>
      <w:r>
        <w:t>11. Strategic Partnership and Client Portal</w:t>
      </w:r>
    </w:p>
    <w:p>
      <w:pPr>
        <w:pStyle w:val="Heading2"/>
        <w:keepNext/>
      </w:pPr>
      <w:r>
        <w:t>11.1 Eragonova Enterprise partnership</w:t>
      </w:r>
    </w:p>
    <w:p>
      <w:pPr>
        <w:spacing w:after="140" w:line="276" w:lineRule="auto"/>
      </w:pPr>
      <w:r>
        <w:rPr>
          <w:rFonts w:ascii="Liberation Sans" w:hAnsi="Liberation Sans"/>
        </w:rPr>
        <w:t>The partner identity is defined in core.js inside ERAGONOVA. The Home partnership block is in pages-primary.js and the dedicated Partners page is in pages-connect.js. The two brands are presented as independent strategic partners.</w:t>
      </w:r>
    </w:p>
    <w:tbl>
      <w:tblPr>
        <w:tblW w:type="auto" w:w="0"/>
        <w:tblLook w:firstColumn="1" w:firstRow="1" w:lastColumn="0" w:lastRow="0" w:noHBand="0" w:noVBand="1" w:val="04A0"/>
      </w:tblPr>
      <w:tblGrid>
        <w:gridCol w:w="9978"/>
      </w:tblGrid>
      <w:tr>
        <w:trPr>
          <w:cantSplit/>
          <w:tblHeader w:val="true"/>
        </w:trPr>
        <w:tc>
          <w:tcPr>
            <w:tcW w:type="dxa" w:w="9978"/>
            <w:shd w:fill="F2EFF1"/>
            <w:tcBorders>
              <w:top w:val="single" w:sz="4" w:space="0" w:color="D6CCD4"/>
              <w:left w:val="single" w:sz="4" w:space="0" w:color="D6CCD4"/>
              <w:bottom w:val="single" w:sz="4" w:space="0" w:color="D6CCD4"/>
              <w:right w:val="single" w:sz="4" w:space="0" w:color="D6CCD4"/>
              <w:insideH w:val="single" w:sz="4" w:space="0" w:color="D6CCD4"/>
              <w:insideV w:val="single" w:sz="4" w:space="0" w:color="D6CCD4"/>
            </w:tcBorders>
          </w:tcPr>
          <w:p>
            <w:pPr>
              <w:spacing w:after="0"/>
            </w:pPr>
            <w:r>
              <w:rPr>
                <w:rFonts w:ascii="Liberation Mono" w:hAnsi="Liberation Mono"/>
                <w:color w:val="1A1A1A"/>
                <w:sz w:val="16"/>
              </w:rPr>
              <w:t>ERAGONOVA = name + tagline + relationship type + website URL + logo URL</w:t>
            </w:r>
          </w:p>
        </w:tc>
      </w:tr>
    </w:tbl>
    <w:p>
      <w:pPr>
        <w:spacing w:after="0"/>
      </w:pPr>
    </w:p>
    <w:p>
      <w:pPr>
        <w:pStyle w:val="ListBullet"/>
        <w:spacing w:after="60"/>
      </w:pPr>
      <w:r>
        <w:rPr>
          <w:rFonts w:ascii="Liberation Sans" w:hAnsi="Liberation Sans"/>
        </w:rPr>
        <w:t>If the Eragonova website URL changes, update it in core.js.</w:t>
      </w:r>
    </w:p>
    <w:p>
      <w:pPr>
        <w:pStyle w:val="ListBullet"/>
        <w:spacing w:after="60"/>
      </w:pPr>
      <w:r>
        <w:rPr>
          <w:rFonts w:ascii="Liberation Sans" w:hAnsi="Liberation Sans"/>
        </w:rPr>
        <w:t>If the Eragonova logo path changes, update the logo URL in core.js.</w:t>
      </w:r>
    </w:p>
    <w:p>
      <w:pPr>
        <w:pStyle w:val="ListBullet"/>
        <w:spacing w:after="60"/>
      </w:pPr>
      <w:r>
        <w:rPr>
          <w:rFonts w:ascii="Liberation Sans" w:hAnsi="Liberation Sans"/>
        </w:rPr>
        <w:t>If the partnership scope changes, update the wording on both the Home block and Partners page.</w:t>
      </w:r>
    </w:p>
    <w:p>
      <w:pPr>
        <w:pStyle w:val="ListBullet"/>
        <w:spacing w:after="60"/>
      </w:pPr>
      <w:r>
        <w:rPr>
          <w:rFonts w:ascii="Liberation Sans" w:hAnsi="Liberation Sans"/>
        </w:rPr>
        <w:t>Do not change the relationship wording to imply ownership, merger or group structure unless that becomes factually correct.</w:t>
      </w:r>
    </w:p>
    <w:p>
      <w:pPr>
        <w:pStyle w:val="Heading2"/>
        <w:keepNext/>
      </w:pPr>
      <w:r>
        <w:t>11.2 Client Portal status</w:t>
      </w:r>
    </w:p>
    <w:p>
      <w:pPr>
        <w:spacing w:after="140" w:line="276" w:lineRule="auto"/>
      </w:pPr>
      <w:r>
        <w:rPr>
          <w:rFonts w:ascii="Liberation Sans" w:hAnsi="Liberation Sans"/>
        </w:rPr>
        <w:t>The Client Portal is now a secure, authenticated Supabase-backed portal. Access is limited to authorized users and data is protected by Row Level Security. The public site does not offer open account registration.</w:t>
      </w:r>
    </w:p>
    <w:tbl>
      <w:tblPr>
        <w:tblW w:type="auto" w:w="0"/>
        <w:jc w:val="center"/>
        <w:tblLayout w:type="autofit"/>
        <w:tblLook w:firstColumn="1" w:firstRow="1" w:lastColumn="0" w:lastRow="0" w:noHBand="0" w:noVBand="1" w:val="04A0"/>
      </w:tblPr>
      <w:tblGrid>
        <w:gridCol w:w="4989"/>
        <w:gridCol w:w="4989"/>
      </w:tblGrid>
      <w:tr>
        <w:trPr>
          <w:cantSplit/>
          <w:tblHeader w:val="true"/>
        </w:trPr>
        <w:tc>
          <w:tcPr>
            <w:tcW w:type="dxa" w:w="4989"/>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Portal area</w:t>
            </w:r>
          </w:p>
        </w:tc>
        <w:tc>
          <w:tcPr>
            <w:tcW w:type="dxa" w:w="4989"/>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Current status</w:t>
            </w:r>
          </w:p>
        </w:tc>
      </w:tr>
      <w:tr>
        <w:trPr>
          <w:cantSplit/>
        </w:trPr>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Authentication and account access</w:t>
            </w:r>
          </w:p>
        </w:tc>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Live through Supabase Auth; accounts are administered, not openly self-registered.</w:t>
            </w:r>
          </w:p>
        </w:tc>
      </w:tr>
      <w:tr>
        <w:trPr>
          <w:cantSplit/>
        </w:trPr>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Account-specific records</w:t>
            </w:r>
          </w:p>
        </w:tc>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Protected using role and account membership rules.</w:t>
            </w:r>
          </w:p>
        </w:tc>
      </w:tr>
      <w:tr>
        <w:trPr>
          <w:cantSplit/>
        </w:trPr>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Testimonials moderation</w:t>
            </w:r>
          </w:p>
        </w:tc>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Admin-only review controls are provided in the secure portal.</w:t>
            </w:r>
          </w:p>
        </w:tc>
      </w:tr>
      <w:tr>
        <w:trPr>
          <w:cantSplit/>
        </w:trPr>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Online checkout and payments</w:t>
            </w:r>
          </w:p>
        </w:tc>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Not implemented; do not advertise as available.</w:t>
            </w:r>
          </w:p>
        </w:tc>
      </w:tr>
    </w:tbl>
    <w:p>
      <w:pPr>
        <w:spacing w:after="0"/>
      </w:pPr>
    </w:p>
    <w:tbl>
      <w:tblPr>
        <w:tblW w:type="auto" w:w="0"/>
        <w:jc w:val="center"/>
        <w:tblLayout w:type="autofit"/>
        <w:tblLook w:firstColumn="1" w:firstRow="1" w:lastColumn="0" w:lastRow="0" w:noHBand="0" w:noVBand="1" w:val="04A0"/>
      </w:tblPr>
      <w:tblGrid>
        <w:gridCol w:w="9978"/>
      </w:tblGrid>
      <w:tr>
        <w:trPr>
          <w:cantSplit/>
          <w:tblHeader w:val="true"/>
        </w:trPr>
        <w:tc>
          <w:tcPr>
            <w:tcW w:type="dxa" w:w="9978"/>
            <w:shd w:fill="FCE8E6"/>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tcPr>
          <w:p>
            <w:pPr>
              <w:spacing w:after="0"/>
            </w:pPr>
            <w:r>
              <w:rPr>
                <w:rFonts w:ascii="Liberation Sans" w:hAnsi="Liberation Sans"/>
                <w:b/>
                <w:color w:val="4A235A"/>
              </w:rPr>
              <w:t>Security warning</w:t>
              <w:br/>
            </w:r>
            <w:r>
              <w:rPr>
                <w:rFonts w:ascii="Liberation Sans" w:hAnsi="Liberation Sans"/>
                <w:color w:val="1A1A1A"/>
              </w:rPr>
              <w:t>Do not put passwords, service-role keys, private API keys or client records in browser-delivered files or public assets. Preserve Supabase Auth and Row Level Security; do not create a fake client-side login.</w:t>
            </w:r>
          </w:p>
        </w:tc>
      </w:tr>
    </w:tbl>
    <w:p>
      <w:pPr>
        <w:spacing w:after="0"/>
      </w:pPr>
    </w:p>
    <w:p>
      <w:pPr>
        <w:pStyle w:val="Heading1"/>
        <w:keepNext/>
      </w:pPr>
      <w:r>
        <w:t>12. Legal and Policy Pages</w:t>
      </w:r>
    </w:p>
    <w:p>
      <w:pPr>
        <w:spacing w:after="140" w:line="276" w:lineRule="auto"/>
      </w:pPr>
      <w:r>
        <w:rPr>
          <w:rFonts w:ascii="Liberation Sans" w:hAnsi="Liberation Sans"/>
        </w:rPr>
        <w:t>The policy pages are in enhancements.js. They are written as practical general website policies and should be reviewed whenever the business model changes materially.</w:t>
      </w:r>
    </w:p>
    <w:tbl>
      <w:tblPr>
        <w:tblW w:type="auto" w:w="0"/>
        <w:jc w:val="center"/>
        <w:tblLayout w:type="autofit"/>
        <w:tblLook w:firstColumn="1" w:firstRow="1" w:lastColumn="0" w:lastRow="0" w:noHBand="0" w:noVBand="1" w:val="04A0"/>
      </w:tblPr>
      <w:tblGrid>
        <w:gridCol w:w="3326"/>
        <w:gridCol w:w="3326"/>
        <w:gridCol w:w="3326"/>
      </w:tblGrid>
      <w:tr>
        <w:trPr>
          <w:cantSplit/>
          <w:tblHeader w:val="true"/>
        </w:trPr>
        <w:tc>
          <w:tcPr>
            <w:tcW w:type="dxa" w:w="3326"/>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Policy</w:t>
            </w:r>
          </w:p>
        </w:tc>
        <w:tc>
          <w:tcPr>
            <w:tcW w:type="dxa" w:w="3326"/>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Route</w:t>
            </w:r>
          </w:p>
        </w:tc>
        <w:tc>
          <w:tcPr>
            <w:tcW w:type="dxa" w:w="3326"/>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Covers</w:t>
            </w:r>
          </w:p>
        </w:tc>
      </w:tr>
      <w:tr>
        <w:trPr>
          <w:cantSplit/>
        </w:trPr>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Privacy Policy</w:t>
            </w:r>
          </w:p>
        </w:tc>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#/privacy</w:t>
            </w:r>
          </w:p>
        </w:tc>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Information collected through enquiries, email/WhatsApp, sharing, retention and visitor choices.</w:t>
            </w:r>
          </w:p>
        </w:tc>
      </w:tr>
      <w:tr>
        <w:trPr>
          <w:cantSplit/>
        </w:trPr>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Website &amp; Service Terms</w:t>
            </w:r>
          </w:p>
        </w:tc>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#/terms</w:t>
            </w:r>
          </w:p>
        </w:tc>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General website information, confirmations, pricing, responsibilities, IP, third-party services.</w:t>
            </w:r>
          </w:p>
        </w:tc>
      </w:tr>
      <w:tr>
        <w:trPr>
          <w:cantSplit/>
        </w:trPr>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Booking &amp; Cancellation</w:t>
            </w:r>
          </w:p>
        </w:tc>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#/bookingpolicy</w:t>
            </w:r>
          </w:p>
        </w:tc>
        <w:tc>
          <w:tcPr>
            <w:tcW w:type="dxa" w:w="3326"/>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Booking confirmation, rescheduling, cancellation, lateness, bridal/events and Academy.</w:t>
            </w:r>
          </w:p>
        </w:tc>
      </w:tr>
      <w:tr>
        <w:trPr>
          <w:cantSplit/>
        </w:trPr>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Store &amp; Returns</w:t>
            </w:r>
          </w:p>
        </w:tc>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#/returnspolicy</w:t>
            </w:r>
          </w:p>
        </w:tc>
        <w:tc>
          <w:tcPr>
            <w:tcW w:type="dxa" w:w="3326"/>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Product enquiries, custom/hygiene products, damaged items, order changes, delivery and refunds.</w:t>
            </w:r>
          </w:p>
        </w:tc>
      </w:tr>
    </w:tbl>
    <w:p>
      <w:pPr>
        <w:spacing w:after="0"/>
      </w:pPr>
    </w:p>
    <w:p>
      <w:pPr>
        <w:pStyle w:val="Heading2"/>
        <w:keepNext/>
      </w:pPr>
      <w:r>
        <w:t>12.1 When to update policies</w:t>
      </w:r>
    </w:p>
    <w:p>
      <w:pPr>
        <w:pStyle w:val="ListBullet"/>
        <w:spacing w:after="60"/>
      </w:pPr>
      <w:r>
        <w:rPr>
          <w:rFonts w:ascii="Liberation Sans" w:hAnsi="Liberation Sans"/>
        </w:rPr>
        <w:t>If analytics/cookies are enabled.</w:t>
      </w:r>
    </w:p>
    <w:p>
      <w:pPr>
        <w:pStyle w:val="ListBullet"/>
        <w:spacing w:after="60"/>
      </w:pPr>
      <w:r>
        <w:rPr>
          <w:rFonts w:ascii="Liberation Sans" w:hAnsi="Liberation Sans"/>
        </w:rPr>
        <w:t>If a real web form or database starts storing personal data.</w:t>
      </w:r>
    </w:p>
    <w:p>
      <w:pPr>
        <w:pStyle w:val="ListBullet"/>
        <w:spacing w:after="60"/>
      </w:pPr>
      <w:r>
        <w:rPr>
          <w:rFonts w:ascii="Liberation Sans" w:hAnsi="Liberation Sans"/>
        </w:rPr>
        <w:t>If online payments or e-commerce checkout are introduced.</w:t>
      </w:r>
    </w:p>
    <w:p>
      <w:pPr>
        <w:pStyle w:val="ListBullet"/>
        <w:spacing w:after="60"/>
      </w:pPr>
      <w:r>
        <w:rPr>
          <w:rFonts w:ascii="Liberation Sans" w:hAnsi="Liberation Sans"/>
        </w:rPr>
        <w:t>If deposit, cancellation or refund rules become fixed business policies.</w:t>
      </w:r>
    </w:p>
    <w:p>
      <w:pPr>
        <w:pStyle w:val="ListBullet"/>
        <w:spacing w:after="60"/>
      </w:pPr>
      <w:r>
        <w:rPr>
          <w:rFonts w:ascii="Liberation Sans" w:hAnsi="Liberation Sans"/>
        </w:rPr>
        <w:t>If delivery/returns procedures become standardised.</w:t>
      </w:r>
    </w:p>
    <w:p>
      <w:pPr>
        <w:pStyle w:val="ListBullet"/>
        <w:spacing w:after="60"/>
      </w:pPr>
      <w:r>
        <w:rPr>
          <w:rFonts w:ascii="Liberation Sans" w:hAnsi="Liberation Sans"/>
        </w:rPr>
        <w:t>If the business expands into a new legal jurisdiction or uses new third-party processors.</w:t>
      </w:r>
    </w:p>
    <w:p>
      <w:pPr>
        <w:spacing w:after="140" w:line="276" w:lineRule="auto"/>
      </w:pPr>
      <w:r>
        <w:rPr>
          <w:rFonts w:ascii="Liberation Sans" w:hAnsi="Liberation Sans"/>
        </w:rPr>
        <w:t>When policy wording changes, also change policyUpdated at the top of enhancements.js to the new date.</w:t>
      </w:r>
    </w:p>
    <w:tbl>
      <w:tblPr>
        <w:tblW w:type="auto" w:w="0"/>
        <w:jc w:val="center"/>
        <w:tblLayout w:type="autofit"/>
        <w:tblLook w:firstColumn="1" w:firstRow="1" w:lastColumn="0" w:lastRow="0" w:noHBand="0" w:noVBand="1" w:val="04A0"/>
      </w:tblPr>
      <w:tblGrid>
        <w:gridCol w:w="9978"/>
      </w:tblGrid>
      <w:tr>
        <w:trPr>
          <w:cantSplit/>
          <w:tblHeader w:val="true"/>
        </w:trPr>
        <w:tc>
          <w:tcPr>
            <w:tcW w:type="dxa" w:w="9978"/>
            <w:shd w:fill="FFF4D6"/>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tcPr>
          <w:p>
            <w:pPr>
              <w:spacing w:after="0"/>
            </w:pPr>
            <w:r>
              <w:rPr>
                <w:rFonts w:ascii="Liberation Sans" w:hAnsi="Liberation Sans"/>
                <w:b/>
                <w:color w:val="4A235A"/>
              </w:rPr>
              <w:t>Legal review</w:t>
              <w:br/>
            </w:r>
            <w:r>
              <w:rPr>
                <w:rFonts w:ascii="Liberation Sans" w:hAnsi="Liberation Sans"/>
                <w:color w:val="1A1A1A"/>
              </w:rPr>
              <w:t>These website policies are operational website text, not a substitute for advice from a qualified lawyer. As transactions, training, staff, e-commerce or data processing grow, have the policies reviewed professionally.</w:t>
            </w:r>
          </w:p>
        </w:tc>
      </w:tr>
    </w:tbl>
    <w:p>
      <w:pPr>
        <w:spacing w:after="0"/>
      </w:pPr>
    </w:p>
    <w:p>
      <w:pPr>
        <w:pStyle w:val="Heading1"/>
        <w:keepNext/>
      </w:pPr>
      <w:r>
        <w:t>13. Search Engine and Social Sharing (SEO)</w:t>
      </w:r>
    </w:p>
    <w:p>
      <w:pPr>
        <w:spacing w:after="140" w:line="276" w:lineRule="auto"/>
      </w:pPr>
      <w:r>
        <w:rPr>
          <w:rFonts w:ascii="Liberation Sans" w:hAnsi="Liberation Sans"/>
        </w:rPr>
        <w:t>SEO means helping search engines and social platforms understand what each page is about. Elyra Suite currently has a basic SEO layer without paid tools.</w:t>
      </w:r>
    </w:p>
    <w:p>
      <w:pPr>
        <w:pStyle w:val="Heading2"/>
        <w:keepNext/>
      </w:pPr>
      <w:r>
        <w:t>13.1 Where SEO information lives</w:t>
      </w:r>
    </w:p>
    <w:tbl>
      <w:tblPr>
        <w:tblW w:type="auto" w:w="0"/>
        <w:jc w:val="center"/>
        <w:tblLayout w:type="autofit"/>
        <w:tblLook w:firstColumn="1" w:firstRow="1" w:lastColumn="0" w:lastRow="0" w:noHBand="0" w:noVBand="1" w:val="04A0"/>
      </w:tblPr>
      <w:tblGrid>
        <w:gridCol w:w="4989"/>
        <w:gridCol w:w="4989"/>
      </w:tblGrid>
      <w:tr>
        <w:trPr>
          <w:cantSplit/>
          <w:tblHeader w:val="true"/>
        </w:trPr>
        <w:tc>
          <w:tcPr>
            <w:tcW w:type="dxa" w:w="4989"/>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File</w:t>
            </w:r>
          </w:p>
        </w:tc>
        <w:tc>
          <w:tcPr>
            <w:tcW w:type="dxa" w:w="4989"/>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8"/>
              </w:rPr>
              <w:t>Purpose</w:t>
            </w:r>
          </w:p>
        </w:tc>
      </w:tr>
      <w:tr>
        <w:trPr>
          <w:cantSplit/>
        </w:trPr>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seo.js</w:t>
            </w:r>
          </w:p>
        </w:tc>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Different page titles/descriptions for each route.</w:t>
            </w:r>
          </w:p>
        </w:tc>
      </w:tr>
      <w:tr>
        <w:trPr>
          <w:cantSplit/>
        </w:trPr>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index.html</w:t>
            </w:r>
          </w:p>
        </w:tc>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General description, social-share image, canonical URL and structured business data.</w:t>
            </w:r>
          </w:p>
        </w:tc>
      </w:tr>
      <w:tr>
        <w:trPr>
          <w:cantSplit/>
        </w:trPr>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robots.txt</w:t>
            </w:r>
          </w:p>
        </w:tc>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Allows crawling and points to the sitemap.</w:t>
            </w:r>
          </w:p>
        </w:tc>
      </w:tr>
      <w:tr>
        <w:trPr>
          <w:cantSplit/>
        </w:trPr>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sitemap.xml</w:t>
            </w:r>
          </w:p>
        </w:tc>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7"/>
              </w:rPr>
              <w:t>Lists the main website address for crawlers.</w:t>
            </w:r>
          </w:p>
        </w:tc>
      </w:tr>
    </w:tbl>
    <w:p>
      <w:pPr>
        <w:spacing w:after="0"/>
      </w:pPr>
    </w:p>
    <w:p>
      <w:pPr>
        <w:pStyle w:val="Heading2"/>
        <w:keepNext/>
      </w:pPr>
      <w:r>
        <w:t>13.2 To change a page’s search title or description</w:t>
      </w:r>
    </w:p>
    <w:p>
      <w:pPr>
        <w:spacing w:after="80"/>
        <w:ind w:left="312" w:hanging="312"/>
      </w:pPr>
      <w:r>
        <w:rPr>
          <w:rFonts w:ascii="Liberation Sans" w:hAnsi="Liberation Sans"/>
          <w:b/>
        </w:rPr>
        <w:t xml:space="preserve">1. </w:t>
      </w:r>
      <w:r>
        <w:rPr>
          <w:rFonts w:ascii="Liberation Sans" w:hAnsi="Liberation Sans"/>
        </w:rPr>
        <w:t>Open seo.js.</w:t>
      </w:r>
    </w:p>
    <w:p>
      <w:pPr>
        <w:spacing w:after="80"/>
        <w:ind w:left="312" w:hanging="312"/>
      </w:pPr>
      <w:r>
        <w:rPr>
          <w:rFonts w:ascii="Liberation Sans" w:hAnsi="Liberation Sans"/>
          <w:b/>
        </w:rPr>
        <w:t xml:space="preserve">2. </w:t>
      </w:r>
      <w:r>
        <w:rPr>
          <w:rFonts w:ascii="Liberation Sans" w:hAnsi="Liberation Sans"/>
        </w:rPr>
        <w:t>Find the route name, for example beauty, academy or contact.</w:t>
      </w:r>
    </w:p>
    <w:p>
      <w:pPr>
        <w:spacing w:after="80"/>
        <w:ind w:left="312" w:hanging="312"/>
      </w:pPr>
      <w:r>
        <w:rPr>
          <w:rFonts w:ascii="Liberation Sans" w:hAnsi="Liberation Sans"/>
          <w:b/>
        </w:rPr>
        <w:t xml:space="preserve">3. </w:t>
      </w:r>
      <w:r>
        <w:rPr>
          <w:rFonts w:ascii="Liberation Sans" w:hAnsi="Liberation Sans"/>
        </w:rPr>
        <w:t>Edit the title and description text only.</w:t>
      </w:r>
    </w:p>
    <w:p>
      <w:pPr>
        <w:spacing w:after="80"/>
        <w:ind w:left="312" w:hanging="312"/>
      </w:pPr>
      <w:r>
        <w:rPr>
          <w:rFonts w:ascii="Liberation Sans" w:hAnsi="Liberation Sans"/>
          <w:b/>
        </w:rPr>
        <w:t xml:space="preserve">4. </w:t>
      </w:r>
      <w:r>
        <w:rPr>
          <w:rFonts w:ascii="Liberation Sans" w:hAnsi="Liberation Sans"/>
        </w:rPr>
        <w:t>Keep titles clear and descriptions natural; do not stuff the same keyword repeatedly.</w:t>
      </w:r>
    </w:p>
    <w:p>
      <w:pPr>
        <w:spacing w:after="80"/>
        <w:ind w:left="312" w:hanging="312"/>
      </w:pPr>
      <w:r>
        <w:rPr>
          <w:rFonts w:ascii="Liberation Sans" w:hAnsi="Liberation Sans"/>
          <w:b/>
        </w:rPr>
        <w:t xml:space="preserve">5. </w:t>
      </w:r>
      <w:r>
        <w:rPr>
          <w:rFonts w:ascii="Liberation Sans" w:hAnsi="Liberation Sans"/>
        </w:rPr>
        <w:t>Commit and test the browser tab title after deployment.</w:t>
      </w:r>
    </w:p>
    <w:p>
      <w:pPr>
        <w:pStyle w:val="Heading2"/>
        <w:keepNext/>
      </w:pPr>
      <w:r>
        <w:t>13.3 If the website moves to a custom domain</w:t>
      </w:r>
    </w:p>
    <w:p>
      <w:pPr>
        <w:pStyle w:val="ListBullet"/>
        <w:spacing w:after="60"/>
      </w:pPr>
      <w:r>
        <w:rPr>
          <w:rFonts w:ascii="Liberation Sans" w:hAnsi="Liberation Sans"/>
        </w:rPr>
        <w:t>Update SEO_BASE in seo.js.</w:t>
      </w:r>
    </w:p>
    <w:p>
      <w:pPr>
        <w:pStyle w:val="ListBullet"/>
        <w:spacing w:after="60"/>
      </w:pPr>
      <w:r>
        <w:rPr>
          <w:rFonts w:ascii="Liberation Sans" w:hAnsi="Liberation Sans"/>
        </w:rPr>
        <w:t>Update canonical URL, og:url, social image URL, Organization url/logo/image in index.html.</w:t>
      </w:r>
    </w:p>
    <w:p>
      <w:pPr>
        <w:pStyle w:val="ListBullet"/>
        <w:spacing w:after="60"/>
      </w:pPr>
      <w:r>
        <w:rPr>
          <w:rFonts w:ascii="Liberation Sans" w:hAnsi="Liberation Sans"/>
        </w:rPr>
        <w:t>Update sitemap.xml and robots.txt.</w:t>
      </w:r>
    </w:p>
    <w:p>
      <w:pPr>
        <w:pStyle w:val="ListBullet"/>
        <w:spacing w:after="60"/>
      </w:pPr>
      <w:r>
        <w:rPr>
          <w:rFonts w:ascii="Liberation Sans" w:hAnsi="Liberation Sans"/>
        </w:rPr>
        <w:t>Configure the domain in GitHub Pages and at the domain registrar.</w:t>
      </w:r>
    </w:p>
    <w:p>
      <w:pPr>
        <w:pStyle w:val="ListBullet"/>
        <w:spacing w:after="60"/>
      </w:pPr>
      <w:r>
        <w:rPr>
          <w:rFonts w:ascii="Liberation Sans" w:hAnsi="Liberation Sans"/>
        </w:rPr>
        <w:t>Retest every page, email link, social preview and partnership link.</w:t>
      </w:r>
    </w:p>
    <w:p>
      <w:pPr>
        <w:pStyle w:val="Heading1"/>
        <w:keepNext/>
      </w:pPr>
      <w:r>
        <w:t>14. Analytics, Social Media, Custom Domain and Professional Email</w:t>
      </w:r>
    </w:p>
    <w:p>
      <w:pPr>
        <w:pStyle w:val="Heading2"/>
        <w:keepNext/>
      </w:pPr>
      <w:r>
        <w:t>14.1 Google Analytics</w:t>
      </w:r>
    </w:p>
    <w:p>
      <w:pPr>
        <w:spacing w:after="140" w:line="276" w:lineRule="auto"/>
      </w:pPr>
      <w:r>
        <w:rPr>
          <w:rFonts w:ascii="Liberation Sans" w:hAnsi="Liberation Sans"/>
        </w:rPr>
        <w:t>analytics.js is ready but inactive. The current line is:</w:t>
      </w:r>
    </w:p>
    <w:tbl>
      <w:tblPr>
        <w:tblW w:type="auto" w:w="0"/>
        <w:tblLook w:firstColumn="1" w:firstRow="1" w:lastColumn="0" w:lastRow="0" w:noHBand="0" w:noVBand="1" w:val="04A0"/>
      </w:tblPr>
      <w:tblGrid>
        <w:gridCol w:w="9978"/>
      </w:tblGrid>
      <w:tr>
        <w:trPr>
          <w:cantSplit/>
          <w:tblHeader w:val="true"/>
        </w:trPr>
        <w:tc>
          <w:tcPr>
            <w:tcW w:type="dxa" w:w="9978"/>
            <w:shd w:fill="F2EFF1"/>
            <w:tcBorders>
              <w:top w:val="single" w:sz="4" w:space="0" w:color="D6CCD4"/>
              <w:left w:val="single" w:sz="4" w:space="0" w:color="D6CCD4"/>
              <w:bottom w:val="single" w:sz="4" w:space="0" w:color="D6CCD4"/>
              <w:right w:val="single" w:sz="4" w:space="0" w:color="D6CCD4"/>
              <w:insideH w:val="single" w:sz="4" w:space="0" w:color="D6CCD4"/>
              <w:insideV w:val="single" w:sz="4" w:space="0" w:color="D6CCD4"/>
            </w:tcBorders>
          </w:tcPr>
          <w:p>
            <w:pPr>
              <w:spacing w:after="0"/>
            </w:pPr>
            <w:r>
              <w:rPr>
                <w:rFonts w:ascii="Liberation Mono" w:hAnsi="Liberation Mono"/>
                <w:color w:val="1A1A1A"/>
                <w:sz w:val="16"/>
              </w:rPr>
              <w:t>const ELYRA_ANALYTICS_ID='';</w:t>
            </w:r>
          </w:p>
        </w:tc>
      </w:tr>
    </w:tbl>
    <w:p>
      <w:pPr>
        <w:spacing w:after="0"/>
      </w:pPr>
    </w:p>
    <w:p>
      <w:pPr>
        <w:spacing w:after="140" w:line="276" w:lineRule="auto"/>
      </w:pPr>
      <w:r>
        <w:rPr>
          <w:rFonts w:ascii="Liberation Sans" w:hAnsi="Liberation Sans"/>
        </w:rPr>
        <w:t>When a real Google Analytics measurement ID is created, paste the value between the quotation marks, for example G-XXXXXXXXXX. Then update the Privacy Policy to explain analytics and any cookies/identifiers that are actually used.</w:t>
      </w:r>
    </w:p>
    <w:tbl>
      <w:tblPr>
        <w:tblW w:type="auto" w:w="0"/>
        <w:jc w:val="center"/>
        <w:tblLayout w:type="autofit"/>
        <w:tblLook w:firstColumn="1" w:firstRow="1" w:lastColumn="0" w:lastRow="0" w:noHBand="0" w:noVBand="1" w:val="04A0"/>
      </w:tblPr>
      <w:tblGrid>
        <w:gridCol w:w="9978"/>
      </w:tblGrid>
      <w:tr>
        <w:trPr>
          <w:cantSplit/>
          <w:tblHeader w:val="true"/>
        </w:trPr>
        <w:tc>
          <w:tcPr>
            <w:tcW w:type="dxa" w:w="9978"/>
            <w:shd w:fill="E8F4E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tcPr>
          <w:p>
            <w:pPr>
              <w:spacing w:after="0"/>
            </w:pPr>
            <w:r>
              <w:rPr>
                <w:rFonts w:ascii="Liberation Sans" w:hAnsi="Liberation Sans"/>
                <w:b/>
                <w:color w:val="4A235A"/>
              </w:rPr>
              <w:t>Do not invent an analytics ID</w:t>
              <w:br/>
            </w:r>
            <w:r>
              <w:rPr>
                <w:rFonts w:ascii="Liberation Sans" w:hAnsi="Liberation Sans"/>
                <w:color w:val="1A1A1A"/>
              </w:rPr>
              <w:t>Only use the ID from the business’s real analytics property. Until then, keeping the value blank means no Google Analytics script loads.</w:t>
            </w:r>
          </w:p>
        </w:tc>
      </w:tr>
    </w:tbl>
    <w:p>
      <w:pPr>
        <w:spacing w:after="0"/>
      </w:pPr>
    </w:p>
    <w:p>
      <w:pPr>
        <w:pStyle w:val="Heading2"/>
        <w:keepNext/>
      </w:pPr>
      <w:r>
        <w:t>14.2 Adding official social media links</w:t>
      </w:r>
    </w:p>
    <w:p>
      <w:pPr>
        <w:spacing w:after="80"/>
        <w:ind w:left="312" w:hanging="312"/>
      </w:pPr>
      <w:r>
        <w:rPr>
          <w:rFonts w:ascii="Liberation Sans" w:hAnsi="Liberation Sans"/>
          <w:b/>
        </w:rPr>
        <w:t xml:space="preserve">1. </w:t>
      </w:r>
      <w:r>
        <w:rPr>
          <w:rFonts w:ascii="Liberation Sans" w:hAnsi="Liberation Sans"/>
        </w:rPr>
        <w:t>Confirm the official Instagram, Facebook, TikTok, LinkedIn or YouTube URLs.</w:t>
      </w:r>
    </w:p>
    <w:p>
      <w:pPr>
        <w:spacing w:after="80"/>
        <w:ind w:left="312" w:hanging="312"/>
      </w:pPr>
      <w:r>
        <w:rPr>
          <w:rFonts w:ascii="Liberation Sans" w:hAnsi="Liberation Sans"/>
          <w:b/>
        </w:rPr>
        <w:t xml:space="preserve">2. </w:t>
      </w:r>
      <w:r>
        <w:rPr>
          <w:rFonts w:ascii="Liberation Sans" w:hAnsi="Liberation Sans"/>
        </w:rPr>
        <w:t>Add the links to the footer/contact area in core.js or the relevant page.</w:t>
      </w:r>
    </w:p>
    <w:p>
      <w:pPr>
        <w:spacing w:after="80"/>
        <w:ind w:left="312" w:hanging="312"/>
      </w:pPr>
      <w:r>
        <w:rPr>
          <w:rFonts w:ascii="Liberation Sans" w:hAnsi="Liberation Sans"/>
          <w:b/>
        </w:rPr>
        <w:t xml:space="preserve">3. </w:t>
      </w:r>
      <w:r>
        <w:rPr>
          <w:rFonts w:ascii="Liberation Sans" w:hAnsi="Liberation Sans"/>
        </w:rPr>
        <w:t>Optionally add a sameAs list in the Organization structured data inside index.html so search systems can associate the profiles with Elyra Suite.</w:t>
      </w:r>
    </w:p>
    <w:p>
      <w:pPr>
        <w:spacing w:after="80"/>
        <w:ind w:left="312" w:hanging="312"/>
      </w:pPr>
      <w:r>
        <w:rPr>
          <w:rFonts w:ascii="Liberation Sans" w:hAnsi="Liberation Sans"/>
          <w:b/>
        </w:rPr>
        <w:t xml:space="preserve">4. </w:t>
      </w:r>
      <w:r>
        <w:rPr>
          <w:rFonts w:ascii="Liberation Sans" w:hAnsi="Liberation Sans"/>
        </w:rPr>
        <w:t>Test every link from the live website.</w:t>
      </w:r>
    </w:p>
    <w:p>
      <w:pPr>
        <w:pStyle w:val="Heading2"/>
        <w:keepNext/>
      </w:pPr>
      <w:r>
        <w:t>14.3 Moving to a custom domain</w:t>
      </w:r>
    </w:p>
    <w:p>
      <w:pPr>
        <w:spacing w:after="140" w:line="276" w:lineRule="auto"/>
      </w:pPr>
      <w:r>
        <w:rPr>
          <w:rFonts w:ascii="Liberation Sans" w:hAnsi="Liberation Sans"/>
        </w:rPr>
        <w:t>A custom domain is optional. The current GitHub Pages address is fully functional. When ready, a domain such as elyrasuite.com or a suitable Ghana domain can be purchased from a domain registrar.</w:t>
      </w:r>
    </w:p>
    <w:p>
      <w:pPr>
        <w:spacing w:after="80"/>
        <w:ind w:left="312" w:hanging="312"/>
      </w:pPr>
      <w:r>
        <w:rPr>
          <w:rFonts w:ascii="Liberation Sans" w:hAnsi="Liberation Sans"/>
          <w:b/>
        </w:rPr>
        <w:t xml:space="preserve">1. </w:t>
      </w:r>
      <w:r>
        <w:rPr>
          <w:rFonts w:ascii="Liberation Sans" w:hAnsi="Liberation Sans"/>
        </w:rPr>
        <w:t>Buy the domain from a reputable registrar.</w:t>
      </w:r>
    </w:p>
    <w:p>
      <w:pPr>
        <w:spacing w:after="80"/>
        <w:ind w:left="312" w:hanging="312"/>
      </w:pPr>
      <w:r>
        <w:rPr>
          <w:rFonts w:ascii="Liberation Sans" w:hAnsi="Liberation Sans"/>
          <w:b/>
        </w:rPr>
        <w:t xml:space="preserve">2. </w:t>
      </w:r>
      <w:r>
        <w:rPr>
          <w:rFonts w:ascii="Liberation Sans" w:hAnsi="Liberation Sans"/>
        </w:rPr>
        <w:t>In GitHub repository Settings → Pages, add the custom domain.</w:t>
      </w:r>
    </w:p>
    <w:p>
      <w:pPr>
        <w:spacing w:after="80"/>
        <w:ind w:left="312" w:hanging="312"/>
      </w:pPr>
      <w:r>
        <w:rPr>
          <w:rFonts w:ascii="Liberation Sans" w:hAnsi="Liberation Sans"/>
          <w:b/>
        </w:rPr>
        <w:t xml:space="preserve">3. </w:t>
      </w:r>
      <w:r>
        <w:rPr>
          <w:rFonts w:ascii="Liberation Sans" w:hAnsi="Liberation Sans"/>
        </w:rPr>
        <w:t>At the domain registrar, add the DNS records GitHub provides/requires.</w:t>
      </w:r>
    </w:p>
    <w:p>
      <w:pPr>
        <w:spacing w:after="80"/>
        <w:ind w:left="312" w:hanging="312"/>
      </w:pPr>
      <w:r>
        <w:rPr>
          <w:rFonts w:ascii="Liberation Sans" w:hAnsi="Liberation Sans"/>
          <w:b/>
        </w:rPr>
        <w:t xml:space="preserve">4. </w:t>
      </w:r>
      <w:r>
        <w:rPr>
          <w:rFonts w:ascii="Liberation Sans" w:hAnsi="Liberation Sans"/>
        </w:rPr>
        <w:t>Wait for DNS verification and HTTPS activation.</w:t>
      </w:r>
    </w:p>
    <w:p>
      <w:pPr>
        <w:spacing w:after="80"/>
        <w:ind w:left="312" w:hanging="312"/>
      </w:pPr>
      <w:r>
        <w:rPr>
          <w:rFonts w:ascii="Liberation Sans" w:hAnsi="Liberation Sans"/>
          <w:b/>
        </w:rPr>
        <w:t xml:space="preserve">5. </w:t>
      </w:r>
      <w:r>
        <w:rPr>
          <w:rFonts w:ascii="Liberation Sans" w:hAnsi="Liberation Sans"/>
        </w:rPr>
        <w:t>Update the SEO locations listed in Section 13.3.</w:t>
      </w:r>
    </w:p>
    <w:p>
      <w:pPr>
        <w:pStyle w:val="Heading2"/>
        <w:keepNext/>
      </w:pPr>
      <w:r>
        <w:t>14.4 Professional domain email</w:t>
      </w:r>
    </w:p>
    <w:p>
      <w:pPr>
        <w:spacing w:after="140" w:line="276" w:lineRule="auto"/>
      </w:pPr>
      <w:r>
        <w:rPr>
          <w:rFonts w:ascii="Liberation Sans" w:hAnsi="Liberation Sans"/>
        </w:rPr>
        <w:t>After a custom domain exists, the business may create addresses such as hello@elyrasuite.com or bookings@elyrasuite.com using Google Workspace, Microsoft 365, Zoho Mail or another provider. Keep the current Gmail active during transition, then update BRAND.email and index.html once the new address is fully tested.</w:t>
      </w:r>
    </w:p>
    <w:p>
      <w:pPr>
        <w:pStyle w:val="Heading1"/>
        <w:keepNext/>
      </w:pPr>
      <w:r>
        <w:t>15. How to Add a New Page, Service, Product or Article</w:t>
      </w:r>
    </w:p>
    <w:p>
      <w:pPr>
        <w:pStyle w:val="Heading2"/>
        <w:keepNext/>
      </w:pPr>
      <w:r>
        <w:t>15.1 Adding a small service</w:t>
      </w:r>
    </w:p>
    <w:p>
      <w:pPr>
        <w:spacing w:after="140" w:line="276" w:lineRule="auto"/>
      </w:pPr>
      <w:r>
        <w:rPr>
          <w:rFonts w:ascii="Liberation Sans" w:hAnsi="Liberation Sans"/>
        </w:rPr>
        <w:t>For a service that belongs to an existing division, do not create a new page. Add the service to the correct list in core.js. This is the safest and simplest change.</w:t>
      </w:r>
    </w:p>
    <w:p>
      <w:pPr>
        <w:pStyle w:val="Heading2"/>
        <w:keepNext/>
      </w:pPr>
      <w:r>
        <w:t>15.2 Adding a completely new page</w:t>
      </w:r>
    </w:p>
    <w:p>
      <w:pPr>
        <w:spacing w:after="80"/>
        <w:ind w:left="312" w:hanging="312"/>
      </w:pPr>
      <w:r>
        <w:rPr>
          <w:rFonts w:ascii="Liberation Sans" w:hAnsi="Liberation Sans"/>
          <w:b/>
        </w:rPr>
        <w:t xml:space="preserve">1. </w:t>
      </w:r>
      <w:r>
        <w:rPr>
          <w:rFonts w:ascii="Liberation Sans" w:hAnsi="Liberation Sans"/>
        </w:rPr>
        <w:t>Create a new page function in the most logical page JavaScript file.</w:t>
      </w:r>
    </w:p>
    <w:p>
      <w:pPr>
        <w:spacing w:after="80"/>
        <w:ind w:left="312" w:hanging="312"/>
      </w:pPr>
      <w:r>
        <w:rPr>
          <w:rFonts w:ascii="Liberation Sans" w:hAnsi="Liberation Sans"/>
          <w:b/>
        </w:rPr>
        <w:t xml:space="preserve">2. </w:t>
      </w:r>
      <w:r>
        <w:rPr>
          <w:rFonts w:ascii="Liberation Sans" w:hAnsi="Liberation Sans"/>
        </w:rPr>
        <w:t>Add the function to the pages object in pages-connect.js so the router knows the page exists.</w:t>
      </w:r>
    </w:p>
    <w:p>
      <w:pPr>
        <w:spacing w:after="80"/>
        <w:ind w:left="312" w:hanging="312"/>
      </w:pPr>
      <w:r>
        <w:rPr>
          <w:rFonts w:ascii="Liberation Sans" w:hAnsi="Liberation Sans"/>
          <w:b/>
        </w:rPr>
        <w:t xml:space="preserve">3. </w:t>
      </w:r>
      <w:r>
        <w:rPr>
          <w:rFonts w:ascii="Liberation Sans" w:hAnsi="Liberation Sans"/>
        </w:rPr>
        <w:t>Add the visible link to nav or more in core.js.</w:t>
      </w:r>
    </w:p>
    <w:p>
      <w:pPr>
        <w:spacing w:after="80"/>
        <w:ind w:left="312" w:hanging="312"/>
      </w:pPr>
      <w:r>
        <w:rPr>
          <w:rFonts w:ascii="Liberation Sans" w:hAnsi="Liberation Sans"/>
          <w:b/>
        </w:rPr>
        <w:t xml:space="preserve">4. </w:t>
      </w:r>
      <w:r>
        <w:rPr>
          <w:rFonts w:ascii="Liberation Sans" w:hAnsi="Liberation Sans"/>
        </w:rPr>
        <w:t>Add a matching title/description entry in seo.js.</w:t>
      </w:r>
    </w:p>
    <w:p>
      <w:pPr>
        <w:spacing w:after="80"/>
        <w:ind w:left="312" w:hanging="312"/>
      </w:pPr>
      <w:r>
        <w:rPr>
          <w:rFonts w:ascii="Liberation Sans" w:hAnsi="Liberation Sans"/>
          <w:b/>
        </w:rPr>
        <w:t xml:space="preserve">5. </w:t>
      </w:r>
      <w:r>
        <w:rPr>
          <w:rFonts w:ascii="Liberation Sans" w:hAnsi="Liberation Sans"/>
        </w:rPr>
        <w:t>Add any required images to assets/ and MEDIA in core.js.</w:t>
      </w:r>
    </w:p>
    <w:p>
      <w:pPr>
        <w:spacing w:after="80"/>
        <w:ind w:left="312" w:hanging="312"/>
      </w:pPr>
      <w:r>
        <w:rPr>
          <w:rFonts w:ascii="Liberation Sans" w:hAnsi="Liberation Sans"/>
          <w:b/>
        </w:rPr>
        <w:t xml:space="preserve">6. </w:t>
      </w:r>
      <w:r>
        <w:rPr>
          <w:rFonts w:ascii="Liberation Sans" w:hAnsi="Liberation Sans"/>
        </w:rPr>
        <w:t>If the page needs special styling, add only the necessary styles to styles.css/media.css.</w:t>
      </w:r>
    </w:p>
    <w:p>
      <w:pPr>
        <w:spacing w:after="80"/>
        <w:ind w:left="312" w:hanging="312"/>
      </w:pPr>
      <w:r>
        <w:rPr>
          <w:rFonts w:ascii="Liberation Sans" w:hAnsi="Liberation Sans"/>
          <w:b/>
        </w:rPr>
        <w:t xml:space="preserve">7. </w:t>
      </w:r>
      <w:r>
        <w:rPr>
          <w:rFonts w:ascii="Liberation Sans" w:hAnsi="Liberation Sans"/>
        </w:rPr>
        <w:t>Deploy and test every route, especially the mobile menu.</w:t>
      </w:r>
    </w:p>
    <w:tbl>
      <w:tblPr>
        <w:tblW w:type="auto" w:w="0"/>
        <w:jc w:val="center"/>
        <w:tblLayout w:type="autofit"/>
        <w:tblLook w:firstColumn="1" w:firstRow="1" w:lastColumn="0" w:lastRow="0" w:noHBand="0" w:noVBand="1" w:val="04A0"/>
      </w:tblPr>
      <w:tblGrid>
        <w:gridCol w:w="9978"/>
      </w:tblGrid>
      <w:tr>
        <w:trPr>
          <w:cantSplit/>
          <w:tblHeader w:val="true"/>
        </w:trPr>
        <w:tc>
          <w:tcPr>
            <w:tcW w:type="dxa" w:w="9978"/>
            <w:shd w:fill="FFF4D6"/>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tcPr>
          <w:p>
            <w:pPr>
              <w:spacing w:after="0"/>
            </w:pPr>
            <w:r>
              <w:rPr>
                <w:rFonts w:ascii="Liberation Sans" w:hAnsi="Liberation Sans"/>
                <w:b/>
                <w:color w:val="4A235A"/>
              </w:rPr>
              <w:t>This is an AMBER change</w:t>
              <w:br/>
            </w:r>
            <w:r>
              <w:rPr>
                <w:rFonts w:ascii="Liberation Sans" w:hAnsi="Liberation Sans"/>
                <w:color w:val="1A1A1A"/>
              </w:rPr>
              <w:t>Adding a page crosses several files. A non-technical owner can plan the content, but it is safer to have the code update reviewed if the route or script logic is unfamiliar.</w:t>
            </w:r>
          </w:p>
        </w:tc>
      </w:tr>
    </w:tbl>
    <w:p>
      <w:pPr>
        <w:spacing w:after="0"/>
      </w:pPr>
    </w:p>
    <w:p>
      <w:pPr>
        <w:pStyle w:val="Heading2"/>
        <w:keepNext/>
      </w:pPr>
      <w:r>
        <w:t>15.3 Adding a new Store category</w:t>
      </w:r>
    </w:p>
    <w:p>
      <w:pPr>
        <w:spacing w:after="140" w:line="276" w:lineRule="auto"/>
      </w:pPr>
      <w:r>
        <w:rPr>
          <w:rFonts w:ascii="Liberation Sans" w:hAnsi="Liberation Sans"/>
        </w:rPr>
        <w:t>Edit the products list inside the shop() function in pages-business.js. Add the display name, short description and a brand-art filename. The email and WhatsApp enquiry buttons are generated for each category.</w:t>
      </w:r>
    </w:p>
    <w:p>
      <w:pPr>
        <w:pStyle w:val="Heading2"/>
        <w:keepNext/>
      </w:pPr>
      <w:r>
        <w:t>15.4 Adding a new Resource article</w:t>
      </w:r>
    </w:p>
    <w:p>
      <w:pPr>
        <w:spacing w:after="140" w:line="276" w:lineRule="auto"/>
      </w:pPr>
      <w:r>
        <w:rPr>
          <w:rFonts w:ascii="Liberation Sans" w:hAnsi="Liberation Sans"/>
        </w:rPr>
        <w:t>Edit the articles list inside resources() in pages-connect.js. Use the same four-part pattern: category, article title, first paragraph, second paragraph.</w:t>
      </w:r>
    </w:p>
    <w:p>
      <w:pPr>
        <w:pStyle w:val="Heading1"/>
        <w:keepNext/>
      </w:pPr>
      <w:r>
        <w:t>16. Editing the Website in GitHub — Non-Technical Steps</w:t>
      </w:r>
    </w:p>
    <w:p>
      <w:pPr>
        <w:pStyle w:val="Heading2"/>
        <w:keepNext/>
      </w:pPr>
      <w:r>
        <w:t>16.1 Editing text in a file</w:t>
      </w:r>
    </w:p>
    <w:p>
      <w:pPr>
        <w:spacing w:after="80"/>
        <w:ind w:left="312" w:hanging="312"/>
      </w:pPr>
      <w:r>
        <w:rPr>
          <w:rFonts w:ascii="Liberation Sans" w:hAnsi="Liberation Sans"/>
          <w:b/>
        </w:rPr>
        <w:t xml:space="preserve">1. </w:t>
      </w:r>
      <w:r>
        <w:rPr>
          <w:rFonts w:ascii="Liberation Sans" w:hAnsi="Liberation Sans"/>
        </w:rPr>
        <w:t>Open the repository: github.com/Edward-Wonder-Mordey/elyra-suite-website.</w:t>
      </w:r>
    </w:p>
    <w:p>
      <w:pPr>
        <w:spacing w:after="80"/>
        <w:ind w:left="312" w:hanging="312"/>
      </w:pPr>
      <w:r>
        <w:rPr>
          <w:rFonts w:ascii="Liberation Sans" w:hAnsi="Liberation Sans"/>
          <w:b/>
        </w:rPr>
        <w:t xml:space="preserve">2. </w:t>
      </w:r>
      <w:r>
        <w:rPr>
          <w:rFonts w:ascii="Liberation Sans" w:hAnsi="Liberation Sans"/>
        </w:rPr>
        <w:t>Click the file named in this handbook.</w:t>
      </w:r>
    </w:p>
    <w:p>
      <w:pPr>
        <w:spacing w:after="80"/>
        <w:ind w:left="312" w:hanging="312"/>
      </w:pPr>
      <w:r>
        <w:rPr>
          <w:rFonts w:ascii="Liberation Sans" w:hAnsi="Liberation Sans"/>
          <w:b/>
        </w:rPr>
        <w:t xml:space="preserve">3. </w:t>
      </w:r>
      <w:r>
        <w:rPr>
          <w:rFonts w:ascii="Liberation Sans" w:hAnsi="Liberation Sans"/>
        </w:rPr>
        <w:t>Click the pencil/Edit button.</w:t>
      </w:r>
    </w:p>
    <w:p>
      <w:pPr>
        <w:spacing w:after="80"/>
        <w:ind w:left="312" w:hanging="312"/>
      </w:pPr>
      <w:r>
        <w:rPr>
          <w:rFonts w:ascii="Liberation Sans" w:hAnsi="Liberation Sans"/>
          <w:b/>
        </w:rPr>
        <w:t xml:space="preserve">4. </w:t>
      </w:r>
      <w:r>
        <w:rPr>
          <w:rFonts w:ascii="Liberation Sans" w:hAnsi="Liberation Sans"/>
        </w:rPr>
        <w:t>Use the browser Find command (Ctrl+F) to find the exact phrase you want to change.</w:t>
      </w:r>
    </w:p>
    <w:p>
      <w:pPr>
        <w:spacing w:after="80"/>
        <w:ind w:left="312" w:hanging="312"/>
      </w:pPr>
      <w:r>
        <w:rPr>
          <w:rFonts w:ascii="Liberation Sans" w:hAnsi="Liberation Sans"/>
          <w:b/>
        </w:rPr>
        <w:t xml:space="preserve">5. </w:t>
      </w:r>
      <w:r>
        <w:rPr>
          <w:rFonts w:ascii="Liberation Sans" w:hAnsi="Liberation Sans"/>
        </w:rPr>
        <w:t>Change only the intended text.</w:t>
      </w:r>
    </w:p>
    <w:p>
      <w:pPr>
        <w:spacing w:after="80"/>
        <w:ind w:left="312" w:hanging="312"/>
      </w:pPr>
      <w:r>
        <w:rPr>
          <w:rFonts w:ascii="Liberation Sans" w:hAnsi="Liberation Sans"/>
          <w:b/>
        </w:rPr>
        <w:t xml:space="preserve">6. </w:t>
      </w:r>
      <w:r>
        <w:rPr>
          <w:rFonts w:ascii="Liberation Sans" w:hAnsi="Liberation Sans"/>
        </w:rPr>
        <w:t>Click Commit changes.</w:t>
      </w:r>
    </w:p>
    <w:p>
      <w:pPr>
        <w:spacing w:after="80"/>
        <w:ind w:left="312" w:hanging="312"/>
      </w:pPr>
      <w:r>
        <w:rPr>
          <w:rFonts w:ascii="Liberation Sans" w:hAnsi="Liberation Sans"/>
          <w:b/>
        </w:rPr>
        <w:t xml:space="preserve">7. </w:t>
      </w:r>
      <w:r>
        <w:rPr>
          <w:rFonts w:ascii="Liberation Sans" w:hAnsi="Liberation Sans"/>
        </w:rPr>
        <w:t>Write a short, clear message describing what changed.</w:t>
      </w:r>
    </w:p>
    <w:p>
      <w:pPr>
        <w:spacing w:after="80"/>
        <w:ind w:left="312" w:hanging="312"/>
      </w:pPr>
      <w:r>
        <w:rPr>
          <w:rFonts w:ascii="Liberation Sans" w:hAnsi="Liberation Sans"/>
          <w:b/>
        </w:rPr>
        <w:t xml:space="preserve">8. </w:t>
      </w:r>
      <w:r>
        <w:rPr>
          <w:rFonts w:ascii="Liberation Sans" w:hAnsi="Liberation Sans"/>
        </w:rPr>
        <w:t>Commit to the main branch for routine approved updates.</w:t>
      </w:r>
    </w:p>
    <w:p>
      <w:pPr>
        <w:spacing w:after="80"/>
        <w:ind w:left="312" w:hanging="312"/>
      </w:pPr>
      <w:r>
        <w:rPr>
          <w:rFonts w:ascii="Liberation Sans" w:hAnsi="Liberation Sans"/>
          <w:b/>
        </w:rPr>
        <w:t xml:space="preserve">9. </w:t>
      </w:r>
      <w:r>
        <w:rPr>
          <w:rFonts w:ascii="Liberation Sans" w:hAnsi="Liberation Sans"/>
        </w:rPr>
        <w:t>Open the Actions tab and wait for “Deploy Elyra Suite Website” to complete successfully.</w:t>
      </w:r>
    </w:p>
    <w:p>
      <w:pPr>
        <w:spacing w:after="80"/>
        <w:ind w:left="312" w:hanging="312"/>
      </w:pPr>
      <w:r>
        <w:rPr>
          <w:rFonts w:ascii="Liberation Sans" w:hAnsi="Liberation Sans"/>
          <w:b/>
        </w:rPr>
        <w:t xml:space="preserve">10. </w:t>
      </w:r>
      <w:r>
        <w:rPr>
          <w:rFonts w:ascii="Liberation Sans" w:hAnsi="Liberation Sans"/>
        </w:rPr>
        <w:t>Open the live site and verify the result.</w:t>
      </w:r>
    </w:p>
    <w:p>
      <w:pPr>
        <w:pStyle w:val="Heading2"/>
        <w:keepNext/>
      </w:pPr>
      <w:r>
        <w:t>16.2 Uploading a new image</w:t>
      </w:r>
    </w:p>
    <w:p>
      <w:pPr>
        <w:spacing w:after="80"/>
        <w:ind w:left="312" w:hanging="312"/>
      </w:pPr>
      <w:r>
        <w:rPr>
          <w:rFonts w:ascii="Liberation Sans" w:hAnsi="Liberation Sans"/>
          <w:b/>
        </w:rPr>
        <w:t xml:space="preserve">1. </w:t>
      </w:r>
      <w:r>
        <w:rPr>
          <w:rFonts w:ascii="Liberation Sans" w:hAnsi="Liberation Sans"/>
        </w:rPr>
        <w:t>Open the assets folder in GitHub.</w:t>
      </w:r>
    </w:p>
    <w:p>
      <w:pPr>
        <w:spacing w:after="80"/>
        <w:ind w:left="312" w:hanging="312"/>
      </w:pPr>
      <w:r>
        <w:rPr>
          <w:rFonts w:ascii="Liberation Sans" w:hAnsi="Liberation Sans"/>
          <w:b/>
        </w:rPr>
        <w:t xml:space="preserve">2. </w:t>
      </w:r>
      <w:r>
        <w:rPr>
          <w:rFonts w:ascii="Liberation Sans" w:hAnsi="Liberation Sans"/>
        </w:rPr>
        <w:t>Choose Add file → Upload files.</w:t>
      </w:r>
    </w:p>
    <w:p>
      <w:pPr>
        <w:spacing w:after="80"/>
        <w:ind w:left="312" w:hanging="312"/>
      </w:pPr>
      <w:r>
        <w:rPr>
          <w:rFonts w:ascii="Liberation Sans" w:hAnsi="Liberation Sans"/>
          <w:b/>
        </w:rPr>
        <w:t xml:space="preserve">3. </w:t>
      </w:r>
      <w:r>
        <w:rPr>
          <w:rFonts w:ascii="Liberation Sans" w:hAnsi="Liberation Sans"/>
        </w:rPr>
        <w:t>Upload the image with a clear filename.</w:t>
      </w:r>
    </w:p>
    <w:p>
      <w:pPr>
        <w:spacing w:after="80"/>
        <w:ind w:left="312" w:hanging="312"/>
      </w:pPr>
      <w:r>
        <w:rPr>
          <w:rFonts w:ascii="Liberation Sans" w:hAnsi="Liberation Sans"/>
          <w:b/>
        </w:rPr>
        <w:t xml:space="preserve">4. </w:t>
      </w:r>
      <w:r>
        <w:rPr>
          <w:rFonts w:ascii="Liberation Sans" w:hAnsi="Liberation Sans"/>
        </w:rPr>
        <w:t>Commit the upload.</w:t>
      </w:r>
    </w:p>
    <w:p>
      <w:pPr>
        <w:spacing w:after="80"/>
        <w:ind w:left="312" w:hanging="312"/>
      </w:pPr>
      <w:r>
        <w:rPr>
          <w:rFonts w:ascii="Liberation Sans" w:hAnsi="Liberation Sans"/>
          <w:b/>
        </w:rPr>
        <w:t xml:space="preserve">5. </w:t>
      </w:r>
      <w:r>
        <w:rPr>
          <w:rFonts w:ascii="Liberation Sans" w:hAnsi="Liberation Sans"/>
        </w:rPr>
        <w:t>Then edit core.js MEDIA so the website points to the new filename.</w:t>
      </w:r>
    </w:p>
    <w:p>
      <w:pPr>
        <w:spacing w:after="80"/>
        <w:ind w:left="312" w:hanging="312"/>
      </w:pPr>
      <w:r>
        <w:rPr>
          <w:rFonts w:ascii="Liberation Sans" w:hAnsi="Liberation Sans"/>
          <w:b/>
        </w:rPr>
        <w:t xml:space="preserve">6. </w:t>
      </w:r>
      <w:r>
        <w:rPr>
          <w:rFonts w:ascii="Liberation Sans" w:hAnsi="Liberation Sans"/>
        </w:rPr>
        <w:t>Commit again and test.</w:t>
      </w:r>
    </w:p>
    <w:p>
      <w:pPr>
        <w:pStyle w:val="Heading2"/>
        <w:keepNext/>
      </w:pPr>
      <w:r>
        <w:t>16.3 Updating this Word handbook</w:t>
      </w:r>
    </w:p>
    <w:p>
      <w:pPr>
        <w:spacing w:after="80"/>
        <w:ind w:left="312" w:hanging="312"/>
      </w:pPr>
      <w:r>
        <w:rPr>
          <w:rFonts w:ascii="Liberation Sans" w:hAnsi="Liberation Sans"/>
          <w:b/>
        </w:rPr>
        <w:t xml:space="preserve">1. </w:t>
      </w:r>
      <w:r>
        <w:rPr>
          <w:rFonts w:ascii="Liberation Sans" w:hAnsi="Liberation Sans"/>
        </w:rPr>
        <w:t>Open the docs folder in the repository.</w:t>
      </w:r>
    </w:p>
    <w:p>
      <w:pPr>
        <w:spacing w:after="80"/>
        <w:ind w:left="312" w:hanging="312"/>
      </w:pPr>
      <w:r>
        <w:rPr>
          <w:rFonts w:ascii="Liberation Sans" w:hAnsi="Liberation Sans"/>
          <w:b/>
        </w:rPr>
        <w:t xml:space="preserve">2. </w:t>
      </w:r>
      <w:r>
        <w:rPr>
          <w:rFonts w:ascii="Liberation Sans" w:hAnsi="Liberation Sans"/>
        </w:rPr>
        <w:t>Download Elyra_Suite_Website_Owners_Handbook.docx.</w:t>
      </w:r>
    </w:p>
    <w:p>
      <w:pPr>
        <w:spacing w:after="80"/>
        <w:ind w:left="312" w:hanging="312"/>
      </w:pPr>
      <w:r>
        <w:rPr>
          <w:rFonts w:ascii="Liberation Sans" w:hAnsi="Liberation Sans"/>
          <w:b/>
        </w:rPr>
        <w:t xml:space="preserve">3. </w:t>
      </w:r>
      <w:r>
        <w:rPr>
          <w:rFonts w:ascii="Liberation Sans" w:hAnsi="Liberation Sans"/>
        </w:rPr>
        <w:t>Edit it in Microsoft Word.</w:t>
      </w:r>
    </w:p>
    <w:p>
      <w:pPr>
        <w:spacing w:after="80"/>
        <w:ind w:left="312" w:hanging="312"/>
      </w:pPr>
      <w:r>
        <w:rPr>
          <w:rFonts w:ascii="Liberation Sans" w:hAnsi="Liberation Sans"/>
          <w:b/>
        </w:rPr>
        <w:t xml:space="preserve">4. </w:t>
      </w:r>
      <w:r>
        <w:rPr>
          <w:rFonts w:ascii="Liberation Sans" w:hAnsi="Liberation Sans"/>
        </w:rPr>
        <w:t>Update the version/date and change log near the end of the document.</w:t>
      </w:r>
    </w:p>
    <w:p>
      <w:pPr>
        <w:spacing w:after="80"/>
        <w:ind w:left="312" w:hanging="312"/>
      </w:pPr>
      <w:r>
        <w:rPr>
          <w:rFonts w:ascii="Liberation Sans" w:hAnsi="Liberation Sans"/>
          <w:b/>
        </w:rPr>
        <w:t xml:space="preserve">5. </w:t>
      </w:r>
      <w:r>
        <w:rPr>
          <w:rFonts w:ascii="Liberation Sans" w:hAnsi="Liberation Sans"/>
        </w:rPr>
        <w:t>Save the file with the same filename.</w:t>
      </w:r>
    </w:p>
    <w:p>
      <w:pPr>
        <w:spacing w:after="80"/>
        <w:ind w:left="312" w:hanging="312"/>
      </w:pPr>
      <w:r>
        <w:rPr>
          <w:rFonts w:ascii="Liberation Sans" w:hAnsi="Liberation Sans"/>
          <w:b/>
        </w:rPr>
        <w:t xml:space="preserve">6. </w:t>
      </w:r>
      <w:r>
        <w:rPr>
          <w:rFonts w:ascii="Liberation Sans" w:hAnsi="Liberation Sans"/>
        </w:rPr>
        <w:t>Upload the updated file to docs/ as the replacement version and commit it with a message such as “Update website owner handbook”.</w:t>
      </w:r>
    </w:p>
    <w:tbl>
      <w:tblPr>
        <w:tblW w:type="auto" w:w="0"/>
        <w:jc w:val="center"/>
        <w:tblLayout w:type="autofit"/>
        <w:tblLook w:firstColumn="1" w:firstRow="1" w:lastColumn="0" w:lastRow="0" w:noHBand="0" w:noVBand="1" w:val="04A0"/>
      </w:tblPr>
      <w:tblGrid>
        <w:gridCol w:w="9978"/>
      </w:tblGrid>
      <w:tr>
        <w:trPr>
          <w:cantSplit/>
          <w:tblHeader w:val="true"/>
        </w:trPr>
        <w:tc>
          <w:tcPr>
            <w:tcW w:type="dxa" w:w="9978"/>
            <w:shd w:fill="EAF1FB"/>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tcPr>
          <w:p>
            <w:pPr>
              <w:spacing w:after="0"/>
            </w:pPr>
            <w:r>
              <w:rPr>
                <w:rFonts w:ascii="Liberation Sans" w:hAnsi="Liberation Sans"/>
                <w:b/>
                <w:color w:val="4A235A"/>
              </w:rPr>
              <w:t>Why this Word file is different</w:t>
              <w:br/>
            </w:r>
            <w:r>
              <w:rPr>
                <w:rFonts w:ascii="Liberation Sans" w:hAnsi="Liberation Sans"/>
                <w:color w:val="1A1A1A"/>
              </w:rPr>
              <w:t>GitHub can display many text files directly, but a .docx is a binary Word file. It is normally edited in Word and uploaded back, not edited inside GitHub’s text editor.</w:t>
            </w:r>
          </w:p>
        </w:tc>
      </w:tr>
    </w:tbl>
    <w:p>
      <w:pPr>
        <w:spacing w:after="0"/>
      </w:pPr>
    </w:p>
    <w:p>
      <w:pPr>
        <w:pStyle w:val="Heading1"/>
        <w:keepNext/>
      </w:pPr>
      <w:r>
        <w:t>17. Deployment, Cache and Troubleshooting</w:t>
      </w:r>
    </w:p>
    <w:p>
      <w:pPr>
        <w:pStyle w:val="Heading2"/>
        <w:keepNext/>
      </w:pPr>
      <w:r>
        <w:t>17.1 What publishes the website</w:t>
      </w:r>
    </w:p>
    <w:p>
      <w:pPr>
        <w:spacing w:after="140" w:line="276" w:lineRule="auto"/>
      </w:pPr>
      <w:r>
        <w:rPr>
          <w:rFonts w:ascii="Liberation Sans" w:hAnsi="Liberation Sans"/>
        </w:rPr>
        <w:t>Every commit to the main branch triggers .github/workflows/deploy-pages.yml. The workflow checks out the repository, prepares GitHub Pages, uploads the site and deploys it to the public URL.</w:t>
      </w:r>
    </w:p>
    <w:p>
      <w:pPr>
        <w:pStyle w:val="ListBullet"/>
        <w:spacing w:after="60"/>
      </w:pPr>
      <w:r>
        <w:rPr>
          <w:rFonts w:ascii="Liberation Sans" w:hAnsi="Liberation Sans"/>
        </w:rPr>
        <w:t>Green success in Actions = GitHub completed the deployment.</w:t>
      </w:r>
    </w:p>
    <w:p>
      <w:pPr>
        <w:pStyle w:val="ListBullet"/>
        <w:spacing w:after="60"/>
      </w:pPr>
      <w:r>
        <w:rPr>
          <w:rFonts w:ascii="Liberation Sans" w:hAnsi="Liberation Sans"/>
        </w:rPr>
        <w:t>A queued/in-progress status means wait; the site may still show the previous version.</w:t>
      </w:r>
    </w:p>
    <w:p>
      <w:pPr>
        <w:pStyle w:val="ListBullet"/>
        <w:spacing w:after="60"/>
      </w:pPr>
      <w:r>
        <w:rPr>
          <w:rFonts w:ascii="Liberation Sans" w:hAnsi="Liberation Sans"/>
        </w:rPr>
        <w:t>If a newer commit is pushed quickly, an older deployment may be cancelled because the workflow intentionally keeps only the newest Pages deployment.</w:t>
      </w:r>
    </w:p>
    <w:p>
      <w:pPr>
        <w:pStyle w:val="Heading2"/>
        <w:keepNext/>
      </w:pPr>
      <w:r>
        <w:t>17.2 If the site does not show the change</w:t>
      </w:r>
    </w:p>
    <w:p>
      <w:pPr>
        <w:spacing w:after="80"/>
        <w:ind w:left="312" w:hanging="312"/>
      </w:pPr>
      <w:r>
        <w:rPr>
          <w:rFonts w:ascii="Liberation Sans" w:hAnsi="Liberation Sans"/>
          <w:b/>
        </w:rPr>
        <w:t xml:space="preserve">1. </w:t>
      </w:r>
      <w:r>
        <w:rPr>
          <w:rFonts w:ascii="Liberation Sans" w:hAnsi="Liberation Sans"/>
        </w:rPr>
        <w:t>Confirm the latest GitHub Actions run succeeded.</w:t>
      </w:r>
    </w:p>
    <w:p>
      <w:pPr>
        <w:spacing w:after="80"/>
        <w:ind w:left="312" w:hanging="312"/>
      </w:pPr>
      <w:r>
        <w:rPr>
          <w:rFonts w:ascii="Liberation Sans" w:hAnsi="Liberation Sans"/>
          <w:b/>
        </w:rPr>
        <w:t xml:space="preserve">2. </w:t>
      </w:r>
      <w:r>
        <w:rPr>
          <w:rFonts w:ascii="Liberation Sans" w:hAnsi="Liberation Sans"/>
        </w:rPr>
        <w:t>Hard-refresh the browser: Ctrl+F5 on Windows.</w:t>
      </w:r>
    </w:p>
    <w:p>
      <w:pPr>
        <w:spacing w:after="80"/>
        <w:ind w:left="312" w:hanging="312"/>
      </w:pPr>
      <w:r>
        <w:rPr>
          <w:rFonts w:ascii="Liberation Sans" w:hAnsi="Liberation Sans"/>
          <w:b/>
        </w:rPr>
        <w:t xml:space="preserve">3. </w:t>
      </w:r>
      <w:r>
        <w:rPr>
          <w:rFonts w:ascii="Liberation Sans" w:hAnsi="Liberation Sans"/>
        </w:rPr>
        <w:t>Try a private/incognito window.</w:t>
      </w:r>
    </w:p>
    <w:p>
      <w:pPr>
        <w:spacing w:after="80"/>
        <w:ind w:left="312" w:hanging="312"/>
      </w:pPr>
      <w:r>
        <w:rPr>
          <w:rFonts w:ascii="Liberation Sans" w:hAnsi="Liberation Sans"/>
          <w:b/>
        </w:rPr>
        <w:t xml:space="preserve">4. </w:t>
      </w:r>
      <w:r>
        <w:rPr>
          <w:rFonts w:ascii="Liberation Sans" w:hAnsi="Liberation Sans"/>
        </w:rPr>
        <w:t>Check that the filename and route were typed exactly, including capitalisation and spaces.</w:t>
      </w:r>
    </w:p>
    <w:p>
      <w:pPr>
        <w:spacing w:after="80"/>
        <w:ind w:left="312" w:hanging="312"/>
      </w:pPr>
      <w:r>
        <w:rPr>
          <w:rFonts w:ascii="Liberation Sans" w:hAnsi="Liberation Sans"/>
          <w:b/>
        </w:rPr>
        <w:t xml:space="preserve">5. </w:t>
      </w:r>
      <w:r>
        <w:rPr>
          <w:rFonts w:ascii="Liberation Sans" w:hAnsi="Liberation Sans"/>
        </w:rPr>
        <w:t>If JavaScript/CSS is still cached, update the version query in index.html, for example ?v=20261012-2208 to a newer unique value. Use the same version on all CSS and JS script lines.</w:t>
      </w:r>
    </w:p>
    <w:p>
      <w:pPr>
        <w:spacing w:after="80"/>
        <w:ind w:left="312" w:hanging="312"/>
      </w:pPr>
      <w:r>
        <w:rPr>
          <w:rFonts w:ascii="Liberation Sans" w:hAnsi="Liberation Sans"/>
          <w:b/>
        </w:rPr>
        <w:t xml:space="preserve">6. </w:t>
      </w:r>
      <w:r>
        <w:rPr>
          <w:rFonts w:ascii="Liberation Sans" w:hAnsi="Liberation Sans"/>
        </w:rPr>
        <w:t>If the site breaks, restore the previous file from GitHub History.</w:t>
      </w:r>
    </w:p>
    <w:p>
      <w:pPr>
        <w:pStyle w:val="Heading2"/>
        <w:keepNext/>
      </w:pPr>
      <w:r>
        <w:t>17.3 If an image does not appear</w:t>
      </w:r>
    </w:p>
    <w:p>
      <w:pPr>
        <w:pStyle w:val="ListBullet"/>
        <w:spacing w:after="60"/>
      </w:pPr>
      <w:r>
        <w:rPr>
          <w:rFonts w:ascii="Liberation Sans" w:hAnsi="Liberation Sans"/>
        </w:rPr>
        <w:t>Confirm it is actually inside assets/.</w:t>
      </w:r>
    </w:p>
    <w:p>
      <w:pPr>
        <w:pStyle w:val="ListBullet"/>
        <w:spacing w:after="60"/>
      </w:pPr>
      <w:r>
        <w:rPr>
          <w:rFonts w:ascii="Liberation Sans" w:hAnsi="Liberation Sans"/>
        </w:rPr>
        <w:t>Confirm core.js MEDIA points to the exact filename.</w:t>
      </w:r>
    </w:p>
    <w:p>
      <w:pPr>
        <w:pStyle w:val="ListBullet"/>
        <w:spacing w:after="60"/>
      </w:pPr>
      <w:r>
        <w:rPr>
          <w:rFonts w:ascii="Liberation Sans" w:hAnsi="Liberation Sans"/>
        </w:rPr>
        <w:t>Check spaces, commas, underscores, capital letters and file extension.</w:t>
      </w:r>
    </w:p>
    <w:p>
      <w:pPr>
        <w:pStyle w:val="ListBullet"/>
        <w:spacing w:after="60"/>
      </w:pPr>
      <w:r>
        <w:rPr>
          <w:rFonts w:ascii="Liberation Sans" w:hAnsi="Liberation Sans"/>
        </w:rPr>
        <w:t>Check whether unity.js overrides the homepage visual.</w:t>
      </w:r>
    </w:p>
    <w:p>
      <w:pPr>
        <w:pStyle w:val="ListBullet"/>
        <w:spacing w:after="60"/>
      </w:pPr>
      <w:r>
        <w:rPr>
          <w:rFonts w:ascii="Liberation Sans" w:hAnsi="Liberation Sans"/>
        </w:rPr>
        <w:t>Hard-refresh after deployment.</w:t>
      </w:r>
    </w:p>
    <w:p>
      <w:pPr>
        <w:pStyle w:val="Heading2"/>
        <w:keepNext/>
      </w:pPr>
      <w:r>
        <w:t>17.4 If the whole site stops loading</w:t>
      </w:r>
    </w:p>
    <w:p>
      <w:pPr>
        <w:pStyle w:val="ListBullet"/>
        <w:spacing w:after="60"/>
      </w:pPr>
      <w:r>
        <w:rPr>
          <w:rFonts w:ascii="Liberation Sans" w:hAnsi="Liberation Sans"/>
        </w:rPr>
        <w:t>The most common cause is a JavaScript syntax error: a missing quote, bracket, comma or backtick.</w:t>
      </w:r>
    </w:p>
    <w:p>
      <w:pPr>
        <w:pStyle w:val="ListBullet"/>
        <w:spacing w:after="60"/>
      </w:pPr>
      <w:r>
        <w:rPr>
          <w:rFonts w:ascii="Liberation Sans" w:hAnsi="Liberation Sans"/>
        </w:rPr>
        <w:t>Restore the last working file version from GitHub History before making additional edits.</w:t>
      </w:r>
    </w:p>
    <w:p>
      <w:pPr>
        <w:pStyle w:val="ListBullet"/>
        <w:spacing w:after="60"/>
      </w:pPr>
      <w:r>
        <w:rPr>
          <w:rFonts w:ascii="Liberation Sans" w:hAnsi="Liberation Sans"/>
        </w:rPr>
        <w:t>Do not keep stacking new changes on top of a broken version.</w:t>
      </w:r>
    </w:p>
    <w:p>
      <w:pPr>
        <w:pStyle w:val="Heading1"/>
        <w:keepNext/>
      </w:pPr>
      <w:r>
        <w:t>18. Safe Maintenance and Future Growth</w:t>
      </w:r>
    </w:p>
    <w:p>
      <w:pPr>
        <w:pStyle w:val="Heading2"/>
        <w:keepNext/>
      </w:pPr>
      <w:r>
        <w:t>18.1 Things that are safe to manage routinely</w:t>
      </w:r>
    </w:p>
    <w:p>
      <w:pPr>
        <w:pStyle w:val="ListBullet"/>
        <w:spacing w:after="60"/>
      </w:pPr>
      <w:r>
        <w:rPr>
          <w:rFonts w:ascii="Liberation Sans" w:hAnsi="Liberation Sans"/>
        </w:rPr>
        <w:t>Text wording, spelling and service descriptions.</w:t>
      </w:r>
    </w:p>
    <w:p>
      <w:pPr>
        <w:pStyle w:val="ListBullet"/>
        <w:spacing w:after="60"/>
      </w:pPr>
      <w:r>
        <w:rPr>
          <w:rFonts w:ascii="Liberation Sans" w:hAnsi="Liberation Sans"/>
        </w:rPr>
        <w:t>Contact details when updated in all required locations.</w:t>
      </w:r>
    </w:p>
    <w:p>
      <w:pPr>
        <w:pStyle w:val="ListBullet"/>
        <w:spacing w:after="60"/>
      </w:pPr>
      <w:r>
        <w:rPr>
          <w:rFonts w:ascii="Liberation Sans" w:hAnsi="Liberation Sans"/>
        </w:rPr>
        <w:t>Images and portfolio categories.</w:t>
      </w:r>
    </w:p>
    <w:p>
      <w:pPr>
        <w:pStyle w:val="ListBullet"/>
        <w:spacing w:after="60"/>
      </w:pPr>
      <w:r>
        <w:rPr>
          <w:rFonts w:ascii="Liberation Sans" w:hAnsi="Liberation Sans"/>
        </w:rPr>
        <w:t>Resource article content.</w:t>
      </w:r>
    </w:p>
    <w:p>
      <w:pPr>
        <w:pStyle w:val="ListBullet"/>
        <w:spacing w:after="60"/>
      </w:pPr>
      <w:r>
        <w:rPr>
          <w:rFonts w:ascii="Liberation Sans" w:hAnsi="Liberation Sans"/>
        </w:rPr>
        <w:t>Academy programme wording and confirmed dates.</w:t>
      </w:r>
    </w:p>
    <w:p>
      <w:pPr>
        <w:pStyle w:val="ListBullet"/>
        <w:spacing w:after="60"/>
      </w:pPr>
      <w:r>
        <w:rPr>
          <w:rFonts w:ascii="Liberation Sans" w:hAnsi="Liberation Sans"/>
        </w:rPr>
        <w:t>Policy text after business/legal review.</w:t>
      </w:r>
    </w:p>
    <w:p>
      <w:pPr>
        <w:pStyle w:val="ListBullet"/>
        <w:spacing w:after="60"/>
      </w:pPr>
      <w:r>
        <w:rPr>
          <w:rFonts w:ascii="Liberation Sans" w:hAnsi="Liberation Sans"/>
        </w:rPr>
        <w:t>SEO titles and descriptions.</w:t>
      </w:r>
    </w:p>
    <w:p>
      <w:pPr>
        <w:pStyle w:val="Heading2"/>
        <w:keepNext/>
      </w:pPr>
      <w:r>
        <w:t>18.2 Things that should be treated as technical projects</w:t>
      </w:r>
    </w:p>
    <w:p>
      <w:pPr>
        <w:pStyle w:val="ListBullet"/>
        <w:spacing w:after="60"/>
      </w:pPr>
      <w:r>
        <w:rPr>
          <w:rFonts w:ascii="Liberation Sans" w:hAnsi="Liberation Sans"/>
        </w:rPr>
        <w:t>Real user login/client portal.</w:t>
      </w:r>
    </w:p>
    <w:p>
      <w:pPr>
        <w:pStyle w:val="ListBullet"/>
        <w:spacing w:after="60"/>
      </w:pPr>
      <w:r>
        <w:rPr>
          <w:rFonts w:ascii="Liberation Sans" w:hAnsi="Liberation Sans"/>
        </w:rPr>
        <w:t>Online payments, Mobile Money or card checkout.</w:t>
      </w:r>
    </w:p>
    <w:p>
      <w:pPr>
        <w:pStyle w:val="ListBullet"/>
        <w:spacing w:after="60"/>
      </w:pPr>
      <w:r>
        <w:rPr>
          <w:rFonts w:ascii="Liberation Sans" w:hAnsi="Liberation Sans"/>
        </w:rPr>
        <w:t>Private database and document storage.</w:t>
      </w:r>
    </w:p>
    <w:p>
      <w:pPr>
        <w:pStyle w:val="ListBullet"/>
        <w:spacing w:after="60"/>
      </w:pPr>
      <w:r>
        <w:rPr>
          <w:rFonts w:ascii="Liberation Sans" w:hAnsi="Liberation Sans"/>
        </w:rPr>
        <w:t>Automated invoice/account system.</w:t>
      </w:r>
    </w:p>
    <w:p>
      <w:pPr>
        <w:pStyle w:val="ListBullet"/>
        <w:spacing w:after="60"/>
      </w:pPr>
      <w:r>
        <w:rPr>
          <w:rFonts w:ascii="Liberation Sans" w:hAnsi="Liberation Sans"/>
        </w:rPr>
        <w:t>Password reset, roles and permissions.</w:t>
      </w:r>
    </w:p>
    <w:p>
      <w:pPr>
        <w:pStyle w:val="ListBullet"/>
        <w:spacing w:after="60"/>
      </w:pPr>
      <w:r>
        <w:rPr>
          <w:rFonts w:ascii="Liberation Sans" w:hAnsi="Liberation Sans"/>
        </w:rPr>
        <w:t>Custom API integrations.</w:t>
      </w:r>
    </w:p>
    <w:p>
      <w:pPr>
        <w:pStyle w:val="ListBullet"/>
        <w:spacing w:after="60"/>
      </w:pPr>
      <w:r>
        <w:rPr>
          <w:rFonts w:ascii="Liberation Sans" w:hAnsi="Liberation Sans"/>
        </w:rPr>
        <w:t>Changing hosting/deployment architecture.</w:t>
      </w:r>
    </w:p>
    <w:p>
      <w:pPr>
        <w:pStyle w:val="ListBullet"/>
        <w:spacing w:after="60"/>
      </w:pPr>
      <w:r>
        <w:rPr>
          <w:rFonts w:ascii="Liberation Sans" w:hAnsi="Liberation Sans"/>
        </w:rPr>
        <w:t>Moving from hash routes to a different framework/router.</w:t>
      </w:r>
    </w:p>
    <w:tbl>
      <w:tblPr>
        <w:tblW w:type="auto" w:w="0"/>
        <w:jc w:val="center"/>
        <w:tblLayout w:type="autofit"/>
        <w:tblLook w:firstColumn="1" w:firstRow="1" w:lastColumn="0" w:lastRow="0" w:noHBand="0" w:noVBand="1" w:val="04A0"/>
      </w:tblPr>
      <w:tblGrid>
        <w:gridCol w:w="9978"/>
      </w:tblGrid>
      <w:tr>
        <w:trPr>
          <w:cantSplit/>
          <w:tblHeader w:val="true"/>
        </w:trPr>
        <w:tc>
          <w:tcPr>
            <w:tcW w:type="dxa" w:w="9978"/>
            <w:shd w:fill="FCE8E6"/>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tcPr>
          <w:p>
            <w:pPr>
              <w:spacing w:after="0"/>
            </w:pPr>
            <w:r>
              <w:rPr>
                <w:rFonts w:ascii="Liberation Sans" w:hAnsi="Liberation Sans"/>
                <w:b/>
                <w:color w:val="4A235A"/>
              </w:rPr>
              <w:t>Security rule</w:t>
              <w:br/>
            </w:r>
            <w:r>
              <w:rPr>
                <w:rFonts w:ascii="Liberation Sans" w:hAnsi="Liberation Sans"/>
                <w:color w:val="1A1A1A"/>
              </w:rPr>
              <w:t>Never store passwords, secret API keys, payment keys, private client documents, ID documents or confidential records in this public repository.</w:t>
            </w:r>
          </w:p>
        </w:tc>
      </w:tr>
    </w:tbl>
    <w:p>
      <w:pPr>
        <w:spacing w:after="0"/>
      </w:pPr>
    </w:p>
    <w:p>
      <w:pPr>
        <w:pStyle w:val="Heading2"/>
        <w:keepNext/>
      </w:pPr>
      <w:r>
        <w:t>18.3 Recommended monthly website check</w:t>
      </w:r>
    </w:p>
    <w:p>
      <w:pPr>
        <w:pStyle w:val="ListBullet"/>
        <w:spacing w:after="60"/>
      </w:pPr>
      <w:r>
        <w:rPr>
          <w:rFonts w:ascii="Liberation Sans" w:hAnsi="Liberation Sans"/>
        </w:rPr>
        <w:t>Open every main navigation page once.</w:t>
      </w:r>
    </w:p>
    <w:p>
      <w:pPr>
        <w:pStyle w:val="ListBullet"/>
        <w:spacing w:after="60"/>
      </w:pPr>
      <w:r>
        <w:rPr>
          <w:rFonts w:ascii="Liberation Sans" w:hAnsi="Liberation Sans"/>
        </w:rPr>
        <w:t>Test the email button and one WhatsApp button.</w:t>
      </w:r>
    </w:p>
    <w:p>
      <w:pPr>
        <w:pStyle w:val="ListBullet"/>
        <w:spacing w:after="60"/>
      </w:pPr>
      <w:r>
        <w:rPr>
          <w:rFonts w:ascii="Liberation Sans" w:hAnsi="Liberation Sans"/>
        </w:rPr>
        <w:t>Check mobile layout on a real phone.</w:t>
      </w:r>
    </w:p>
    <w:p>
      <w:pPr>
        <w:pStyle w:val="ListBullet"/>
        <w:spacing w:after="60"/>
      </w:pPr>
      <w:r>
        <w:rPr>
          <w:rFonts w:ascii="Liberation Sans" w:hAnsi="Liberation Sans"/>
        </w:rPr>
        <w:t>Confirm contact details are current.</w:t>
      </w:r>
    </w:p>
    <w:p>
      <w:pPr>
        <w:pStyle w:val="ListBullet"/>
        <w:spacing w:after="60"/>
      </w:pPr>
      <w:r>
        <w:rPr>
          <w:rFonts w:ascii="Liberation Sans" w:hAnsi="Liberation Sans"/>
        </w:rPr>
        <w:t>Confirm Store/Academy information is still accurate.</w:t>
      </w:r>
    </w:p>
    <w:p>
      <w:pPr>
        <w:pStyle w:val="ListBullet"/>
        <w:spacing w:after="60"/>
      </w:pPr>
      <w:r>
        <w:rPr>
          <w:rFonts w:ascii="Liberation Sans" w:hAnsi="Liberation Sans"/>
        </w:rPr>
        <w:t>Replace outdated promotions or dates.</w:t>
      </w:r>
    </w:p>
    <w:p>
      <w:pPr>
        <w:pStyle w:val="ListBullet"/>
        <w:spacing w:after="60"/>
      </w:pPr>
      <w:r>
        <w:rPr>
          <w:rFonts w:ascii="Liberation Sans" w:hAnsi="Liberation Sans"/>
        </w:rPr>
        <w:t>Check that partner links work.</w:t>
      </w:r>
    </w:p>
    <w:p>
      <w:pPr>
        <w:pStyle w:val="ListBullet"/>
        <w:spacing w:after="60"/>
      </w:pPr>
      <w:r>
        <w:rPr>
          <w:rFonts w:ascii="Liberation Sans" w:hAnsi="Liberation Sans"/>
        </w:rPr>
        <w:t>Check the latest GitHub deployment status.</w:t>
      </w:r>
    </w:p>
    <w:p>
      <w:pPr>
        <w:pStyle w:val="ListBullet"/>
        <w:spacing w:after="60"/>
      </w:pPr>
      <w:r>
        <w:rPr>
          <w:rFonts w:ascii="Liberation Sans" w:hAnsi="Liberation Sans"/>
        </w:rPr>
        <w:t>Add genuine portfolio/testimonial content when permission is available.</w:t>
      </w:r>
    </w:p>
    <w:p>
      <w:pPr>
        <w:pStyle w:val="Heading2"/>
        <w:keepNext/>
      </w:pPr>
      <w:r>
        <w:t>18.4 Recommended quarterly check</w:t>
      </w:r>
    </w:p>
    <w:p>
      <w:pPr>
        <w:pStyle w:val="ListBullet"/>
        <w:spacing w:after="60"/>
      </w:pPr>
      <w:r>
        <w:rPr>
          <w:rFonts w:ascii="Liberation Sans" w:hAnsi="Liberation Sans"/>
        </w:rPr>
        <w:t>Review all policy pages.</w:t>
      </w:r>
    </w:p>
    <w:p>
      <w:pPr>
        <w:pStyle w:val="ListBullet"/>
        <w:spacing w:after="60"/>
      </w:pPr>
      <w:r>
        <w:rPr>
          <w:rFonts w:ascii="Liberation Sans" w:hAnsi="Liberation Sans"/>
        </w:rPr>
        <w:t>Review SEO titles/descriptions.</w:t>
      </w:r>
    </w:p>
    <w:p>
      <w:pPr>
        <w:pStyle w:val="ListBullet"/>
        <w:spacing w:after="60"/>
      </w:pPr>
      <w:r>
        <w:rPr>
          <w:rFonts w:ascii="Liberation Sans" w:hAnsi="Liberation Sans"/>
        </w:rPr>
        <w:t>Review Analytics setup if enabled.</w:t>
      </w:r>
    </w:p>
    <w:p>
      <w:pPr>
        <w:pStyle w:val="ListBullet"/>
        <w:spacing w:after="60"/>
      </w:pPr>
      <w:r>
        <w:rPr>
          <w:rFonts w:ascii="Liberation Sans" w:hAnsi="Liberation Sans"/>
        </w:rPr>
        <w:t>Download a repository ZIP as an extra backup before major changes.</w:t>
      </w:r>
    </w:p>
    <w:p>
      <w:pPr>
        <w:pStyle w:val="ListBullet"/>
        <w:spacing w:after="60"/>
      </w:pPr>
      <w:r>
        <w:rPr>
          <w:rFonts w:ascii="Liberation Sans" w:hAnsi="Liberation Sans"/>
        </w:rPr>
        <w:t>Review whether the current static Store/Portal still fits the business volume.</w:t>
      </w:r>
    </w:p>
    <w:p>
      <w:pPr>
        <w:pStyle w:val="Heading1"/>
        <w:keepNext/>
      </w:pPr>
      <w:r>
        <w:t>Appendix A — Current Service Catalog Snapshot</w:t>
      </w:r>
    </w:p>
    <w:p>
      <w:pPr>
        <w:pStyle w:val="Heading2"/>
        <w:keepNext/>
      </w:pPr>
      <w:r>
        <w:t>A.1 Beauty &amp; Personal Care</w:t>
      </w:r>
    </w:p>
    <w:p>
      <w:pPr>
        <w:spacing w:after="140" w:line="276" w:lineRule="auto"/>
      </w:pPr>
      <w:r>
        <w:rPr>
          <w:rFonts w:ascii="Liberation Sans" w:hAnsi="Liberation Sans"/>
        </w:rPr>
        <w:t>Hair: Custom Wig Creation; Luxury Wig Sales; Wig Revamp &amp; Restoration; Hair Installations; Hair Colouring; Bridal Hair Styling; Protective Styling; Treatment Services.</w:t>
      </w:r>
    </w:p>
    <w:p>
      <w:pPr>
        <w:spacing w:after="140" w:line="276" w:lineRule="auto"/>
      </w:pPr>
      <w:r>
        <w:rPr>
          <w:rFonts w:ascii="Liberation Sans" w:hAnsi="Liberation Sans"/>
        </w:rPr>
        <w:t>Makeup: Bridal Makeup; Event Makeup; Photoshoot Makeup; Fashion Makeup; Graduation Makeup; Corporate Makeup.</w:t>
      </w:r>
    </w:p>
    <w:p>
      <w:pPr>
        <w:spacing w:after="140" w:line="276" w:lineRule="auto"/>
      </w:pPr>
      <w:r>
        <w:rPr>
          <w:rFonts w:ascii="Liberation Sans" w:hAnsi="Liberation Sans"/>
        </w:rPr>
        <w:t>Nails: Luxury Manicures; Spa Pedicures; Acrylic Nails; Gel Nails; BIAB Nails; Nail Art; Press-On Nail Collections.</w:t>
      </w:r>
    </w:p>
    <w:p>
      <w:pPr>
        <w:pStyle w:val="Heading2"/>
        <w:keepNext/>
      </w:pPr>
      <w:r>
        <w:t>A.2 Beauty Products Store</w:t>
      </w:r>
    </w:p>
    <w:p>
      <w:pPr>
        <w:spacing w:after="140" w:line="276" w:lineRule="auto"/>
      </w:pPr>
      <w:r>
        <w:rPr>
          <w:rFonts w:ascii="Liberation Sans" w:hAnsi="Liberation Sans"/>
        </w:rPr>
        <w:t>Collections: Wigs; Hair Extensions; Hair Care Products; Nail Care Products; Beauty Accessories; Cosmetics; Makeup Tools.</w:t>
      </w:r>
    </w:p>
    <w:p>
      <w:pPr>
        <w:spacing w:after="140" w:line="276" w:lineRule="auto"/>
      </w:pPr>
      <w:r>
        <w:rPr>
          <w:rFonts w:ascii="Liberation Sans" w:hAnsi="Liberation Sans"/>
        </w:rPr>
        <w:t>Signature Product Lines: Elyra Hair Oil; Elyra Edge Control; Elyra Lash Collection; Elyra Press-On Nail Collection; Elyra Beauty Kits.</w:t>
      </w:r>
    </w:p>
    <w:p>
      <w:pPr>
        <w:pStyle w:val="Heading2"/>
        <w:keepNext/>
      </w:pPr>
      <w:r>
        <w:t>A.3 Bridal &amp; Events</w:t>
      </w:r>
    </w:p>
    <w:p>
      <w:pPr>
        <w:spacing w:after="140" w:line="276" w:lineRule="auto"/>
      </w:pPr>
      <w:r>
        <w:rPr>
          <w:rFonts w:ascii="Liberation Sans" w:hAnsi="Liberation Sans"/>
        </w:rPr>
        <w:t>Services: Bridal Packages; Wedding Beauty Coordination; Bridal Team Services; Engagement Beauty Packages; Traditional Marriage Packages; Corporate Event Makeup.</w:t>
      </w:r>
    </w:p>
    <w:p>
      <w:pPr>
        <w:spacing w:after="140" w:line="276" w:lineRule="auto"/>
      </w:pPr>
      <w:r>
        <w:rPr>
          <w:rFonts w:ascii="Liberation Sans" w:hAnsi="Liberation Sans"/>
        </w:rPr>
        <w:t>VIP: Wedding Day Glam Team; Destination Weddings; Celebrity Styling; Executive Beauty Services. This list describes offered capability; it does not claim celebrity clients.</w:t>
      </w:r>
    </w:p>
    <w:p>
      <w:pPr>
        <w:pStyle w:val="Heading2"/>
        <w:keepNext/>
      </w:pPr>
      <w:r>
        <w:t>A.4 Administrative Support</w:t>
      </w:r>
    </w:p>
    <w:p>
      <w:pPr>
        <w:spacing w:after="140" w:line="276" w:lineRule="auto"/>
      </w:pPr>
      <w:r>
        <w:rPr>
          <w:rFonts w:ascii="Liberation Sans" w:hAnsi="Liberation Sans"/>
        </w:rPr>
        <w:t>Virtual Assistant Services; Email Management; Calendar Management; Data Entry; Appointment Scheduling; Customer Service Support; Document Preparation; Microsoft Office Services. Target sectors currently include Small Businesses, Churches, NGOs, Entrepreneurs and Consultants.</w:t>
      </w:r>
    </w:p>
    <w:p>
      <w:pPr>
        <w:pStyle w:val="Heading2"/>
        <w:keepNext/>
      </w:pPr>
      <w:r>
        <w:t>A.5 Business Support Services</w:t>
      </w:r>
    </w:p>
    <w:p>
      <w:pPr>
        <w:spacing w:after="140" w:line="276" w:lineRule="auto"/>
      </w:pPr>
      <w:r>
        <w:rPr>
          <w:rFonts w:ascii="Liberation Sans" w:hAnsi="Liberation Sans"/>
        </w:rPr>
        <w:t>Business Registration Guidance; Business Documentation; Company Profiles; Business Plans; Proposal Writing; Quotations &amp; Invoices; Policy Documentation; Administrative Systems Setup.</w:t>
      </w:r>
    </w:p>
    <w:p>
      <w:pPr>
        <w:pStyle w:val="Heading2"/>
        <w:keepNext/>
      </w:pPr>
      <w:r>
        <w:t>A.6 Social Media Management</w:t>
      </w:r>
    </w:p>
    <w:p>
      <w:pPr>
        <w:spacing w:after="140" w:line="276" w:lineRule="auto"/>
      </w:pPr>
      <w:r>
        <w:rPr>
          <w:rFonts w:ascii="Liberation Sans" w:hAnsi="Liberation Sans"/>
        </w:rPr>
        <w:t>Content Creation; Page Management; Facebook Marketing; Instagram Marketing; TikTok Management; Customer Engagement; Brand Strategy. Target sectors currently include Beauty Brands, Startups, Restaurants, Churches and SMEs.</w:t>
      </w:r>
    </w:p>
    <w:p>
      <w:pPr>
        <w:pStyle w:val="Heading2"/>
        <w:keepNext/>
      </w:pPr>
      <w:r>
        <w:t>A.7 Elyra Academy</w:t>
      </w:r>
    </w:p>
    <w:p>
      <w:pPr>
        <w:spacing w:after="140" w:line="276" w:lineRule="auto"/>
      </w:pPr>
      <w:r>
        <w:rPr>
          <w:rFonts w:ascii="Liberation Sans" w:hAnsi="Liberation Sans"/>
        </w:rPr>
        <w:t>Beauty Training: Wig Making; Wig Installation; Makeup Artistry; Nail Technology.</w:t>
      </w:r>
    </w:p>
    <w:p>
      <w:pPr>
        <w:spacing w:after="140" w:line="276" w:lineRule="auto"/>
      </w:pPr>
      <w:r>
        <w:rPr>
          <w:rFonts w:ascii="Liberation Sans" w:hAnsi="Liberation Sans"/>
        </w:rPr>
        <w:t>Business Training: Office Administration; Customer Service; Business Management Basics; Entrepreneurship.</w:t>
      </w:r>
    </w:p>
    <w:p>
      <w:pPr>
        <w:spacing w:after="140" w:line="276" w:lineRule="auto"/>
      </w:pPr>
      <w:r>
        <w:rPr>
          <w:rFonts w:ascii="Liberation Sans" w:hAnsi="Liberation Sans"/>
        </w:rPr>
        <w:t>Delivery: Physical Classes; Online Courses; Video Tutorials; Certification Programmes. Use careful wording around accreditation and certificates.</w:t>
      </w:r>
    </w:p>
    <w:p>
      <w:pPr>
        <w:pStyle w:val="Heading2"/>
        <w:keepNext/>
      </w:pPr>
      <w:r>
        <w:t>A.8 Corporate Consulting</w:t>
      </w:r>
    </w:p>
    <w:p>
      <w:pPr>
        <w:spacing w:after="140" w:line="276" w:lineRule="auto"/>
      </w:pPr>
      <w:r>
        <w:rPr>
          <w:rFonts w:ascii="Liberation Sans" w:hAnsi="Liberation Sans"/>
        </w:rPr>
        <w:t>Operations Consulting; Administrative Systems; Organisational Planning; Business Process Improvement; Customer Experience Consulting.</w:t>
      </w:r>
    </w:p>
    <w:p>
      <w:pPr>
        <w:pStyle w:val="Heading1"/>
        <w:keepNext/>
      </w:pPr>
      <w:r>
        <w:t>Appendix B — Current Functional Status</w:t>
      </w:r>
    </w:p>
    <w:tbl>
      <w:tblPr>
        <w:tblW w:type="auto" w:w="0"/>
        <w:jc w:val="center"/>
        <w:tblLayout w:type="fixed"/>
        <w:tblLook w:firstColumn="1" w:firstRow="1" w:lastColumn="0" w:lastRow="0" w:noHBand="0" w:noVBand="1" w:val="04A0"/>
      </w:tblPr>
      <w:tblGrid>
        <w:gridCol w:w="3326"/>
        <w:gridCol w:w="3326"/>
        <w:gridCol w:w="3326"/>
      </w:tblGrid>
      <w:tr>
        <w:trPr>
          <w:cantSplit/>
          <w:tblHeader w:val="true"/>
        </w:trPr>
        <w:tc>
          <w:tcPr>
            <w:tcW w:type="dxa" w:w="2608"/>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Feature</w:t>
            </w:r>
          </w:p>
        </w:tc>
        <w:tc>
          <w:tcPr>
            <w:tcW w:type="dxa" w:w="2098"/>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Status</w:t>
            </w:r>
          </w:p>
        </w:tc>
        <w:tc>
          <w:tcPr>
            <w:tcW w:type="dxa" w:w="4989"/>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Meaning</w:t>
            </w:r>
          </w:p>
        </w:tc>
      </w:tr>
      <w:tr>
        <w:trPr>
          <w:cantSplit/>
        </w:trPr>
        <w:tc>
          <w:tcPr>
            <w:tcW w:type="dxa" w:w="260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Email enquiries</w:t>
            </w:r>
          </w:p>
        </w:tc>
        <w:tc>
          <w:tcPr>
            <w:tcW w:type="dxa" w:w="209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LIVE</w:t>
            </w:r>
          </w:p>
        </w:tc>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Primary contact method; mailto-based.</w:t>
            </w:r>
          </w:p>
        </w:tc>
      </w:tr>
      <w:tr>
        <w:trPr>
          <w:cantSplit/>
        </w:trPr>
        <w:tc>
          <w:tcPr>
            <w:tcW w:type="dxa" w:w="260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WhatsApp enquiries</w:t>
            </w:r>
          </w:p>
        </w:tc>
        <w:tc>
          <w:tcPr>
            <w:tcW w:type="dxa" w:w="209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LIVE</w:t>
            </w:r>
          </w:p>
        </w:tc>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Secondary option.</w:t>
            </w:r>
          </w:p>
        </w:tc>
      </w:tr>
      <w:tr>
        <w:trPr>
          <w:cantSplit/>
        </w:trPr>
        <w:tc>
          <w:tcPr>
            <w:tcW w:type="dxa" w:w="260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GitHub Pages hosting</w:t>
            </w:r>
          </w:p>
        </w:tc>
        <w:tc>
          <w:tcPr>
            <w:tcW w:type="dxa" w:w="209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LIVE</w:t>
            </w:r>
          </w:p>
        </w:tc>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Automatic deployment from main.</w:t>
            </w:r>
          </w:p>
        </w:tc>
      </w:tr>
      <w:tr>
        <w:trPr>
          <w:cantSplit/>
        </w:trPr>
        <w:tc>
          <w:tcPr>
            <w:tcW w:type="dxa" w:w="260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Responsive/mobile layout</w:t>
            </w:r>
          </w:p>
        </w:tc>
        <w:tc>
          <w:tcPr>
            <w:tcW w:type="dxa" w:w="209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LIVE</w:t>
            </w:r>
          </w:p>
        </w:tc>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Controlled by styles.css and media.css.</w:t>
            </w:r>
          </w:p>
        </w:tc>
      </w:tr>
      <w:tr>
        <w:trPr>
          <w:cantSplit/>
        </w:trPr>
        <w:tc>
          <w:tcPr>
            <w:tcW w:type="dxa" w:w="260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Policies</w:t>
            </w:r>
          </w:p>
        </w:tc>
        <w:tc>
          <w:tcPr>
            <w:tcW w:type="dxa" w:w="209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LIVE</w:t>
            </w:r>
          </w:p>
        </w:tc>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Privacy, Terms, Booking/Cancellation, Store/Returns.</w:t>
            </w:r>
          </w:p>
        </w:tc>
      </w:tr>
      <w:tr>
        <w:trPr>
          <w:cantSplit/>
        </w:trPr>
        <w:tc>
          <w:tcPr>
            <w:tcW w:type="dxa" w:w="260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SEO metadata</w:t>
            </w:r>
          </w:p>
        </w:tc>
        <w:tc>
          <w:tcPr>
            <w:tcW w:type="dxa" w:w="209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LIVE</w:t>
            </w:r>
          </w:p>
        </w:tc>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Base metadata + route-specific titles/descriptions.</w:t>
            </w:r>
          </w:p>
        </w:tc>
      </w:tr>
      <w:tr>
        <w:trPr>
          <w:cantSplit/>
        </w:trPr>
        <w:tc>
          <w:tcPr>
            <w:tcW w:type="dxa" w:w="260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Analytics</w:t>
            </w:r>
          </w:p>
        </w:tc>
        <w:tc>
          <w:tcPr>
            <w:tcW w:type="dxa" w:w="209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READY, NOT ACTIVE</w:t>
            </w:r>
          </w:p>
        </w:tc>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analytics.js contains no measurement ID yet.</w:t>
            </w:r>
          </w:p>
        </w:tc>
      </w:tr>
      <w:tr>
        <w:trPr>
          <w:cantSplit/>
        </w:trPr>
        <w:tc>
          <w:tcPr>
            <w:tcW w:type="dxa" w:w="260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Portfolio structure</w:t>
            </w:r>
          </w:p>
        </w:tc>
        <w:tc>
          <w:tcPr>
            <w:tcW w:type="dxa" w:w="209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LIVE</w:t>
            </w:r>
          </w:p>
        </w:tc>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Representative brand visuals + framework for genuine work.</w:t>
            </w:r>
          </w:p>
        </w:tc>
      </w:tr>
      <w:tr>
        <w:trPr>
          <w:cantSplit/>
        </w:trPr>
        <w:tc>
          <w:tcPr>
            <w:tcW w:type="dxa" w:w="260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Testimonials</w:t>
            </w:r>
          </w:p>
        </w:tc>
        <w:tc>
          <w:tcPr>
            <w:tcW w:type="dxa" w:w="209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LIVE — MODERATED</w:t>
            </w:r>
          </w:p>
        </w:tc>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Portfolio form submits to Supabase; public page shows only approved submissions with consent.</w:t>
            </w:r>
          </w:p>
        </w:tc>
      </w:tr>
      <w:tr>
        <w:trPr>
          <w:cantSplit/>
        </w:trPr>
        <w:tc>
          <w:tcPr>
            <w:tcW w:type="dxa" w:w="260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Store</w:t>
            </w:r>
          </w:p>
        </w:tc>
        <w:tc>
          <w:tcPr>
            <w:tcW w:type="dxa" w:w="209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ENQUIRY-BASED</w:t>
            </w:r>
          </w:p>
        </w:tc>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No cart, checkout or payment system.</w:t>
            </w:r>
          </w:p>
        </w:tc>
      </w:tr>
      <w:tr>
        <w:trPr>
          <w:cantSplit/>
        </w:trPr>
        <w:tc>
          <w:tcPr>
            <w:tcW w:type="dxa" w:w="260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Academy registration</w:t>
            </w:r>
          </w:p>
        </w:tc>
        <w:tc>
          <w:tcPr>
            <w:tcW w:type="dxa" w:w="209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ENQUIRY-BASED</w:t>
            </w:r>
          </w:p>
        </w:tc>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Email-first registration request; no student database.</w:t>
            </w:r>
          </w:p>
        </w:tc>
      </w:tr>
      <w:tr>
        <w:trPr>
          <w:cantSplit/>
        </w:trPr>
        <w:tc>
          <w:tcPr>
            <w:tcW w:type="dxa" w:w="260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Client / admin portal</w:t>
            </w:r>
          </w:p>
        </w:tc>
        <w:tc>
          <w:tcPr>
            <w:tcW w:type="dxa" w:w="209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LIVE — AUTHENTICATED</w:t>
            </w:r>
          </w:p>
        </w:tc>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Supabase Auth, role/account access and Row Level Security; testimonial moderation is admin-only.</w:t>
            </w:r>
          </w:p>
        </w:tc>
      </w:tr>
      <w:tr>
        <w:trPr>
          <w:cantSplit/>
        </w:trPr>
        <w:tc>
          <w:tcPr>
            <w:tcW w:type="dxa" w:w="260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Online checkout/payments</w:t>
            </w:r>
          </w:p>
        </w:tc>
        <w:tc>
          <w:tcPr>
            <w:tcW w:type="dxa" w:w="209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NOT IMPLEMENTED</w:t>
            </w:r>
          </w:p>
        </w:tc>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Store is enquiry-led; no online payment processor.</w:t>
            </w:r>
          </w:p>
        </w:tc>
      </w:tr>
      <w:tr>
        <w:trPr>
          <w:cantSplit/>
        </w:trPr>
        <w:tc>
          <w:tcPr>
            <w:tcW w:type="dxa" w:w="260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Custom domain</w:t>
            </w:r>
          </w:p>
        </w:tc>
        <w:tc>
          <w:tcPr>
            <w:tcW w:type="dxa" w:w="209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NOT YET CONNECTED</w:t>
            </w:r>
          </w:p>
        </w:tc>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Current GitHub Pages URL remains live.</w:t>
            </w:r>
          </w:p>
        </w:tc>
      </w:tr>
      <w:tr>
        <w:trPr>
          <w:cantSplit/>
        </w:trPr>
        <w:tc>
          <w:tcPr>
            <w:tcW w:type="dxa" w:w="260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Professional domain email</w:t>
            </w:r>
          </w:p>
        </w:tc>
        <w:tc>
          <w:tcPr>
            <w:tcW w:type="dxa" w:w="209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NOT YET CONNECTED</w:t>
            </w:r>
          </w:p>
        </w:tc>
        <w:tc>
          <w:tcPr>
            <w:tcW w:type="dxa" w:w="4989"/>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Current Gmail remains primary.</w:t>
            </w:r>
          </w:p>
        </w:tc>
      </w:tr>
      <w:tr>
        <w:trPr>
          <w:cantSplit/>
        </w:trPr>
        <w:tc>
          <w:tcPr>
            <w:tcW w:type="dxa" w:w="260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Official social links</w:t>
            </w:r>
          </w:p>
        </w:tc>
        <w:tc>
          <w:tcPr>
            <w:tcW w:type="dxa" w:w="209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ADD WHEN CONFIRMED</w:t>
            </w:r>
          </w:p>
        </w:tc>
        <w:tc>
          <w:tcPr>
            <w:tcW w:type="dxa" w:w="4989"/>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Only add verified official accounts.</w:t>
            </w:r>
          </w:p>
        </w:tc>
      </w:tr>
    </w:tbl>
    <w:p>
      <w:pPr>
        <w:spacing w:after="0"/>
      </w:pPr>
    </w:p>
    <w:p>
      <w:pPr>
        <w:pStyle w:val="Heading1"/>
        <w:keepNext/>
      </w:pPr>
      <w:r>
        <w:t>Appendix C — Website and Handbook Change Log</w:t>
      </w:r>
    </w:p>
    <w:p>
      <w:pPr>
        <w:spacing w:after="140" w:line="276" w:lineRule="auto"/>
      </w:pPr>
      <w:r>
        <w:rPr>
          <w:rFonts w:ascii="Liberation Sans" w:hAnsi="Liberation Sans"/>
        </w:rPr>
        <w:t>Use this table whenever an important website or handbook update is made. Keeping a simple log helps future owners understand why something changed.</w:t>
      </w:r>
    </w:p>
    <w:tbl>
      <w:tblPr>
        <w:tblW w:type="auto" w:w="0"/>
        <w:jc w:val="center"/>
        <w:tblLayout w:type="fixed"/>
        <w:tblLook w:firstColumn="1" w:firstRow="1" w:lastColumn="0" w:lastRow="0" w:noHBand="0" w:noVBand="1" w:val="04A0"/>
      </w:tblPr>
      <w:tblGrid>
        <w:gridCol w:w="2494"/>
        <w:gridCol w:w="2494"/>
        <w:gridCol w:w="2494"/>
        <w:gridCol w:w="2494"/>
      </w:tblGrid>
      <w:tr>
        <w:trPr>
          <w:cantSplit/>
          <w:tblHeader w:val="true"/>
        </w:trPr>
        <w:tc>
          <w:tcPr>
            <w:tcW w:type="dxa" w:w="1701"/>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Date</w:t>
            </w:r>
          </w:p>
        </w:tc>
        <w:tc>
          <w:tcPr>
            <w:tcW w:type="dxa" w:w="1247"/>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Version</w:t>
            </w:r>
          </w:p>
        </w:tc>
        <w:tc>
          <w:tcPr>
            <w:tcW w:type="dxa" w:w="5102"/>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Change made</w:t>
            </w:r>
          </w:p>
        </w:tc>
        <w:tc>
          <w:tcPr>
            <w:tcW w:type="dxa" w:w="1701"/>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Updated by</w:t>
            </w:r>
          </w:p>
        </w:tc>
      </w:tr>
      <w:tr>
        <w:trPr>
          <w:cantSplit/>
        </w:trPr>
        <w:tc>
          <w:tcPr>
            <w:tcW w:type="dxa" w:w="170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12 Oct 2026</w:t>
            </w:r>
          </w:p>
        </w:tc>
        <w:tc>
          <w:tcPr>
            <w:tcW w:type="dxa" w:w="1247"/>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1.0</w:t>
            </w:r>
          </w:p>
        </w:tc>
        <w:tc>
          <w:tcPr>
            <w:tcW w:type="dxa" w:w="5102"/>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Initial owner handbook created after public website completion, partnership integration, email-first contact, image expansion, policies, SEO and analytics readiness.</w:t>
            </w:r>
          </w:p>
        </w:tc>
        <w:tc>
          <w:tcPr>
            <w:tcW w:type="dxa" w:w="170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Website team</w:t>
            </w:r>
          </w:p>
        </w:tc>
      </w:tr>
      <w:tr>
        <w:trPr>
          <w:cantSplit/>
        </w:trPr>
        <w:tc>
          <w:tcPr>
            <w:tcW w:type="dxa" w:w="170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c>
          <w:tcPr>
            <w:tcW w:type="dxa" w:w="1247"/>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c>
          <w:tcPr>
            <w:tcW w:type="dxa" w:w="5102"/>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c>
          <w:tcPr>
            <w:tcW w:type="dxa" w:w="170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r>
      <w:tr>
        <w:trPr>
          <w:cantSplit/>
        </w:trPr>
        <w:tc>
          <w:tcPr>
            <w:tcW w:type="dxa" w:w="170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c>
          <w:tcPr>
            <w:tcW w:type="dxa" w:w="1247"/>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c>
          <w:tcPr>
            <w:tcW w:type="dxa" w:w="5102"/>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c>
          <w:tcPr>
            <w:tcW w:type="dxa" w:w="170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r>
      <w:tr>
        <w:trPr>
          <w:cantSplit/>
        </w:trPr>
        <w:tc>
          <w:tcPr>
            <w:tcW w:type="dxa" w:w="170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c>
          <w:tcPr>
            <w:tcW w:type="dxa" w:w="1247"/>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c>
          <w:tcPr>
            <w:tcW w:type="dxa" w:w="5102"/>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c>
          <w:tcPr>
            <w:tcW w:type="dxa" w:w="170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r>
      <w:tr>
        <w:trPr>
          <w:cantSplit/>
        </w:trPr>
        <w:tc>
          <w:tcPr>
            <w:tcW w:type="dxa" w:w="170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c>
          <w:tcPr>
            <w:tcW w:type="dxa" w:w="1247"/>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c>
          <w:tcPr>
            <w:tcW w:type="dxa" w:w="5102"/>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c>
          <w:tcPr>
            <w:tcW w:type="dxa" w:w="170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r>
      <w:tr>
        <w:trPr>
          <w:cantSplit/>
        </w:trPr>
        <w:tc>
          <w:tcPr>
            <w:tcW w:type="dxa" w:w="170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c>
          <w:tcPr>
            <w:tcW w:type="dxa" w:w="1247"/>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c>
          <w:tcPr>
            <w:tcW w:type="dxa" w:w="5102"/>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c>
          <w:tcPr>
            <w:tcW w:type="dxa" w:w="170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r>
          </w:p>
        </w:tc>
      </w:tr>
    </w:tbl>
    <w:p>
      <w:pPr>
        <w:spacing w:after="0"/>
      </w:pPr>
    </w:p>
    <w:p>
      <w:pPr>
        <w:pStyle w:val="Heading2"/>
        <w:keepNext/>
      </w:pPr>
      <w:r>
        <w:t>C.1 Version naming suggestion</w:t>
      </w:r>
    </w:p>
    <w:p>
      <w:pPr>
        <w:spacing w:after="140" w:line="276" w:lineRule="auto"/>
      </w:pPr>
      <w:r>
        <w:rPr>
          <w:rFonts w:ascii="Liberation Sans" w:hAnsi="Liberation Sans"/>
        </w:rPr>
        <w:t>Use simple version numbers. For example: 1.1 for a small handbook update, 1.2 for another small update, and 2.0 if the website architecture changes significantly (for example, moving to e-commerce or a real client portal).</w:t>
      </w:r>
    </w:p>
    <w:p>
      <w:pPr>
        <w:pStyle w:val="Heading2"/>
        <w:keepNext/>
      </w:pPr>
      <w:r>
        <w:t>C.2 Final owner checklist before publishing any major change</w:t>
      </w:r>
    </w:p>
    <w:p>
      <w:pPr>
        <w:pStyle w:val="ListBullet"/>
        <w:spacing w:after="60"/>
      </w:pPr>
      <w:r>
        <w:rPr>
          <w:rFonts w:ascii="Liberation Sans" w:hAnsi="Liberation Sans"/>
        </w:rPr>
        <w:t>Is the information true and current?</w:t>
      </w:r>
    </w:p>
    <w:p>
      <w:pPr>
        <w:pStyle w:val="ListBullet"/>
        <w:spacing w:after="60"/>
      </w:pPr>
      <w:r>
        <w:rPr>
          <w:rFonts w:ascii="Liberation Sans" w:hAnsi="Liberation Sans"/>
        </w:rPr>
        <w:t>Does the change accidentally imply clients, staff, awards, accreditation or results that have not been verified?</w:t>
      </w:r>
    </w:p>
    <w:p>
      <w:pPr>
        <w:pStyle w:val="ListBullet"/>
        <w:spacing w:after="60"/>
      </w:pPr>
      <w:r>
        <w:rPr>
          <w:rFonts w:ascii="Liberation Sans" w:hAnsi="Liberation Sans"/>
        </w:rPr>
        <w:t>Have email, phone, links and dates been tested?</w:t>
      </w:r>
    </w:p>
    <w:p>
      <w:pPr>
        <w:pStyle w:val="ListBullet"/>
        <w:spacing w:after="60"/>
      </w:pPr>
      <w:r>
        <w:rPr>
          <w:rFonts w:ascii="Liberation Sans" w:hAnsi="Liberation Sans"/>
        </w:rPr>
        <w:t>Does the page still look good on a phone?</w:t>
      </w:r>
    </w:p>
    <w:p>
      <w:pPr>
        <w:pStyle w:val="ListBullet"/>
        <w:spacing w:after="60"/>
      </w:pPr>
      <w:r>
        <w:rPr>
          <w:rFonts w:ascii="Liberation Sans" w:hAnsi="Liberation Sans"/>
        </w:rPr>
        <w:t>Did the latest GitHub Pages deployment succeed?</w:t>
      </w:r>
    </w:p>
    <w:p>
      <w:pPr>
        <w:pStyle w:val="ListBullet"/>
        <w:spacing w:after="60"/>
      </w:pPr>
      <w:r>
        <w:rPr>
          <w:rFonts w:ascii="Liberation Sans" w:hAnsi="Liberation Sans"/>
        </w:rPr>
        <w:t>If personal data, payments or logins are involved, has the privacy/security impact been reviewed?</w:t>
      </w:r>
    </w:p>
    <w:p>
      <w:pPr>
        <w:pStyle w:val="ListBullet"/>
        <w:spacing w:after="60"/>
      </w:pPr>
      <w:r>
        <w:rPr>
          <w:rFonts w:ascii="Liberation Sans" w:hAnsi="Liberation Sans"/>
        </w:rPr>
        <w:t>Does this handbook also need updating?</w:t>
      </w:r>
    </w:p>
    <w:tbl>
      <w:tblPr>
        <w:tblW w:type="auto" w:w="0"/>
        <w:jc w:val="center"/>
        <w:tblLayout w:type="autofit"/>
        <w:tblLook w:firstColumn="1" w:firstRow="1" w:lastColumn="0" w:lastRow="0" w:noHBand="0" w:noVBand="1" w:val="04A0"/>
      </w:tblPr>
      <w:tblGrid>
        <w:gridCol w:w="9978"/>
      </w:tblGrid>
      <w:tr>
        <w:trPr>
          <w:cantSplit/>
          <w:tblHeader w:val="true"/>
        </w:trPr>
        <w:tc>
          <w:tcPr>
            <w:tcW w:type="dxa" w:w="9978"/>
            <w:shd w:fill="FFF8F0"/>
            <w:tcBorders>
              <w:top w:val="single" w:sz="8" w:space="0" w:color="DAA537"/>
              <w:left w:val="single" w:sz="8" w:space="0" w:color="DAA537"/>
              <w:bottom w:val="single" w:sz="8" w:space="0" w:color="DAA537"/>
              <w:right w:val="single" w:sz="8" w:space="0" w:color="DAA537"/>
              <w:insideH w:val="single" w:sz="8" w:space="0" w:color="DAA537"/>
              <w:insideV w:val="single" w:sz="8" w:space="0" w:color="DAA537"/>
            </w:tcBorders>
          </w:tcPr>
          <w:p>
            <w:pPr>
              <w:spacing w:after="0"/>
            </w:pPr>
            <w:r>
              <w:rPr>
                <w:rFonts w:ascii="Liberation Sans" w:hAnsi="Liberation Sans"/>
                <w:b/>
                <w:color w:val="4A235A"/>
              </w:rPr>
              <w:t>Keep this handbook with the website</w:t>
              <w:br/>
            </w:r>
            <w:r>
              <w:rPr>
                <w:rFonts w:ascii="Liberation Sans" w:hAnsi="Liberation Sans"/>
                <w:color w:val="1A1A1A"/>
              </w:rPr>
              <w:t>The goal is that a future owner, assistant, designer or developer can understand the Elyra Suite website without having to rediscover how it was built.</w:t>
            </w:r>
          </w:p>
        </w:tc>
      </w:tr>
    </w:tbl>
    <w:p>
      <w:pPr>
        <w:spacing w:after="0"/>
      </w:pPr>
    </w:p>
    <w:p>
      <w:pPr>
        <w:pStyle w:val="Heading1"/>
        <w:keepNext/>
      </w:pPr>
      <w:r>
        <w:t>16. Client Reviews and the Secure Admin Portal</w:t>
      </w:r>
    </w:p>
    <w:p>
      <w:pPr>
        <w:spacing w:after="140" w:line="276" w:lineRule="auto"/>
      </w:pPr>
      <w:r>
        <w:rPr>
          <w:rFonts w:ascii="Liberation Sans" w:hAnsi="Liberation Sans"/>
        </w:rPr>
        <w:t>The Portfolio page includes a real client-feedback form. Submissions go to Elyra Suite for review. The public page displays only submissions that have been approved and have publication consent. The form is not a promise of instant publication.</w:t>
      </w:r>
    </w:p>
    <w:tbl>
      <w:tblPr>
        <w:tblW w:type="auto" w:w="0"/>
        <w:jc w:val="center"/>
        <w:tblLayout w:type="fixed"/>
        <w:tblLook w:firstColumn="1" w:firstRow="1" w:lastColumn="0" w:lastRow="0" w:noHBand="0" w:noVBand="1" w:val="04A0"/>
      </w:tblPr>
      <w:tblGrid>
        <w:gridCol w:w="3326"/>
        <w:gridCol w:w="3326"/>
        <w:gridCol w:w="3326"/>
      </w:tblGrid>
      <w:tr>
        <w:trPr>
          <w:cantSplit/>
          <w:tblHeader w:val="true"/>
        </w:trPr>
        <w:tc>
          <w:tcPr>
            <w:tcW w:type="dxa" w:w="2041"/>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Area</w:t>
            </w:r>
          </w:p>
        </w:tc>
        <w:tc>
          <w:tcPr>
            <w:tcW w:type="dxa" w:w="3118"/>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Current file / system</w:t>
            </w:r>
          </w:p>
        </w:tc>
        <w:tc>
          <w:tcPr>
            <w:tcW w:type="dxa" w:w="4762"/>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Owner guidance</w:t>
            </w:r>
          </w:p>
        </w:tc>
      </w:tr>
      <w:tr>
        <w:trPr>
          <w:cantSplit/>
        </w:trPr>
        <w:tc>
          <w:tcPr>
            <w:tcW w:type="dxa" w:w="204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Portfolio review section</w:t>
            </w:r>
          </w:p>
        </w:tc>
        <w:tc>
          <w:tcPr>
            <w:tcW w:type="dxa" w:w="311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pages-connect.js</w:t>
            </w:r>
          </w:p>
        </w:tc>
        <w:tc>
          <w:tcPr>
            <w:tcW w:type="dxa" w:w="4762"/>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Contains the Portfolio route, approved feedback display and submission form. Keep it truthful and test it after edits.</w:t>
            </w:r>
          </w:p>
        </w:tc>
      </w:tr>
      <w:tr>
        <w:trPr>
          <w:cantSplit/>
        </w:trPr>
        <w:tc>
          <w:tcPr>
            <w:tcW w:type="dxa" w:w="204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Secure owner portal</w:t>
            </w:r>
          </w:p>
        </w:tc>
        <w:tc>
          <w:tcPr>
            <w:tcW w:type="dxa" w:w="311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portal-secure.js, loaded by the portal route</w:t>
            </w:r>
          </w:p>
        </w:tc>
        <w:tc>
          <w:tcPr>
            <w:tcW w:type="dxa" w:w="4762"/>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Uses Supabase Auth and role-based access. The Testimonials tab is for the admin role.</w:t>
            </w:r>
          </w:p>
        </w:tc>
      </w:tr>
      <w:tr>
        <w:trPr>
          <w:cantSplit/>
        </w:trPr>
        <w:tc>
          <w:tcPr>
            <w:tcW w:type="dxa" w:w="2041"/>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Database moderation rules</w:t>
            </w:r>
          </w:p>
        </w:tc>
        <w:tc>
          <w:tcPr>
            <w:tcW w:type="dxa" w:w="3118"/>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supabase/migrations/20261020170457_create_elyra_testimonial_moderation.sql</w:t>
            </w:r>
          </w:p>
        </w:tc>
        <w:tc>
          <w:tcPr>
            <w:tcW w:type="dxa" w:w="4762"/>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Defines the testimonials data and Row Level Security. Apply backend changes through a reviewed migration; do not hand-edit production data as a workaround.</w:t>
            </w:r>
          </w:p>
        </w:tc>
      </w:tr>
      <w:tr>
        <w:trPr>
          <w:cantSplit/>
        </w:trPr>
        <w:tc>
          <w:tcPr>
            <w:tcW w:type="dxa" w:w="2041"/>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Public configuration</w:t>
            </w:r>
          </w:p>
        </w:tc>
        <w:tc>
          <w:tcPr>
            <w:tcW w:type="dxa" w:w="3118"/>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site-config.js</w:t>
            </w:r>
          </w:p>
        </w:tc>
        <w:tc>
          <w:tcPr>
            <w:tcW w:type="dxa" w:w="4762"/>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Contains only browser-safe project URL and publishable key values. Never put a service-role key or password in a public file.</w:t>
            </w:r>
          </w:p>
        </w:tc>
      </w:tr>
    </w:tbl>
    <w:p>
      <w:pPr>
        <w:spacing w:after="0"/>
      </w:pPr>
    </w:p>
    <w:p>
      <w:pPr>
        <w:pStyle w:val="Heading2"/>
        <w:keepNext/>
      </w:pPr>
      <w:r>
        <w:t>16.1 Review, approve or remove feedback</w:t>
      </w:r>
    </w:p>
    <w:p>
      <w:pPr>
        <w:spacing w:after="80"/>
        <w:ind w:left="312" w:hanging="312"/>
      </w:pPr>
      <w:r>
        <w:rPr>
          <w:rFonts w:ascii="Liberation Sans" w:hAnsi="Liberation Sans"/>
          <w:b/>
        </w:rPr>
        <w:t xml:space="preserve">1. </w:t>
      </w:r>
      <w:r>
        <w:rPr>
          <w:rFonts w:ascii="Liberation Sans" w:hAnsi="Liberation Sans"/>
        </w:rPr>
        <w:t>Sign in to the Elyra Suite admin portal using an authorized admin account.</w:t>
      </w:r>
    </w:p>
    <w:p>
      <w:pPr>
        <w:spacing w:after="80"/>
        <w:ind w:left="312" w:hanging="312"/>
      </w:pPr>
      <w:r>
        <w:rPr>
          <w:rFonts w:ascii="Liberation Sans" w:hAnsi="Liberation Sans"/>
          <w:b/>
        </w:rPr>
        <w:t xml:space="preserve">2. </w:t>
      </w:r>
      <w:r>
        <w:rPr>
          <w:rFonts w:ascii="Liberation Sans" w:hAnsi="Liberation Sans"/>
        </w:rPr>
        <w:t>Open the Testimonials tab and inspect each submission.</w:t>
      </w:r>
    </w:p>
    <w:p>
      <w:pPr>
        <w:spacing w:after="80"/>
        <w:ind w:left="312" w:hanging="312"/>
      </w:pPr>
      <w:r>
        <w:rPr>
          <w:rFonts w:ascii="Liberation Sans" w:hAnsi="Liberation Sans"/>
          <w:b/>
        </w:rPr>
        <w:t xml:space="preserve">3. </w:t>
      </w:r>
      <w:r>
        <w:rPr>
          <w:rFonts w:ascii="Liberation Sans" w:hAnsi="Liberation Sans"/>
        </w:rPr>
        <w:t>Approve only genuine client feedback when the client agreed that it can be published. Reject unsuitable submissions.</w:t>
      </w:r>
    </w:p>
    <w:p>
      <w:pPr>
        <w:spacing w:after="80"/>
        <w:ind w:left="312" w:hanging="312"/>
      </w:pPr>
      <w:r>
        <w:rPr>
          <w:rFonts w:ascii="Liberation Sans" w:hAnsi="Liberation Sans"/>
          <w:b/>
        </w:rPr>
        <w:t xml:space="preserve">4. </w:t>
      </w:r>
      <w:r>
        <w:rPr>
          <w:rFonts w:ascii="Liberation Sans" w:hAnsi="Liberation Sans"/>
        </w:rPr>
        <w:t>Use unpublish or return-to-review controls if a published item must be hidden or reviewed again.</w:t>
      </w:r>
    </w:p>
    <w:p>
      <w:pPr>
        <w:spacing w:after="80"/>
        <w:ind w:left="312" w:hanging="312"/>
      </w:pPr>
      <w:r>
        <w:rPr>
          <w:rFonts w:ascii="Liberation Sans" w:hAnsi="Liberation Sans"/>
          <w:b/>
        </w:rPr>
        <w:t xml:space="preserve">5. </w:t>
      </w:r>
      <w:r>
        <w:rPr>
          <w:rFonts w:ascii="Liberation Sans" w:hAnsi="Liberation Sans"/>
        </w:rPr>
        <w:t>Check the public Portfolio page after approval. Only approved feedback with publication consent should appear.</w:t>
      </w:r>
    </w:p>
    <w:tbl>
      <w:tblPr>
        <w:tblW w:type="auto" w:w="0"/>
        <w:jc w:val="center"/>
        <w:tblLayout w:type="autofit"/>
        <w:tblLook w:firstColumn="1" w:firstRow="1" w:lastColumn="0" w:lastRow="0" w:noHBand="0" w:noVBand="1" w:val="04A0"/>
      </w:tblPr>
      <w:tblGrid>
        <w:gridCol w:w="9978"/>
      </w:tblGrid>
      <w:tr>
        <w:trPr>
          <w:cantSplit/>
          <w:tblHeader w:val="true"/>
        </w:trPr>
        <w:tc>
          <w:tcPr>
            <w:tcW w:type="dxa" w:w="9978"/>
            <w:shd w:fill="E8F4E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tcPr>
          <w:p>
            <w:pPr>
              <w:spacing w:after="0"/>
            </w:pPr>
            <w:r>
              <w:rPr>
                <w:rFonts w:ascii="Liberation Sans" w:hAnsi="Liberation Sans"/>
                <w:b/>
                <w:color w:val="4A235A"/>
              </w:rPr>
              <w:t>Evidence and consent</w:t>
              <w:br/>
            </w:r>
            <w:r>
              <w:rPr>
                <w:rFonts w:ascii="Liberation Sans" w:hAnsi="Liberation Sans"/>
                <w:color w:val="1A1A1A"/>
              </w:rPr>
              <w:t>Never invent testimonials, clients, outcomes, before-and-after results or review screenshots. Keep submissions private until approval. If a client withdraws permission, unpublish the feedback promptly.</w:t>
            </w:r>
          </w:p>
        </w:tc>
      </w:tr>
    </w:tbl>
    <w:p>
      <w:pPr>
        <w:spacing w:after="0"/>
      </w:pPr>
    </w:p>
    <w:p>
      <w:pPr>
        <w:pStyle w:val="Heading2"/>
        <w:keepNext/>
      </w:pPr>
      <w:r>
        <w:t>16.2 Current system status</w:t>
      </w:r>
    </w:p>
    <w:p>
      <w:pPr>
        <w:spacing w:after="140" w:line="276" w:lineRule="auto"/>
      </w:pPr>
      <w:r>
        <w:rPr>
          <w:rFonts w:ascii="Liberation Sans" w:hAnsi="Liberation Sans"/>
        </w:rPr>
        <w:t>The owner/client portal is now backed by Supabase authentication, account records and Row Level Security. The admin portal contains a review queue for client feedback. The site does not provide a public account-registration path. Product checkout and online payment processing are still not implemented.</w:t>
      </w:r>
    </w:p>
    <w:tbl>
      <w:tblPr>
        <w:tblW w:type="auto" w:w="0"/>
        <w:jc w:val="center"/>
        <w:tblLayout w:type="fixed"/>
        <w:tblLook w:firstColumn="1" w:firstRow="1" w:lastColumn="0" w:lastRow="0" w:noHBand="0" w:noVBand="1" w:val="04A0"/>
      </w:tblPr>
      <w:tblGrid>
        <w:gridCol w:w="3326"/>
        <w:gridCol w:w="3326"/>
        <w:gridCol w:w="3326"/>
      </w:tblGrid>
      <w:tr>
        <w:trPr>
          <w:cantSplit/>
          <w:tblHeader w:val="true"/>
        </w:trPr>
        <w:tc>
          <w:tcPr>
            <w:tcW w:type="dxa" w:w="2324"/>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Feature</w:t>
            </w:r>
          </w:p>
        </w:tc>
        <w:tc>
          <w:tcPr>
            <w:tcW w:type="dxa" w:w="2154"/>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Current status</w:t>
            </w:r>
          </w:p>
        </w:tc>
        <w:tc>
          <w:tcPr>
            <w:tcW w:type="dxa" w:w="5443"/>
            <w:shd w:fill="4A235A"/>
            <w:tcBorders>
              <w:top w:val="single" w:sz="4" w:space="0" w:color="D8CCD5"/>
              <w:left w:val="single" w:sz="4" w:space="0" w:color="D8CCD5"/>
              <w:bottom w:val="single" w:sz="4" w:space="0" w:color="D8CCD5"/>
              <w:right w:val="single" w:sz="4" w:space="0" w:color="D8CCD5"/>
              <w:insideH w:val="single" w:sz="4" w:space="0" w:color="D8CCD5"/>
              <w:insideV w:val="single" w:sz="4" w:space="0" w:color="D8CCD5"/>
            </w:tcBorders>
            <w:vAlign w:val="center"/>
          </w:tcPr>
          <w:p>
            <w:pPr>
              <w:jc w:val="left"/>
            </w:pPr>
            <w:r>
              <w:rPr>
                <w:rFonts w:ascii="Liberation Sans" w:hAnsi="Liberation Sans"/>
                <w:b/>
                <w:color w:val="FFFFFF"/>
                <w:sz w:val="17"/>
              </w:rPr>
              <w:t>Meaning</w:t>
            </w:r>
          </w:p>
        </w:tc>
      </w:tr>
      <w:tr>
        <w:trPr>
          <w:cantSplit/>
        </w:trPr>
        <w:tc>
          <w:tcPr>
            <w:tcW w:type="dxa" w:w="232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Email and WhatsApp enquiries</w:t>
            </w:r>
          </w:p>
        </w:tc>
        <w:tc>
          <w:tcPr>
            <w:tcW w:type="dxa" w:w="215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LIVE</w:t>
            </w:r>
          </w:p>
        </w:tc>
        <w:tc>
          <w:tcPr>
            <w:tcW w:type="dxa" w:w="5443"/>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Email is primary; WhatsApp is secondary.</w:t>
            </w:r>
          </w:p>
        </w:tc>
      </w:tr>
      <w:tr>
        <w:trPr>
          <w:cantSplit/>
        </w:trPr>
        <w:tc>
          <w:tcPr>
            <w:tcW w:type="dxa" w:w="232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GitHub Pages hosting</w:t>
            </w:r>
          </w:p>
        </w:tc>
        <w:tc>
          <w:tcPr>
            <w:tcW w:type="dxa" w:w="215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LIVE</w:t>
            </w:r>
          </w:p>
        </w:tc>
        <w:tc>
          <w:tcPr>
            <w:tcW w:type="dxa" w:w="5443"/>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Changes on main trigger a GitHub Actions deployment.</w:t>
            </w:r>
          </w:p>
        </w:tc>
      </w:tr>
      <w:tr>
        <w:trPr>
          <w:cantSplit/>
        </w:trPr>
        <w:tc>
          <w:tcPr>
            <w:tcW w:type="dxa" w:w="232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Responsive layout and policy pages</w:t>
            </w:r>
          </w:p>
        </w:tc>
        <w:tc>
          <w:tcPr>
            <w:tcW w:type="dxa" w:w="215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LIVE</w:t>
            </w:r>
          </w:p>
        </w:tc>
        <w:tc>
          <w:tcPr>
            <w:tcW w:type="dxa" w:w="5443"/>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Test service and policy page changes on mobile.</w:t>
            </w:r>
          </w:p>
        </w:tc>
      </w:tr>
      <w:tr>
        <w:trPr>
          <w:cantSplit/>
        </w:trPr>
        <w:tc>
          <w:tcPr>
            <w:tcW w:type="dxa" w:w="232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SEO metadata</w:t>
            </w:r>
          </w:p>
        </w:tc>
        <w:tc>
          <w:tcPr>
            <w:tcW w:type="dxa" w:w="215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LIVE</w:t>
            </w:r>
          </w:p>
        </w:tc>
        <w:tc>
          <w:tcPr>
            <w:tcW w:type="dxa" w:w="5443"/>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Route-specific metadata is generated from the current SEO configuration.</w:t>
            </w:r>
          </w:p>
        </w:tc>
      </w:tr>
      <w:tr>
        <w:trPr>
          <w:cantSplit/>
        </w:trPr>
        <w:tc>
          <w:tcPr>
            <w:tcW w:type="dxa" w:w="232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Analytics</w:t>
            </w:r>
          </w:p>
        </w:tc>
        <w:tc>
          <w:tcPr>
            <w:tcW w:type="dxa" w:w="215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READY, NOT ACTIVE</w:t>
            </w:r>
          </w:p>
        </w:tc>
        <w:tc>
          <w:tcPr>
            <w:tcW w:type="dxa" w:w="5443"/>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Only enter a real measurement ID after one is created.</w:t>
            </w:r>
          </w:p>
        </w:tc>
      </w:tr>
      <w:tr>
        <w:trPr>
          <w:cantSplit/>
        </w:trPr>
        <w:tc>
          <w:tcPr>
            <w:tcW w:type="dxa" w:w="232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Portfolio feedback</w:t>
            </w:r>
          </w:p>
        </w:tc>
        <w:tc>
          <w:tcPr>
            <w:tcW w:type="dxa" w:w="215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LIVE — MODERATED</w:t>
            </w:r>
          </w:p>
        </w:tc>
        <w:tc>
          <w:tcPr>
            <w:tcW w:type="dxa" w:w="5443"/>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Public form; only approved, consented feedback is visible. No fabricated review content.</w:t>
            </w:r>
          </w:p>
        </w:tc>
      </w:tr>
      <w:tr>
        <w:trPr>
          <w:cantSplit/>
        </w:trPr>
        <w:tc>
          <w:tcPr>
            <w:tcW w:type="dxa" w:w="232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Admin/client portal</w:t>
            </w:r>
          </w:p>
        </w:tc>
        <w:tc>
          <w:tcPr>
            <w:tcW w:type="dxa" w:w="215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LIVE — AUTHENTICATED</w:t>
            </w:r>
          </w:p>
        </w:tc>
        <w:tc>
          <w:tcPr>
            <w:tcW w:type="dxa" w:w="5443"/>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Supabase Auth and Row Level Security; access depends on assigned role/account.</w:t>
            </w:r>
          </w:p>
        </w:tc>
      </w:tr>
      <w:tr>
        <w:trPr>
          <w:cantSplit/>
        </w:trPr>
        <w:tc>
          <w:tcPr>
            <w:tcW w:type="dxa" w:w="232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Store checkout / online payments</w:t>
            </w:r>
          </w:p>
        </w:tc>
        <w:tc>
          <w:tcPr>
            <w:tcW w:type="dxa" w:w="215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NOT IMPLEMENTED</w:t>
            </w:r>
          </w:p>
        </w:tc>
        <w:tc>
          <w:tcPr>
            <w:tcW w:type="dxa" w:w="5443"/>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The store is enquiry-led; do not promise online checkout or payment processing.</w:t>
            </w:r>
          </w:p>
        </w:tc>
      </w:tr>
      <w:tr>
        <w:trPr>
          <w:cantSplit/>
        </w:trPr>
        <w:tc>
          <w:tcPr>
            <w:tcW w:type="dxa" w:w="232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Academy enrolment</w:t>
            </w:r>
          </w:p>
        </w:tc>
        <w:tc>
          <w:tcPr>
            <w:tcW w:type="dxa" w:w="2154"/>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ENQUIRY-BASED</w:t>
            </w:r>
          </w:p>
        </w:tc>
        <w:tc>
          <w:tcPr>
            <w:tcW w:type="dxa" w:w="5443"/>
            <w:shd w:fill="FFFFFF"/>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No public student account system is documented.</w:t>
            </w:r>
          </w:p>
        </w:tc>
      </w:tr>
      <w:tr>
        <w:trPr>
          <w:cantSplit/>
        </w:trPr>
        <w:tc>
          <w:tcPr>
            <w:tcW w:type="dxa" w:w="232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Custom domain and professional email</w:t>
            </w:r>
          </w:p>
        </w:tc>
        <w:tc>
          <w:tcPr>
            <w:tcW w:type="dxa" w:w="2154"/>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NOT CONNECTED</w:t>
            </w:r>
          </w:p>
        </w:tc>
        <w:tc>
          <w:tcPr>
            <w:tcW w:type="dxa" w:w="5443"/>
            <w:shd w:fill="F8F3F6"/>
            <w:tcBorders>
              <w:top w:val="single" w:sz="4" w:space="0" w:color="E3D9E0"/>
              <w:left w:val="single" w:sz="4" w:space="0" w:color="E3D9E0"/>
              <w:bottom w:val="single" w:sz="4" w:space="0" w:color="E3D9E0"/>
              <w:right w:val="single" w:sz="4" w:space="0" w:color="E3D9E0"/>
              <w:insideH w:val="single" w:sz="4" w:space="0" w:color="E3D9E0"/>
              <w:insideV w:val="single" w:sz="4" w:space="0" w:color="E3D9E0"/>
            </w:tcBorders>
            <w:vAlign w:val="top"/>
          </w:tcPr>
          <w:p>
            <w:pPr>
              <w:spacing w:after="40"/>
            </w:pPr>
            <w:r>
              <w:rPr>
                <w:rFonts w:ascii="Liberation Sans" w:hAnsi="Liberation Sans"/>
                <w:sz w:val="15"/>
              </w:rPr>
              <w:t>Use the current GitHub Pages URL and Gmail.</w:t>
            </w:r>
          </w:p>
        </w:tc>
      </w:tr>
    </w:tbl>
    <w:p>
      <w:pPr>
        <w:spacing w:after="0"/>
      </w:pPr>
    </w:p>
    <w:p>
      <w:pPr>
        <w:spacing w:after="140" w:line="276" w:lineRule="auto"/>
      </w:pPr>
      <w:r>
        <w:rPr>
          <w:rFonts w:ascii="Liberation Sans" w:hAnsi="Liberation Sans"/>
        </w:rPr>
        <w:t>Backend project ref: kqpbdagawllgonzoloao. Keep the Elyra database and its credentials separate from Eragonova. The GitHub Pages workflow uses the existing checked-in guide PDF if temporary guide decoding is not available.</w:t>
      </w:r>
    </w:p>
    <w:sectPr w:rsidR="00FC693F" w:rsidRPr="0006063C" w:rsidSect="00034616">
      <w:footerReference w:type="default" r:id="rId9"/>
      <w:headerReference w:type="default" r:id="rId11"/>
      <w:footerReference w:type="first" r:id="rId12"/>
      <w:pgSz w:w="11906" w:h="16838"/>
      <w:pgMar w:top="964" w:right="964" w:bottom="907" w:left="96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Liberation Sans" w:hAnsi="Liberation Sans"/>
      </w:rPr>
      <w:t xml:space="preserve">Page </w:t>
      <w:fldChar w:fldCharType="begin"/>
      <w:instrText xml:space="preserve">PAGE</w:instrText>
      <w:fldChar w:fldCharType="end"/>
    </w:r>
    <w:r>
      <w:rPr>
        <w:rFonts w:ascii="Liberation Sans" w:hAnsi="Liberation Sans"/>
        <w:color w:val="666166"/>
        <w:sz w:val="16"/>
      </w:rPr>
      <w:t xml:space="preserve">  |  Elyra Suite Website Owner’s Handbook</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color w:val="B76E79"/>
        <w:sz w:val="16"/>
      </w:rPr>
      <w:t>Elyra Suite • Beauty • Business • Excellence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iberation Sans" w:hAnsi="Liberation Sans"/>
        <w:b/>
        <w:color w:val="4A235A"/>
        <w:sz w:val="15"/>
      </w:rPr>
      <w:t>ELYRA SUITE  |  WEBSITE OWNER’S HANDBOOK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Liberation Sans" w:hAnsi="Liberation Sans"/>
      <w:color w:val="1A1A1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20" w:after="120"/>
      <w:outlineLvl w:val="0"/>
    </w:pPr>
    <w:rPr>
      <w:rFonts w:asciiTheme="majorHAnsi" w:eastAsiaTheme="majorEastAsia" w:hAnsiTheme="majorHAnsi" w:cstheme="majorBidi" w:ascii="Liberation Serif" w:hAnsi="Liberation Serif"/>
      <w:b/>
      <w:bCs/>
      <w:color w:val="4A235A"/>
      <w:sz w:val="4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Liberation Sans" w:hAnsi="Liberation Sans"/>
      <w:b/>
      <w:bCs/>
      <w:color w:val="B76E79"/>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Liberation Sans" w:hAnsi="Liberation Sans"/>
      <w:b/>
      <w:bCs/>
      <w:color w:val="4A235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00"/>
      <w:contextualSpacing/>
    </w:pPr>
    <w:rPr>
      <w:rFonts w:asciiTheme="majorHAnsi" w:eastAsiaTheme="majorEastAsia" w:hAnsiTheme="majorHAnsi" w:cstheme="majorBidi" w:ascii="Liberation Serif" w:hAnsi="Liberation Serif"/>
      <w:b/>
      <w:color w:val="4A235A"/>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eader" Target="head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Elyra Suite Website Owner’s Handbook</dc:title>
  <dc:subject>Plain-language guide to updating and maintaining the Elyra Suite website</dc:subject>
  <dc:creator>Elyra Suite</dc:creator>
  <cp:keywords>Elyra Suite, website handbook, GitHub Pages, maintenance, owner guide</cp:keywords>
  <dc:description>generated by python-docx</dc:description>
  <cp:lastModifiedBy/>
  <cp:revision>1</cp:revision>
  <dcterms:created xsi:type="dcterms:W3CDTF">2013-12-23T23:15:00Z</dcterms:created>
  <dcterms:modified xsi:type="dcterms:W3CDTF">2013-12-23T23:15:00Z</dcterms:modified>
  <cp:category/>
</cp:coreProperties>
</file>