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009A6" w14:textId="77777777" w:rsidR="00C16339" w:rsidRPr="00C16339" w:rsidRDefault="00C16339" w:rsidP="00C16339">
      <w:pPr>
        <w:pStyle w:val="Heading1"/>
      </w:pPr>
      <w:r w:rsidRPr="00C16339">
        <w:t>Columns in this Dataset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184"/>
        <w:gridCol w:w="1101"/>
        <w:gridCol w:w="470"/>
      </w:tblGrid>
      <w:tr w:rsidR="00C16339" w:rsidRPr="00C16339" w14:paraId="40E7E526" w14:textId="77777777" w:rsidTr="00C16339">
        <w:trPr>
          <w:gridAfter w:val="1"/>
          <w:wAfter w:w="455" w:type="dxa"/>
          <w:tblHeader/>
        </w:trPr>
        <w:tc>
          <w:tcPr>
            <w:tcW w:w="1620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171717" w:themeFill="background2" w:themeFillShade="1A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25DF18EC" w14:textId="77777777" w:rsidR="00C16339" w:rsidRPr="00C16339" w:rsidRDefault="00C16339" w:rsidP="00C16339">
            <w:r w:rsidRPr="00C16339">
              <w:t>Column Name</w:t>
            </w:r>
          </w:p>
        </w:tc>
        <w:tc>
          <w:tcPr>
            <w:tcW w:w="6184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171717" w:themeFill="background2" w:themeFillShade="1A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ACBD39F" w14:textId="77777777" w:rsidR="00C16339" w:rsidRPr="00C16339" w:rsidRDefault="00C16339" w:rsidP="00C16339">
            <w:r w:rsidRPr="00C16339">
              <w:t>Description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171717" w:themeFill="background2" w:themeFillShade="1A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78827C4F" w14:textId="77777777" w:rsidR="00C16339" w:rsidRPr="00C16339" w:rsidRDefault="00C16339" w:rsidP="00C16339">
            <w:r w:rsidRPr="00C16339">
              <w:t>Type</w:t>
            </w:r>
          </w:p>
        </w:tc>
      </w:tr>
      <w:tr w:rsidR="00C16339" w:rsidRPr="00C16339" w14:paraId="21495793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4EC5CA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Report ID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80687D6" w14:textId="77777777" w:rsidR="00C16339" w:rsidRPr="00C16339" w:rsidRDefault="00C16339" w:rsidP="00C16339">
            <w:r w:rsidRPr="00C16339">
              <w:t>ID for the arrest.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95F215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C750B90" w14:textId="77777777" w:rsidR="00C16339" w:rsidRPr="00C16339" w:rsidRDefault="00C16339" w:rsidP="00C16339"/>
        </w:tc>
      </w:tr>
      <w:tr w:rsidR="00C16339" w:rsidRPr="00C16339" w14:paraId="3EF56121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16817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51F2EAFC" w14:textId="77777777" w:rsidR="00C16339" w:rsidRPr="00C16339" w:rsidRDefault="00C16339" w:rsidP="00C16339">
            <w:hyperlink r:id="rId6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6F2D9AF6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439ED244" w14:textId="77777777" w:rsidR="00C16339" w:rsidRPr="00C16339" w:rsidRDefault="00C16339" w:rsidP="00C16339">
            <w:proofErr w:type="spellStart"/>
            <w:r w:rsidRPr="00C16339">
              <w:t>rpt_id</w:t>
            </w:r>
            <w:proofErr w:type="spellEnd"/>
          </w:p>
        </w:tc>
      </w:tr>
      <w:tr w:rsidR="00C16339" w:rsidRPr="00C16339" w14:paraId="152735F9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69C1470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Arrest Date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C90AA5" w14:textId="77777777" w:rsidR="00C16339" w:rsidRPr="00C16339" w:rsidRDefault="00C16339" w:rsidP="00C16339">
            <w:r w:rsidRPr="00C16339">
              <w:t>MM/DD/YYYY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7AA1C62" w14:textId="77777777" w:rsidR="00C16339" w:rsidRPr="00C16339" w:rsidRDefault="00C16339" w:rsidP="00C16339">
            <w:r w:rsidRPr="00C16339">
              <w:t>Date &amp; Time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0F972B" w14:textId="77777777" w:rsidR="00C16339" w:rsidRPr="00C16339" w:rsidRDefault="00C16339" w:rsidP="00C16339"/>
        </w:tc>
      </w:tr>
      <w:tr w:rsidR="00C16339" w:rsidRPr="00C16339" w14:paraId="64FF009E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E53EC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03F63CA3" w14:textId="77777777" w:rsidR="00C16339" w:rsidRPr="00C16339" w:rsidRDefault="00C16339" w:rsidP="00C16339">
            <w:hyperlink r:id="rId7" w:tgtFrame="_blank" w:history="1">
              <w:r w:rsidRPr="00C16339">
                <w:rPr>
                  <w:rStyle w:val="Hyperlink"/>
                </w:rPr>
                <w:t>Floating Timestamp</w:t>
              </w:r>
            </w:hyperlink>
          </w:p>
          <w:p w14:paraId="1880D9A9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222AF4D3" w14:textId="77777777" w:rsidR="00C16339" w:rsidRPr="00C16339" w:rsidRDefault="00C16339" w:rsidP="00C16339">
            <w:proofErr w:type="spellStart"/>
            <w:r w:rsidRPr="00C16339">
              <w:t>arst_date</w:t>
            </w:r>
            <w:proofErr w:type="spellEnd"/>
          </w:p>
        </w:tc>
      </w:tr>
      <w:tr w:rsidR="00C16339" w:rsidRPr="00C16339" w14:paraId="5D80A475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5C78F8E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Time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DB1279" w14:textId="77777777" w:rsidR="00C16339" w:rsidRPr="00C16339" w:rsidRDefault="00C16339" w:rsidP="00C16339">
            <w:r w:rsidRPr="00C16339">
              <w:t xml:space="preserve">In 24 </w:t>
            </w:r>
            <w:proofErr w:type="gramStart"/>
            <w:r w:rsidRPr="00C16339">
              <w:t>hour</w:t>
            </w:r>
            <w:proofErr w:type="gramEnd"/>
            <w:r w:rsidRPr="00C16339">
              <w:t xml:space="preserve"> military time.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660AEA2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6184E4D" w14:textId="77777777" w:rsidR="00C16339" w:rsidRPr="00C16339" w:rsidRDefault="00C16339" w:rsidP="00C16339"/>
        </w:tc>
      </w:tr>
      <w:tr w:rsidR="00C16339" w:rsidRPr="00C16339" w14:paraId="77843E61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1F718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36E11E59" w14:textId="77777777" w:rsidR="00C16339" w:rsidRPr="00C16339" w:rsidRDefault="00C16339" w:rsidP="00C16339">
            <w:hyperlink r:id="rId8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755612DF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021EED5A" w14:textId="77777777" w:rsidR="00C16339" w:rsidRPr="00C16339" w:rsidRDefault="00C16339" w:rsidP="00C16339">
            <w:r w:rsidRPr="00C16339">
              <w:t>time</w:t>
            </w:r>
          </w:p>
        </w:tc>
      </w:tr>
      <w:tr w:rsidR="00C16339" w:rsidRPr="00C16339" w14:paraId="4EC2DEAA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75A0149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Area ID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F0033E" w14:textId="77777777" w:rsidR="00C16339" w:rsidRPr="00C16339" w:rsidRDefault="00C16339" w:rsidP="00C16339">
            <w:r w:rsidRPr="00C16339">
              <w:t>The LAPD has 21 Community Police Stations referred to as Geographic Areas within the department. These Geographic Areas are sequentially numbered from 1-21.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B9446F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A8300CF" w14:textId="77777777" w:rsidR="00C16339" w:rsidRPr="00C16339" w:rsidRDefault="00C16339" w:rsidP="00C16339"/>
        </w:tc>
      </w:tr>
      <w:tr w:rsidR="00C16339" w:rsidRPr="00C16339" w14:paraId="1C5F5A9A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4F4F4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7E95FC45" w14:textId="77777777" w:rsidR="00C16339" w:rsidRPr="00C16339" w:rsidRDefault="00C16339" w:rsidP="00C16339">
            <w:hyperlink r:id="rId9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5AFBD5C8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lastRenderedPageBreak/>
              <w:t>API Field Name</w:t>
            </w:r>
          </w:p>
          <w:p w14:paraId="0A453718" w14:textId="77777777" w:rsidR="00C16339" w:rsidRPr="00C16339" w:rsidRDefault="00C16339" w:rsidP="00C16339">
            <w:r w:rsidRPr="00C16339">
              <w:t>area</w:t>
            </w:r>
          </w:p>
        </w:tc>
      </w:tr>
      <w:tr w:rsidR="00C16339" w:rsidRPr="00C16339" w14:paraId="6F4B470F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1239958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lastRenderedPageBreak/>
              <w:t>Area Name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DBE7ED1" w14:textId="77777777" w:rsidR="00C16339" w:rsidRPr="00C16339" w:rsidRDefault="00C16339" w:rsidP="00C16339">
            <w:r w:rsidRPr="00C16339">
              <w:t xml:space="preserve">The 21 Geographic Areas or Patrol Divisions are also given a name designation that references a landmark or the surrounding community that it is responsible for. For </w:t>
            </w:r>
            <w:proofErr w:type="gramStart"/>
            <w:r w:rsidRPr="00C16339">
              <w:t>example</w:t>
            </w:r>
            <w:proofErr w:type="gramEnd"/>
            <w:r w:rsidRPr="00C16339">
              <w:t xml:space="preserve"> 77th Street Division is located at the intersection of South Broadway and 77th Street, serving neighborhoods in South Los Angeles.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013D418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BC7118" w14:textId="77777777" w:rsidR="00C16339" w:rsidRPr="00C16339" w:rsidRDefault="00C16339" w:rsidP="00C16339"/>
        </w:tc>
      </w:tr>
      <w:tr w:rsidR="00C16339" w:rsidRPr="00C16339" w14:paraId="1CEF00F0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20422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20956598" w14:textId="77777777" w:rsidR="00C16339" w:rsidRPr="00C16339" w:rsidRDefault="00C16339" w:rsidP="00C16339">
            <w:hyperlink r:id="rId10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1E673882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78EFA738" w14:textId="77777777" w:rsidR="00C16339" w:rsidRPr="00C16339" w:rsidRDefault="00C16339" w:rsidP="00C16339">
            <w:proofErr w:type="spellStart"/>
            <w:r w:rsidRPr="00C16339">
              <w:t>area_desc</w:t>
            </w:r>
            <w:proofErr w:type="spellEnd"/>
          </w:p>
        </w:tc>
      </w:tr>
      <w:tr w:rsidR="00C16339" w:rsidRPr="00C16339" w14:paraId="2D5B32DC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803B8C1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Reporting District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1D3751D" w14:textId="77777777" w:rsidR="00C16339" w:rsidRPr="00C16339" w:rsidRDefault="00C16339" w:rsidP="00C16339">
            <w:r w:rsidRPr="00C16339">
              <w:t xml:space="preserve">A four-digit code that represents a sub-area within a Geographic Area. All arrest records reference the "RD" that it occurred in for statistical comparisons. Find LAPD Reporting Districts on the LA City </w:t>
            </w:r>
            <w:proofErr w:type="spellStart"/>
            <w:r w:rsidRPr="00C16339">
              <w:t>GeoHub</w:t>
            </w:r>
            <w:proofErr w:type="spellEnd"/>
            <w:r w:rsidRPr="00C16339">
              <w:t xml:space="preserve"> at </w:t>
            </w:r>
            <w:hyperlink r:id="rId11" w:tgtFrame="_blank" w:history="1">
              <w:r w:rsidRPr="00C16339">
                <w:rPr>
                  <w:rStyle w:val="Hyperlink"/>
                </w:rPr>
                <w:t>http://geohub.lacity.org/datasets/c4f83909b81d4786aa8ba8a74a4b4db1_4</w:t>
              </w:r>
            </w:hyperlink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840D1CC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BD470B" w14:textId="77777777" w:rsidR="00C16339" w:rsidRPr="00C16339" w:rsidRDefault="00C16339" w:rsidP="00C16339"/>
        </w:tc>
      </w:tr>
      <w:tr w:rsidR="00C16339" w:rsidRPr="00C16339" w14:paraId="1975C310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AEECD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0467EFE4" w14:textId="77777777" w:rsidR="00C16339" w:rsidRPr="00C16339" w:rsidRDefault="00C16339" w:rsidP="00C16339">
            <w:hyperlink r:id="rId12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226AA0E6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6FAB4B54" w14:textId="77777777" w:rsidR="00C16339" w:rsidRPr="00C16339" w:rsidRDefault="00C16339" w:rsidP="00C16339">
            <w:proofErr w:type="spellStart"/>
            <w:r w:rsidRPr="00C16339">
              <w:t>rd</w:t>
            </w:r>
            <w:proofErr w:type="spellEnd"/>
          </w:p>
        </w:tc>
      </w:tr>
      <w:tr w:rsidR="00C16339" w:rsidRPr="00C16339" w14:paraId="15408B63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5C905DE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Age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F2F350" w14:textId="77777777" w:rsidR="00C16339" w:rsidRPr="00C16339" w:rsidRDefault="00C16339" w:rsidP="00C16339">
            <w:r w:rsidRPr="00C16339">
              <w:t>Two character numeric.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6CF97C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ABF771" w14:textId="77777777" w:rsidR="00C16339" w:rsidRPr="00C16339" w:rsidRDefault="00C16339" w:rsidP="00C16339"/>
        </w:tc>
      </w:tr>
      <w:tr w:rsidR="00C16339" w:rsidRPr="00C16339" w14:paraId="3BDBA1BA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00691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1578CBF5" w14:textId="77777777" w:rsidR="00C16339" w:rsidRPr="00C16339" w:rsidRDefault="00C16339" w:rsidP="00C16339">
            <w:hyperlink r:id="rId13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56354354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5464D8BD" w14:textId="77777777" w:rsidR="00C16339" w:rsidRPr="00C16339" w:rsidRDefault="00C16339" w:rsidP="00C16339">
            <w:r w:rsidRPr="00C16339">
              <w:lastRenderedPageBreak/>
              <w:t>age</w:t>
            </w:r>
          </w:p>
        </w:tc>
      </w:tr>
      <w:tr w:rsidR="00C16339" w:rsidRPr="00C16339" w14:paraId="6CB993F7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D838F4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lastRenderedPageBreak/>
              <w:t>Sex Code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90DE76B" w14:textId="77777777" w:rsidR="00C16339" w:rsidRPr="00C16339" w:rsidRDefault="00C16339" w:rsidP="00C16339">
            <w:r w:rsidRPr="00C16339">
              <w:t>F - Female M - Male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573DA99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895FA8C" w14:textId="77777777" w:rsidR="00C16339" w:rsidRPr="00C16339" w:rsidRDefault="00C16339" w:rsidP="00C16339"/>
        </w:tc>
      </w:tr>
      <w:tr w:rsidR="00C16339" w:rsidRPr="00C16339" w14:paraId="687925D9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E5308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71742DC0" w14:textId="77777777" w:rsidR="00C16339" w:rsidRPr="00C16339" w:rsidRDefault="00C16339" w:rsidP="00C16339">
            <w:hyperlink r:id="rId14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110C0268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14C519BD" w14:textId="77777777" w:rsidR="00C16339" w:rsidRPr="00C16339" w:rsidRDefault="00C16339" w:rsidP="00C16339">
            <w:proofErr w:type="spellStart"/>
            <w:r w:rsidRPr="00C16339">
              <w:t>sex_cd</w:t>
            </w:r>
            <w:proofErr w:type="spellEnd"/>
          </w:p>
        </w:tc>
      </w:tr>
      <w:tr w:rsidR="00C16339" w:rsidRPr="00C16339" w14:paraId="4B512807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AADECE6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Descent Code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D65D8B8" w14:textId="77777777" w:rsidR="00C16339" w:rsidRPr="00C16339" w:rsidRDefault="00C16339" w:rsidP="00C16339">
            <w:r w:rsidRPr="00C16339">
              <w:t>Descent Code: A - Other Asian B - Black C - Chinese D - Cambodian F - Filipino G - Guamanian H - Hispanic/Latin/Mexican I - American Indian/Alaskan Native J - Japanese K - Korean L - Laotian O - Other P - Pacific Islander S - Samoan U - Hawaiian V - Vietnamese W - White X - Unknown Z - Asian Indian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37E847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6D6D90B" w14:textId="77777777" w:rsidR="00C16339" w:rsidRPr="00C16339" w:rsidRDefault="00C16339" w:rsidP="00C16339"/>
        </w:tc>
      </w:tr>
      <w:tr w:rsidR="00C16339" w:rsidRPr="00C16339" w14:paraId="32885D12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974C1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6580CC47" w14:textId="77777777" w:rsidR="00C16339" w:rsidRPr="00C16339" w:rsidRDefault="00C16339" w:rsidP="00C16339">
            <w:hyperlink r:id="rId15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1929BA87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70E594BF" w14:textId="77777777" w:rsidR="00C16339" w:rsidRPr="00C16339" w:rsidRDefault="00C16339" w:rsidP="00C16339">
            <w:proofErr w:type="spellStart"/>
            <w:r w:rsidRPr="00C16339">
              <w:t>descent_cd</w:t>
            </w:r>
            <w:proofErr w:type="spellEnd"/>
          </w:p>
        </w:tc>
      </w:tr>
      <w:tr w:rsidR="00C16339" w:rsidRPr="00C16339" w14:paraId="3BA72EE2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6754C8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Charge Group Code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B2C3CF1" w14:textId="77777777" w:rsidR="00C16339" w:rsidRPr="00C16339" w:rsidRDefault="00C16339" w:rsidP="00C16339">
            <w:r w:rsidRPr="00C16339">
              <w:t>Category of arrest charge.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B2AE3E8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7762CF2" w14:textId="77777777" w:rsidR="00C16339" w:rsidRPr="00C16339" w:rsidRDefault="00C16339" w:rsidP="00C16339"/>
        </w:tc>
      </w:tr>
      <w:tr w:rsidR="00C16339" w:rsidRPr="00C16339" w14:paraId="10D1FC1E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E6E51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7F9AE793" w14:textId="77777777" w:rsidR="00C16339" w:rsidRPr="00C16339" w:rsidRDefault="00C16339" w:rsidP="00C16339">
            <w:hyperlink r:id="rId16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74B2DD8C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0CEA3A79" w14:textId="77777777" w:rsidR="00C16339" w:rsidRPr="00C16339" w:rsidRDefault="00C16339" w:rsidP="00C16339">
            <w:proofErr w:type="spellStart"/>
            <w:r w:rsidRPr="00C16339">
              <w:t>chrg_grp_cd</w:t>
            </w:r>
            <w:proofErr w:type="spellEnd"/>
          </w:p>
        </w:tc>
      </w:tr>
      <w:tr w:rsidR="00C16339" w:rsidRPr="00C16339" w14:paraId="2056DCF2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C1BB4D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Charge Group Description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D3B5FDA" w14:textId="77777777" w:rsidR="00C16339" w:rsidRPr="00C16339" w:rsidRDefault="00C16339" w:rsidP="00C16339">
            <w:r w:rsidRPr="00C16339">
              <w:t>Defines the Charge Group Code provided.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9D8F0BC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981B2A" w14:textId="77777777" w:rsidR="00C16339" w:rsidRPr="00C16339" w:rsidRDefault="00C16339" w:rsidP="00C16339"/>
        </w:tc>
      </w:tr>
      <w:tr w:rsidR="00C16339" w:rsidRPr="00C16339" w14:paraId="7C37780C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6FCB8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lastRenderedPageBreak/>
              <w:t>Data Type</w:t>
            </w:r>
          </w:p>
          <w:p w14:paraId="6CF9F04A" w14:textId="77777777" w:rsidR="00C16339" w:rsidRPr="00C16339" w:rsidRDefault="00C16339" w:rsidP="00C16339">
            <w:hyperlink r:id="rId17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4B8431BB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2974ADAC" w14:textId="77777777" w:rsidR="00C16339" w:rsidRPr="00C16339" w:rsidRDefault="00C16339" w:rsidP="00C16339">
            <w:proofErr w:type="spellStart"/>
            <w:r w:rsidRPr="00C16339">
              <w:t>grp_description</w:t>
            </w:r>
            <w:proofErr w:type="spellEnd"/>
          </w:p>
        </w:tc>
      </w:tr>
      <w:tr w:rsidR="00C16339" w:rsidRPr="00C16339" w14:paraId="46028387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055905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Arrest Type Code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350DFA" w14:textId="77777777" w:rsidR="00C16339" w:rsidRPr="00C16339" w:rsidRDefault="00C16339" w:rsidP="00C16339">
            <w:r w:rsidRPr="00C16339">
              <w:t>A code to indicate the type of charge the individual was arrested for. D - Dependent F - Felony I - Infraction M - Misdemeanor O - Other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565FEB8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E9BCF2" w14:textId="77777777" w:rsidR="00C16339" w:rsidRPr="00C16339" w:rsidRDefault="00C16339" w:rsidP="00C16339"/>
        </w:tc>
      </w:tr>
      <w:tr w:rsidR="00C16339" w:rsidRPr="00C16339" w14:paraId="257D37BD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CB65F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706D3CAA" w14:textId="77777777" w:rsidR="00C16339" w:rsidRPr="00C16339" w:rsidRDefault="00C16339" w:rsidP="00C16339">
            <w:hyperlink r:id="rId18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29BD4404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5CE7037A" w14:textId="77777777" w:rsidR="00C16339" w:rsidRPr="00C16339" w:rsidRDefault="00C16339" w:rsidP="00C16339">
            <w:proofErr w:type="spellStart"/>
            <w:r w:rsidRPr="00C16339">
              <w:t>arst_typ_cd</w:t>
            </w:r>
            <w:proofErr w:type="spellEnd"/>
          </w:p>
        </w:tc>
      </w:tr>
      <w:tr w:rsidR="00C16339" w:rsidRPr="00C16339" w14:paraId="6B8DE49C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FD00E06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Charge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BB6D724" w14:textId="77777777" w:rsidR="00C16339" w:rsidRPr="00C16339" w:rsidRDefault="00C16339" w:rsidP="00C16339">
            <w:r w:rsidRPr="00C16339">
              <w:t>The charge the individual was arrested for.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0686D8D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3F7C3C" w14:textId="77777777" w:rsidR="00C16339" w:rsidRPr="00C16339" w:rsidRDefault="00C16339" w:rsidP="00C16339"/>
        </w:tc>
      </w:tr>
      <w:tr w:rsidR="00C16339" w:rsidRPr="00C16339" w14:paraId="6F2B1CE4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81435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287BFF82" w14:textId="77777777" w:rsidR="00C16339" w:rsidRPr="00C16339" w:rsidRDefault="00C16339" w:rsidP="00C16339">
            <w:hyperlink r:id="rId19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3805F84B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58131575" w14:textId="77777777" w:rsidR="00C16339" w:rsidRPr="00C16339" w:rsidRDefault="00C16339" w:rsidP="00C16339">
            <w:r w:rsidRPr="00C16339">
              <w:t>charge</w:t>
            </w:r>
          </w:p>
        </w:tc>
      </w:tr>
      <w:tr w:rsidR="00C16339" w:rsidRPr="00C16339" w14:paraId="6FFBDC83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004C8A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Charge Description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8531C1" w14:textId="77777777" w:rsidR="00C16339" w:rsidRPr="00C16339" w:rsidRDefault="00C16339" w:rsidP="00C16339">
            <w:r w:rsidRPr="00C16339">
              <w:t>Defines the Charge provided.</w:t>
            </w:r>
            <w:bookmarkStart w:id="0" w:name="_GoBack"/>
            <w:bookmarkEnd w:id="0"/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D2C155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4FBC69" w14:textId="77777777" w:rsidR="00C16339" w:rsidRPr="00C16339" w:rsidRDefault="00C16339" w:rsidP="00C16339"/>
        </w:tc>
      </w:tr>
      <w:tr w:rsidR="00C16339" w:rsidRPr="00C16339" w14:paraId="76EC7768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77BA9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4D5FD5CA" w14:textId="77777777" w:rsidR="00C16339" w:rsidRPr="00C16339" w:rsidRDefault="00C16339" w:rsidP="00C16339">
            <w:hyperlink r:id="rId20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70998697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4CCD3163" w14:textId="77777777" w:rsidR="00C16339" w:rsidRPr="00C16339" w:rsidRDefault="00C16339" w:rsidP="00C16339">
            <w:proofErr w:type="spellStart"/>
            <w:r w:rsidRPr="00C16339">
              <w:t>chrg_desc</w:t>
            </w:r>
            <w:proofErr w:type="spellEnd"/>
          </w:p>
        </w:tc>
      </w:tr>
      <w:tr w:rsidR="00C16339" w:rsidRPr="00C16339" w14:paraId="6DD25699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ADC5D1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lastRenderedPageBreak/>
              <w:t>Address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D8AD8A3" w14:textId="77777777" w:rsidR="00C16339" w:rsidRPr="00C16339" w:rsidRDefault="00C16339" w:rsidP="00C16339">
            <w:r w:rsidRPr="00C16339">
              <w:t xml:space="preserve">Street address of crime incident rounded to the nearest hundred </w:t>
            </w:r>
            <w:proofErr w:type="gramStart"/>
            <w:r w:rsidRPr="00C16339">
              <w:t>block</w:t>
            </w:r>
            <w:proofErr w:type="gramEnd"/>
            <w:r w:rsidRPr="00C16339">
              <w:t xml:space="preserve"> to maintain anonymity.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A5CCC5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AD563E" w14:textId="77777777" w:rsidR="00C16339" w:rsidRPr="00C16339" w:rsidRDefault="00C16339" w:rsidP="00C16339"/>
        </w:tc>
      </w:tr>
      <w:tr w:rsidR="00C16339" w:rsidRPr="00C16339" w14:paraId="0DC44EE4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126C4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7948F85A" w14:textId="77777777" w:rsidR="00C16339" w:rsidRPr="00C16339" w:rsidRDefault="00C16339" w:rsidP="00C16339">
            <w:hyperlink r:id="rId21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7F6C9C03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04AA2118" w14:textId="77777777" w:rsidR="00C16339" w:rsidRPr="00C16339" w:rsidRDefault="00C16339" w:rsidP="00C16339">
            <w:r w:rsidRPr="00C16339">
              <w:t>location</w:t>
            </w:r>
          </w:p>
        </w:tc>
      </w:tr>
      <w:tr w:rsidR="00C16339" w:rsidRPr="00C16339" w14:paraId="322C4D2F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134B02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Cross Street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315ED2" w14:textId="77777777" w:rsidR="00C16339" w:rsidRPr="00C16339" w:rsidRDefault="00C16339" w:rsidP="00C16339">
            <w:r w:rsidRPr="00C16339">
              <w:t>Cross Street of rounded Address.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0F88FD" w14:textId="77777777" w:rsidR="00C16339" w:rsidRPr="00C16339" w:rsidRDefault="00C16339" w:rsidP="00C16339">
            <w:r w:rsidRPr="00C16339">
              <w:t>Plain Text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E071E90" w14:textId="77777777" w:rsidR="00C16339" w:rsidRPr="00C16339" w:rsidRDefault="00C16339" w:rsidP="00C16339"/>
        </w:tc>
      </w:tr>
      <w:tr w:rsidR="00C16339" w:rsidRPr="00C16339" w14:paraId="2A9112C2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9D9DD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7147F2A9" w14:textId="77777777" w:rsidR="00C16339" w:rsidRPr="00C16339" w:rsidRDefault="00C16339" w:rsidP="00C16339">
            <w:hyperlink r:id="rId22" w:tgtFrame="_blank" w:history="1">
              <w:r w:rsidRPr="00C16339">
                <w:rPr>
                  <w:rStyle w:val="Hyperlink"/>
                </w:rPr>
                <w:t>Text</w:t>
              </w:r>
            </w:hyperlink>
          </w:p>
          <w:p w14:paraId="70353581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4452764C" w14:textId="77777777" w:rsidR="00C16339" w:rsidRPr="00C16339" w:rsidRDefault="00C16339" w:rsidP="00C16339">
            <w:proofErr w:type="spellStart"/>
            <w:r w:rsidRPr="00C16339">
              <w:t>crsst</w:t>
            </w:r>
            <w:proofErr w:type="spellEnd"/>
          </w:p>
        </w:tc>
      </w:tr>
      <w:tr w:rsidR="00C16339" w:rsidRPr="00C16339" w14:paraId="62AE8152" w14:textId="77777777" w:rsidTr="00C16339">
        <w:tc>
          <w:tcPr>
            <w:tcW w:w="162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896B74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Location</w:t>
            </w:r>
          </w:p>
        </w:tc>
        <w:tc>
          <w:tcPr>
            <w:tcW w:w="6184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4EC05DA" w14:textId="77777777" w:rsidR="00C16339" w:rsidRPr="00C16339" w:rsidRDefault="00C16339" w:rsidP="00C16339">
            <w:r w:rsidRPr="00C16339">
              <w:t>The location where the crime incident occurred. Actual address is omitted for confidentiality. XY coordinates reflect the nearest 100 block.</w:t>
            </w:r>
          </w:p>
        </w:tc>
        <w:tc>
          <w:tcPr>
            <w:tcW w:w="1101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DA94554" w14:textId="77777777" w:rsidR="00C16339" w:rsidRPr="00C16339" w:rsidRDefault="00C16339" w:rsidP="00C16339">
            <w:r w:rsidRPr="00C16339">
              <w:t>Location</w:t>
            </w:r>
          </w:p>
        </w:tc>
        <w:tc>
          <w:tcPr>
            <w:tcW w:w="455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E7E6E6" w:themeFill="background2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D565C8" w14:textId="77777777" w:rsidR="00C16339" w:rsidRPr="00C16339" w:rsidRDefault="00C16339" w:rsidP="00C16339"/>
        </w:tc>
      </w:tr>
      <w:tr w:rsidR="00C16339" w:rsidRPr="00C16339" w14:paraId="4D39614B" w14:textId="77777777" w:rsidTr="00C16339">
        <w:tc>
          <w:tcPr>
            <w:tcW w:w="9360" w:type="dxa"/>
            <w:gridSpan w:val="4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4148F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Data Type</w:t>
            </w:r>
          </w:p>
          <w:p w14:paraId="40B58FC2" w14:textId="77777777" w:rsidR="00C16339" w:rsidRPr="00C16339" w:rsidRDefault="00C16339" w:rsidP="00C16339">
            <w:hyperlink r:id="rId23" w:tgtFrame="_blank" w:history="1">
              <w:r w:rsidRPr="00C16339">
                <w:rPr>
                  <w:rStyle w:val="Hyperlink"/>
                </w:rPr>
                <w:t>Location</w:t>
              </w:r>
            </w:hyperlink>
          </w:p>
          <w:p w14:paraId="1058EF34" w14:textId="77777777" w:rsidR="00C16339" w:rsidRPr="00C16339" w:rsidRDefault="00C16339" w:rsidP="00C16339">
            <w:pPr>
              <w:rPr>
                <w:b/>
                <w:bCs/>
              </w:rPr>
            </w:pPr>
            <w:r w:rsidRPr="00C16339">
              <w:rPr>
                <w:b/>
                <w:bCs/>
              </w:rPr>
              <w:t>API Field Name</w:t>
            </w:r>
          </w:p>
          <w:p w14:paraId="3EDD5CAE" w14:textId="77777777" w:rsidR="00C16339" w:rsidRPr="00C16339" w:rsidRDefault="00C16339" w:rsidP="00C16339">
            <w:r w:rsidRPr="00C16339">
              <w:t>location_1</w:t>
            </w:r>
          </w:p>
        </w:tc>
      </w:tr>
    </w:tbl>
    <w:p w14:paraId="1898480E" w14:textId="77777777" w:rsidR="00E8502E" w:rsidRDefault="00E8502E"/>
    <w:sectPr w:rsidR="00E8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703D7" w14:textId="77777777" w:rsidR="00C16339" w:rsidRDefault="00C16339" w:rsidP="00C16339">
      <w:pPr>
        <w:spacing w:after="0" w:line="240" w:lineRule="auto"/>
      </w:pPr>
      <w:r>
        <w:separator/>
      </w:r>
    </w:p>
  </w:endnote>
  <w:endnote w:type="continuationSeparator" w:id="0">
    <w:p w14:paraId="279B66F2" w14:textId="77777777" w:rsidR="00C16339" w:rsidRDefault="00C16339" w:rsidP="00C1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1F0E6" w14:textId="77777777" w:rsidR="00C16339" w:rsidRDefault="00C16339" w:rsidP="00C16339">
      <w:pPr>
        <w:spacing w:after="0" w:line="240" w:lineRule="auto"/>
      </w:pPr>
      <w:r>
        <w:separator/>
      </w:r>
    </w:p>
  </w:footnote>
  <w:footnote w:type="continuationSeparator" w:id="0">
    <w:p w14:paraId="5BBB3D2C" w14:textId="77777777" w:rsidR="00C16339" w:rsidRDefault="00C16339" w:rsidP="00C16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39"/>
    <w:rsid w:val="00C16339"/>
    <w:rsid w:val="00E8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07095"/>
  <w15:chartTrackingRefBased/>
  <w15:docId w15:val="{5E3833C9-D4BF-4F29-BA3E-4B5FC3A4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3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39"/>
  </w:style>
  <w:style w:type="paragraph" w:styleId="Footer">
    <w:name w:val="footer"/>
    <w:basedOn w:val="Normal"/>
    <w:link w:val="FooterChar"/>
    <w:uiPriority w:val="99"/>
    <w:unhideWhenUsed/>
    <w:rsid w:val="00C16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39"/>
  </w:style>
  <w:style w:type="character" w:customStyle="1" w:styleId="Heading1Char">
    <w:name w:val="Heading 1 Char"/>
    <w:basedOn w:val="DefaultParagraphFont"/>
    <w:link w:val="Heading1"/>
    <w:uiPriority w:val="9"/>
    <w:rsid w:val="00C16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7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123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921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394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520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3400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6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097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72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873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04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036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3977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941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1085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8083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99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54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187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734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856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1809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4451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413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474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723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650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892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4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375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43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029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024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80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84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91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12" w:space="0" w:color="E4E4E4"/>
            <w:right w:val="single" w:sz="6" w:space="0" w:color="E4E4E4"/>
          </w:divBdr>
          <w:divsChild>
            <w:div w:id="1597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42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4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7034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27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77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365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672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8599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714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0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57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684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0148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404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40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483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154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336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594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35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148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004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739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167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4095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276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868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75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18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64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3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56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98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socrata.com/docs/datatypes/text.html" TargetMode="External"/><Relationship Id="rId13" Type="http://schemas.openxmlformats.org/officeDocument/2006/relationships/hyperlink" Target="https://dev.socrata.com/docs/datatypes/text.html" TargetMode="External"/><Relationship Id="rId18" Type="http://schemas.openxmlformats.org/officeDocument/2006/relationships/hyperlink" Target="https://dev.socrata.com/docs/datatypes/tex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.socrata.com/docs/datatypes/text.html" TargetMode="External"/><Relationship Id="rId7" Type="http://schemas.openxmlformats.org/officeDocument/2006/relationships/hyperlink" Target="https://dev.socrata.com/docs/datatypes/floating_timestamp.html" TargetMode="External"/><Relationship Id="rId12" Type="http://schemas.openxmlformats.org/officeDocument/2006/relationships/hyperlink" Target="https://dev.socrata.com/docs/datatypes/text.html" TargetMode="External"/><Relationship Id="rId17" Type="http://schemas.openxmlformats.org/officeDocument/2006/relationships/hyperlink" Target="https://dev.socrata.com/docs/datatypes/tex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ev.socrata.com/docs/datatypes/text.html" TargetMode="External"/><Relationship Id="rId20" Type="http://schemas.openxmlformats.org/officeDocument/2006/relationships/hyperlink" Target="https://dev.socrata.com/docs/datatypes/tex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.socrata.com/docs/datatypes/text.html" TargetMode="External"/><Relationship Id="rId11" Type="http://schemas.openxmlformats.org/officeDocument/2006/relationships/hyperlink" Target="http://geohub.lacity.org/datasets/c4f83909b81d4786aa8ba8a74a4b4db1_4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dev.socrata.com/docs/datatypes/text.html" TargetMode="External"/><Relationship Id="rId23" Type="http://schemas.openxmlformats.org/officeDocument/2006/relationships/hyperlink" Target="https://dev.socrata.com/docs/datatypes/location.html" TargetMode="External"/><Relationship Id="rId10" Type="http://schemas.openxmlformats.org/officeDocument/2006/relationships/hyperlink" Target="https://dev.socrata.com/docs/datatypes/text.html" TargetMode="External"/><Relationship Id="rId19" Type="http://schemas.openxmlformats.org/officeDocument/2006/relationships/hyperlink" Target="https://dev.socrata.com/docs/datatypes/tex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.socrata.com/docs/datatypes/text.html" TargetMode="External"/><Relationship Id="rId14" Type="http://schemas.openxmlformats.org/officeDocument/2006/relationships/hyperlink" Target="https://dev.socrata.com/docs/datatypes/text.html" TargetMode="External"/><Relationship Id="rId22" Type="http://schemas.openxmlformats.org/officeDocument/2006/relationships/hyperlink" Target="https://dev.socrata.com/docs/datatypes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Fry</dc:creator>
  <cp:keywords/>
  <dc:description/>
  <cp:lastModifiedBy>Edward Fry</cp:lastModifiedBy>
  <cp:revision>1</cp:revision>
  <dcterms:created xsi:type="dcterms:W3CDTF">2020-01-16T22:10:00Z</dcterms:created>
  <dcterms:modified xsi:type="dcterms:W3CDTF">2020-01-16T22:15:00Z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edwardf@microsoft.com</vt:lpwstr>
  </property>
  <property fmtid="{D5CDD505-2E9C-101B-9397-08002B2CF9AE}" pid="5" name="MSIP_Label_f42aa342-8706-4288-bd11-ebb85995028c_SetDate">
    <vt:lpwstr>2020-01-16T22:14:58.5857161Z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6e031e6e-2b04-41ea-9756-2376fa2b9432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