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FW: re: ramadan stuff - can we talk this week?</w:t>
      </w:r>
    </w:p>
    <w:p>
      <w:r>
        <w:t xml:space="preserve">Hi both,</w:t>
      </w:r>
    </w:p>
    <w:p>
      <w:r>
        <w:t xml:space="preserve">Sorry for the long message, I dictated most of this in the car so apologies if it rambles. Basically the board reviewed the numbers on Sunday and they are not happy with where we sit with younger customers. The tracker thing you sent shows we are flat on awareness which is fine, everyone knows us, but the under 30s just are not considering us any more and that has been sliding for over a year now. My honest read is they think of us as their dad's network. Which is not wrong, that is literally how most of them got the SIM.</w:t>
      </w:r>
    </w:p>
    <w:p>
      <w:r>
        <w:t xml:space="preserve">What I keep coming back to is that Ramadan is the one month everyone is together constantly, group calls, the whole thing, and at the same time if you are 22 you are trying to work out who you actually are separately from all that. Both things at once. There is something in that but I am not the creative person.</w:t>
      </w:r>
    </w:p>
    <w:p>
      <w:r>
        <w:t xml:space="preserve">The thing we genuinely have that nobody else does is the network actually holds up at iftar when everyone piles on at the same time. Auracell drops. Ours does not. I do not know how you say that without sounding like an engineer but it is the real thing. And the feeling side of it is just, you are not the one who freezes and misses the moment.</w:t>
      </w:r>
    </w:p>
    <w:p>
      <w:r>
        <w:t xml:space="preserve">One thing please - do not do the family around the table. Auracell did it two years running and it is theirs now, we would look like we are copying. And obviously no digs at competitors, we have had enough of that.</w:t>
      </w:r>
    </w:p>
    <w:p>
      <w:r>
        <w:t xml:space="preserve">For output I am thinking a proper hero film, 60 seconds, plus shorter versions for social, some outdoor in Baghdad Basra and Erbil, and someone needs to own the social calendar for the month. Erbil needs Kurdish subtitles.</w:t>
      </w:r>
    </w:p>
    <w:p>
      <w:r>
        <w:t xml:space="preserve">Production budget is around 180 million dinars, media is separate and I will handle that with the media team.</w:t>
      </w:r>
    </w:p>
    <w:p>
      <w:r>
        <w:t xml:space="preserve">Timing - we need to be live before Ramadan obviously, so everything approved by early February at the absolute latest.</w:t>
      </w:r>
    </w:p>
    <w:p>
      <w:r>
        <w:t xml:space="preserve">Let me know when you can talk. Thanks.</w:t>
      </w:r>
    </w:p>
    <w:p>
      <w:r>
        <w:t xml:space="preserve">Sent from my iPhone</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