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2332" w14:textId="09AAB179" w:rsidR="005E35B2" w:rsidRDefault="001A55EF" w:rsidP="008F4D6C">
      <w:pPr>
        <w:pStyle w:val="Heading1"/>
      </w:pPr>
      <w:r>
        <w:t xml:space="preserve">Open </w:t>
      </w:r>
      <w:proofErr w:type="spellStart"/>
      <w:r>
        <w:t>NaPTAN</w:t>
      </w:r>
      <w:proofErr w:type="spellEnd"/>
      <w:r>
        <w:t xml:space="preserve"> </w:t>
      </w:r>
      <w:r w:rsidR="00A52AD1">
        <w:t>Verification Tools Package</w:t>
      </w:r>
    </w:p>
    <w:p w14:paraId="2A8543BF" w14:textId="77777777" w:rsidR="00382EE6" w:rsidRDefault="00FF521E" w:rsidP="00FF521E">
      <w:pPr>
        <w:pStyle w:val="paragraph"/>
        <w:spacing w:before="0" w:beforeAutospacing="0" w:after="0" w:afterAutospacing="0"/>
        <w:textAlignment w:val="baseline"/>
        <w:rPr>
          <w:rStyle w:val="normaltextrun"/>
          <w:rFonts w:ascii="Arial" w:hAnsi="Arial" w:cs="Arial"/>
          <w:b/>
          <w:sz w:val="22"/>
          <w:szCs w:val="22"/>
        </w:rPr>
      </w:pPr>
      <w:r w:rsidRPr="00FF521E">
        <w:rPr>
          <w:rStyle w:val="normaltextrun"/>
          <w:rFonts w:ascii="Arial" w:hAnsi="Arial" w:cs="Arial"/>
          <w:b/>
          <w:sz w:val="22"/>
          <w:szCs w:val="22"/>
        </w:rPr>
        <w:t>Background</w:t>
      </w:r>
    </w:p>
    <w:p w14:paraId="33675095" w14:textId="77D31D2B" w:rsidR="00A52AD1" w:rsidRPr="00382EE6" w:rsidRDefault="00382EE6" w:rsidP="00FF521E">
      <w:pPr>
        <w:pStyle w:val="paragraph"/>
        <w:spacing w:before="0" w:beforeAutospacing="0" w:after="0" w:afterAutospacing="0"/>
        <w:textAlignment w:val="baseline"/>
        <w:rPr>
          <w:rStyle w:val="normaltextrun"/>
          <w:rFonts w:ascii="Arial" w:hAnsi="Arial" w:cs="Arial"/>
          <w:b/>
          <w:sz w:val="22"/>
          <w:szCs w:val="22"/>
        </w:rPr>
      </w:pPr>
      <w:r w:rsidRPr="00382EE6">
        <w:rPr>
          <w:rStyle w:val="normaltextrun"/>
          <w:rFonts w:ascii="Arial" w:hAnsi="Arial" w:cs="Arial"/>
          <w:bCs/>
          <w:sz w:val="22"/>
          <w:szCs w:val="22"/>
        </w:rPr>
        <w:t>Due to</w:t>
      </w:r>
      <w:r w:rsidR="00A52AD1">
        <w:rPr>
          <w:rStyle w:val="normaltextrun"/>
          <w:rFonts w:ascii="Arial" w:hAnsi="Arial" w:cs="Arial"/>
          <w:sz w:val="22"/>
          <w:szCs w:val="22"/>
        </w:rPr>
        <w:t xml:space="preserve"> </w:t>
      </w:r>
      <w:r>
        <w:rPr>
          <w:rStyle w:val="normaltextrun"/>
          <w:rFonts w:ascii="Arial" w:hAnsi="Arial" w:cs="Arial"/>
          <w:sz w:val="22"/>
          <w:szCs w:val="22"/>
        </w:rPr>
        <w:t xml:space="preserve">the </w:t>
      </w:r>
      <w:r w:rsidR="00A52AD1">
        <w:rPr>
          <w:rStyle w:val="normaltextrun"/>
          <w:rFonts w:ascii="Arial" w:hAnsi="Arial" w:cs="Arial"/>
          <w:sz w:val="22"/>
          <w:szCs w:val="22"/>
        </w:rPr>
        <w:t xml:space="preserve">redevelopment of the </w:t>
      </w:r>
      <w:proofErr w:type="spellStart"/>
      <w:r w:rsidR="00A52AD1">
        <w:rPr>
          <w:rStyle w:val="normaltextrun"/>
          <w:rFonts w:ascii="Arial" w:hAnsi="Arial" w:cs="Arial"/>
          <w:sz w:val="22"/>
          <w:szCs w:val="22"/>
        </w:rPr>
        <w:t>Naptan</w:t>
      </w:r>
      <w:proofErr w:type="spellEnd"/>
      <w:r w:rsidR="00A52AD1">
        <w:rPr>
          <w:rStyle w:val="normaltextrun"/>
          <w:rFonts w:ascii="Arial" w:hAnsi="Arial" w:cs="Arial"/>
          <w:sz w:val="22"/>
          <w:szCs w:val="22"/>
        </w:rPr>
        <w:t xml:space="preserve"> service </w:t>
      </w:r>
      <w:r>
        <w:rPr>
          <w:rStyle w:val="normaltextrun"/>
          <w:rFonts w:ascii="Arial" w:hAnsi="Arial" w:cs="Arial"/>
          <w:sz w:val="22"/>
          <w:szCs w:val="22"/>
        </w:rPr>
        <w:t xml:space="preserve">for completion by September 2020, this has created the possibility of providing an open source version of the </w:t>
      </w:r>
      <w:proofErr w:type="spellStart"/>
      <w:r>
        <w:rPr>
          <w:rStyle w:val="normaltextrun"/>
          <w:rFonts w:ascii="Arial" w:hAnsi="Arial" w:cs="Arial"/>
          <w:sz w:val="22"/>
          <w:szCs w:val="22"/>
        </w:rPr>
        <w:t>Naptan</w:t>
      </w:r>
      <w:proofErr w:type="spellEnd"/>
      <w:r>
        <w:rPr>
          <w:rStyle w:val="normaltextrun"/>
          <w:rFonts w:ascii="Arial" w:hAnsi="Arial" w:cs="Arial"/>
          <w:sz w:val="22"/>
          <w:szCs w:val="22"/>
        </w:rPr>
        <w:t xml:space="preserve"> system internal verification system for local authorities and transport service providers to use for verifying </w:t>
      </w:r>
      <w:proofErr w:type="spellStart"/>
      <w:r>
        <w:rPr>
          <w:rStyle w:val="normaltextrun"/>
          <w:rFonts w:ascii="Arial" w:hAnsi="Arial" w:cs="Arial"/>
          <w:sz w:val="22"/>
          <w:szCs w:val="22"/>
        </w:rPr>
        <w:t>naptan</w:t>
      </w:r>
      <w:proofErr w:type="spellEnd"/>
      <w:r>
        <w:rPr>
          <w:rStyle w:val="normaltextrun"/>
          <w:rFonts w:ascii="Arial" w:hAnsi="Arial" w:cs="Arial"/>
          <w:sz w:val="22"/>
          <w:szCs w:val="22"/>
        </w:rPr>
        <w:t xml:space="preserve"> additions and amendments. This also allows other open source parties to replicate and improve upon the existing functionality of the </w:t>
      </w:r>
      <w:proofErr w:type="spellStart"/>
      <w:r>
        <w:rPr>
          <w:rStyle w:val="normaltextrun"/>
          <w:rFonts w:ascii="Arial" w:hAnsi="Arial" w:cs="Arial"/>
          <w:sz w:val="22"/>
          <w:szCs w:val="22"/>
        </w:rPr>
        <w:t>Naptan</w:t>
      </w:r>
      <w:proofErr w:type="spellEnd"/>
      <w:r>
        <w:rPr>
          <w:rStyle w:val="normaltextrun"/>
          <w:rFonts w:ascii="Arial" w:hAnsi="Arial" w:cs="Arial"/>
          <w:sz w:val="22"/>
          <w:szCs w:val="22"/>
        </w:rPr>
        <w:t xml:space="preserve"> Visualisation tool that is currently provided by third party organisations that our ending their contracted support in September 2020. Therefore, the need to provide a readily accessible and open source system for verifying </w:t>
      </w:r>
      <w:proofErr w:type="spellStart"/>
      <w:r>
        <w:rPr>
          <w:rStyle w:val="normaltextrun"/>
          <w:rFonts w:ascii="Arial" w:hAnsi="Arial" w:cs="Arial"/>
          <w:sz w:val="22"/>
          <w:szCs w:val="22"/>
        </w:rPr>
        <w:t>naptan</w:t>
      </w:r>
      <w:proofErr w:type="spellEnd"/>
      <w:r>
        <w:rPr>
          <w:rStyle w:val="normaltextrun"/>
          <w:rFonts w:ascii="Arial" w:hAnsi="Arial" w:cs="Arial"/>
          <w:sz w:val="22"/>
          <w:szCs w:val="22"/>
        </w:rPr>
        <w:t xml:space="preserve"> data is currently a keen objective of the Data Unit. This will also help raise the issue </w:t>
      </w:r>
    </w:p>
    <w:p w14:paraId="05E862C5" w14:textId="77777777" w:rsidR="00FF521E" w:rsidRDefault="00FF521E" w:rsidP="00FF521E">
      <w:pPr>
        <w:pStyle w:val="paragraph"/>
        <w:spacing w:before="0" w:beforeAutospacing="0" w:after="0" w:afterAutospacing="0"/>
        <w:textAlignment w:val="baseline"/>
        <w:rPr>
          <w:rStyle w:val="normaltextrun"/>
          <w:rFonts w:ascii="Arial" w:hAnsi="Arial" w:cs="Arial"/>
          <w:sz w:val="22"/>
          <w:szCs w:val="22"/>
        </w:rPr>
      </w:pPr>
    </w:p>
    <w:p w14:paraId="3F21DB5C" w14:textId="77777777" w:rsidR="00FF521E" w:rsidRPr="00FF521E" w:rsidRDefault="00FF521E" w:rsidP="00FF521E">
      <w:pPr>
        <w:pStyle w:val="paragraph"/>
        <w:spacing w:before="0" w:beforeAutospacing="0" w:after="0" w:afterAutospacing="0"/>
        <w:textAlignment w:val="baseline"/>
        <w:rPr>
          <w:rStyle w:val="normaltextrun"/>
          <w:rFonts w:ascii="Arial" w:hAnsi="Arial" w:cs="Arial"/>
          <w:b/>
          <w:sz w:val="22"/>
          <w:szCs w:val="22"/>
        </w:rPr>
      </w:pPr>
      <w:r w:rsidRPr="00FF521E">
        <w:rPr>
          <w:rStyle w:val="normaltextrun"/>
          <w:rFonts w:ascii="Arial" w:hAnsi="Arial" w:cs="Arial"/>
          <w:b/>
          <w:sz w:val="22"/>
          <w:szCs w:val="22"/>
        </w:rPr>
        <w:t>Challenge</w:t>
      </w:r>
    </w:p>
    <w:p w14:paraId="10E93051" w14:textId="34E41089" w:rsidR="00A1073C" w:rsidRPr="00FF521E" w:rsidRDefault="00382EE6" w:rsidP="00F00A21">
      <w:pPr>
        <w:rPr>
          <w:rStyle w:val="normaltextrun"/>
          <w:rFonts w:cs="Arial"/>
          <w:sz w:val="22"/>
          <w:szCs w:val="22"/>
        </w:rPr>
      </w:pPr>
      <w:r>
        <w:rPr>
          <w:rStyle w:val="normaltextrun"/>
          <w:rFonts w:cs="Arial"/>
          <w:sz w:val="22"/>
          <w:szCs w:val="22"/>
        </w:rPr>
        <w:t>While documentation exists that explains how the tests work in practice in combination with the current visualisation tool. The code for the automated checks is not accessible for analysis. Additionally, many of the checks listed have never been automated and require complex geospatial analysis of available data and comparing to open source API sources of geographical data</w:t>
      </w:r>
      <w:r w:rsidR="00A1073C" w:rsidRPr="00FF521E">
        <w:rPr>
          <w:rStyle w:val="normaltextrun"/>
          <w:rFonts w:cs="Arial"/>
          <w:sz w:val="22"/>
          <w:szCs w:val="22"/>
        </w:rPr>
        <w:fldChar w:fldCharType="begin"/>
      </w:r>
      <w:r w:rsidR="00A1073C" w:rsidRPr="00FF521E">
        <w:rPr>
          <w:rStyle w:val="normaltextrun"/>
          <w:rFonts w:cs="Arial"/>
          <w:sz w:val="22"/>
          <w:szCs w:val="22"/>
        </w:rPr>
        <w:instrText xml:space="preserve"> ASK  \* MERGEFORMAT </w:instrText>
      </w:r>
      <w:r w:rsidR="00A1073C" w:rsidRPr="00FF521E">
        <w:rPr>
          <w:rStyle w:val="normaltextrun"/>
          <w:rFonts w:cs="Arial"/>
          <w:sz w:val="22"/>
          <w:szCs w:val="22"/>
        </w:rPr>
        <w:fldChar w:fldCharType="end"/>
      </w:r>
    </w:p>
    <w:p w14:paraId="5CEF495F" w14:textId="77777777" w:rsidR="00A1073C" w:rsidRDefault="00A1073C" w:rsidP="008F4D6C">
      <w:pPr>
        <w:pStyle w:val="separator"/>
        <w:ind w:left="0"/>
      </w:pPr>
    </w:p>
    <w:tbl>
      <w:tblPr>
        <w:tblW w:w="9747" w:type="dxa"/>
        <w:tblLayout w:type="fixed"/>
        <w:tblLook w:val="0000" w:firstRow="0" w:lastRow="0" w:firstColumn="0" w:lastColumn="0" w:noHBand="0" w:noVBand="0"/>
      </w:tblPr>
      <w:tblGrid>
        <w:gridCol w:w="1728"/>
        <w:gridCol w:w="8019"/>
      </w:tblGrid>
      <w:tr w:rsidR="00A1073C" w14:paraId="47796CCE" w14:textId="77777777" w:rsidTr="00435EA9">
        <w:tc>
          <w:tcPr>
            <w:tcW w:w="1728" w:type="dxa"/>
          </w:tcPr>
          <w:p w14:paraId="62DEB952" w14:textId="77777777" w:rsidR="00A1073C" w:rsidRDefault="00A1073C" w:rsidP="008F4D6C">
            <w:pPr>
              <w:pStyle w:val="SubTopicLabel"/>
              <w:numPr>
                <w:ilvl w:val="0"/>
                <w:numId w:val="0"/>
              </w:numPr>
            </w:pPr>
            <w:r>
              <w:t>Work involved</w:t>
            </w:r>
          </w:p>
        </w:tc>
        <w:tc>
          <w:tcPr>
            <w:tcW w:w="8019" w:type="dxa"/>
          </w:tcPr>
          <w:p w14:paraId="157869A4" w14:textId="2C5B2E8A" w:rsidR="00F00A21" w:rsidRDefault="00382EE6" w:rsidP="008F4D6C">
            <w:r>
              <w:t xml:space="preserve">The creation of a code base, including the checks, documentation, code test cases in Python3. This will be made available via public source control for sharing with the wider transport data community. </w:t>
            </w:r>
          </w:p>
        </w:tc>
      </w:tr>
    </w:tbl>
    <w:p w14:paraId="184FE578" w14:textId="77777777" w:rsidR="00A1073C" w:rsidRDefault="00A1073C" w:rsidP="008F4D6C">
      <w:pPr>
        <w:pStyle w:val="separator"/>
        <w:ind w:left="0"/>
      </w:pPr>
    </w:p>
    <w:tbl>
      <w:tblPr>
        <w:tblW w:w="0" w:type="auto"/>
        <w:tblLayout w:type="fixed"/>
        <w:tblLook w:val="0000" w:firstRow="0" w:lastRow="0" w:firstColumn="0" w:lastColumn="0" w:noHBand="0" w:noVBand="0"/>
      </w:tblPr>
      <w:tblGrid>
        <w:gridCol w:w="1728"/>
        <w:gridCol w:w="8019"/>
      </w:tblGrid>
      <w:tr w:rsidR="00A1073C" w14:paraId="6FF791D1" w14:textId="77777777">
        <w:tc>
          <w:tcPr>
            <w:tcW w:w="1728" w:type="dxa"/>
          </w:tcPr>
          <w:p w14:paraId="4C22DCC6" w14:textId="77777777" w:rsidR="00A1073C" w:rsidRDefault="00A1073C" w:rsidP="008F4D6C">
            <w:pPr>
              <w:pStyle w:val="SubTopicLabel"/>
              <w:numPr>
                <w:ilvl w:val="0"/>
                <w:numId w:val="0"/>
              </w:numPr>
            </w:pPr>
            <w:r>
              <w:t>Scope of project</w:t>
            </w:r>
          </w:p>
        </w:tc>
        <w:tc>
          <w:tcPr>
            <w:tcW w:w="8019" w:type="dxa"/>
          </w:tcPr>
          <w:p w14:paraId="0C33002B" w14:textId="77777777" w:rsidR="00A1073C" w:rsidRDefault="002E4E25" w:rsidP="00D954C4">
            <w:r>
              <w:t>The development phase will be split into 5 milestones,</w:t>
            </w:r>
          </w:p>
          <w:p w14:paraId="4C16DA7A" w14:textId="77777777" w:rsidR="002E4E25" w:rsidRDefault="002E4E25" w:rsidP="002E4E25">
            <w:pPr>
              <w:pStyle w:val="ListParagraph"/>
              <w:numPr>
                <w:ilvl w:val="0"/>
                <w:numId w:val="42"/>
              </w:numPr>
            </w:pPr>
            <w:r>
              <w:t xml:space="preserve">Proof of Concept, replication of current geospatial visualisation of </w:t>
            </w:r>
            <w:r w:rsidR="007D62AD">
              <w:t xml:space="preserve">methods in the </w:t>
            </w:r>
            <w:proofErr w:type="spellStart"/>
            <w:r w:rsidR="007D62AD">
              <w:t>Naptan</w:t>
            </w:r>
            <w:proofErr w:type="spellEnd"/>
            <w:r w:rsidR="007D62AD">
              <w:t xml:space="preserve"> ITO World Tool Viewer.</w:t>
            </w:r>
          </w:p>
          <w:p w14:paraId="66FBB75C" w14:textId="03E1CD2E" w:rsidR="007D62AD" w:rsidRDefault="007D62AD" w:rsidP="002E4E25">
            <w:pPr>
              <w:pStyle w:val="ListParagraph"/>
              <w:numPr>
                <w:ilvl w:val="0"/>
                <w:numId w:val="42"/>
              </w:numPr>
            </w:pPr>
            <w:r>
              <w:t xml:space="preserve">Exploration of the Geospatial methods required to support the verification of the geospatial positioning of </w:t>
            </w:r>
            <w:proofErr w:type="spellStart"/>
            <w:r>
              <w:t>Naptan</w:t>
            </w:r>
            <w:proofErr w:type="spellEnd"/>
            <w:r>
              <w:t xml:space="preserve"> nodes, areas, locality, </w:t>
            </w:r>
          </w:p>
          <w:p w14:paraId="559907E7" w14:textId="77777777" w:rsidR="007D62AD" w:rsidRDefault="007D62AD" w:rsidP="002E4E25">
            <w:pPr>
              <w:pStyle w:val="ListParagraph"/>
              <w:numPr>
                <w:ilvl w:val="0"/>
                <w:numId w:val="42"/>
              </w:numPr>
            </w:pPr>
            <w:r>
              <w:t xml:space="preserve">First version of Internal Data Consistency package, providing verification of all </w:t>
            </w:r>
            <w:proofErr w:type="spellStart"/>
            <w:r>
              <w:t>Naptan</w:t>
            </w:r>
            <w:proofErr w:type="spellEnd"/>
            <w:r>
              <w:t xml:space="preserve"> data fields and checks that do not require geospatial analysis to verify.</w:t>
            </w:r>
          </w:p>
          <w:p w14:paraId="5A929720" w14:textId="77777777" w:rsidR="007D62AD" w:rsidRDefault="007D62AD" w:rsidP="002E4E25">
            <w:pPr>
              <w:pStyle w:val="ListParagraph"/>
              <w:numPr>
                <w:ilvl w:val="0"/>
                <w:numId w:val="42"/>
              </w:numPr>
            </w:pPr>
            <w:r>
              <w:t>First Version of the Geospatial Verification Package, provid</w:t>
            </w:r>
            <w:r w:rsidR="00A27B18">
              <w:t>ing verification for automate checks and require geospatial Analysis</w:t>
            </w:r>
          </w:p>
          <w:p w14:paraId="0BF12F65" w14:textId="77777777" w:rsidR="00A27B18" w:rsidRDefault="00A27B18" w:rsidP="002E4E25">
            <w:pPr>
              <w:pStyle w:val="ListParagraph"/>
              <w:numPr>
                <w:ilvl w:val="0"/>
                <w:numId w:val="42"/>
              </w:numPr>
            </w:pPr>
            <w:r>
              <w:t xml:space="preserve">Visualisation and deployment presentation of Open </w:t>
            </w:r>
            <w:proofErr w:type="spellStart"/>
            <w:r>
              <w:t>Naptan</w:t>
            </w:r>
            <w:proofErr w:type="spellEnd"/>
            <w:r>
              <w:t xml:space="preserve"> Analysis Package.</w:t>
            </w:r>
          </w:p>
          <w:p w14:paraId="707C69E6" w14:textId="01D60E59" w:rsidR="00A27B18" w:rsidRDefault="00A27B18" w:rsidP="00A27B18">
            <w:pPr>
              <w:pStyle w:val="ListParagraph"/>
            </w:pPr>
          </w:p>
        </w:tc>
      </w:tr>
      <w:tr w:rsidR="007B1E91" w14:paraId="4C8E0114" w14:textId="77777777">
        <w:tc>
          <w:tcPr>
            <w:tcW w:w="1728" w:type="dxa"/>
          </w:tcPr>
          <w:p w14:paraId="7B73A64F" w14:textId="77777777" w:rsidR="007B1E91" w:rsidRDefault="007B1E91" w:rsidP="008F4D6C">
            <w:pPr>
              <w:pStyle w:val="SubTopicLabel"/>
              <w:numPr>
                <w:ilvl w:val="0"/>
                <w:numId w:val="0"/>
              </w:numPr>
            </w:pPr>
          </w:p>
        </w:tc>
        <w:tc>
          <w:tcPr>
            <w:tcW w:w="8019" w:type="dxa"/>
          </w:tcPr>
          <w:p w14:paraId="1EC02667" w14:textId="77777777" w:rsidR="007B1E91" w:rsidRDefault="007B1E91" w:rsidP="00D954C4"/>
        </w:tc>
      </w:tr>
    </w:tbl>
    <w:p w14:paraId="07A1E31C" w14:textId="77777777" w:rsidR="00A1073C" w:rsidRDefault="00A1073C" w:rsidP="008F4D6C">
      <w:pPr>
        <w:pStyle w:val="separator"/>
        <w:ind w:left="0"/>
      </w:pPr>
    </w:p>
    <w:tbl>
      <w:tblPr>
        <w:tblW w:w="0" w:type="auto"/>
        <w:tblLayout w:type="fixed"/>
        <w:tblLook w:val="0000" w:firstRow="0" w:lastRow="0" w:firstColumn="0" w:lastColumn="0" w:noHBand="0" w:noVBand="0"/>
      </w:tblPr>
      <w:tblGrid>
        <w:gridCol w:w="1728"/>
        <w:gridCol w:w="8019"/>
      </w:tblGrid>
      <w:tr w:rsidR="00A1073C" w14:paraId="7CA53D4C" w14:textId="77777777">
        <w:tc>
          <w:tcPr>
            <w:tcW w:w="1728" w:type="dxa"/>
          </w:tcPr>
          <w:p w14:paraId="6892571A" w14:textId="77777777" w:rsidR="00A1073C" w:rsidRDefault="00A1073C" w:rsidP="008F4D6C">
            <w:pPr>
              <w:pStyle w:val="SubTopicLabel"/>
              <w:numPr>
                <w:ilvl w:val="0"/>
                <w:numId w:val="0"/>
              </w:numPr>
            </w:pPr>
            <w:r>
              <w:t>Deliverables</w:t>
            </w:r>
          </w:p>
        </w:tc>
        <w:tc>
          <w:tcPr>
            <w:tcW w:w="8019" w:type="dxa"/>
          </w:tcPr>
          <w:p w14:paraId="44CE2955" w14:textId="77777777" w:rsidR="00A1073C" w:rsidRDefault="00A27B18" w:rsidP="00A27B18">
            <w:pPr>
              <w:pStyle w:val="BulletIndent1"/>
              <w:spacing w:before="0"/>
              <w:rPr>
                <w:sz w:val="22"/>
                <w:szCs w:val="22"/>
              </w:rPr>
            </w:pPr>
            <w:r>
              <w:rPr>
                <w:sz w:val="22"/>
                <w:szCs w:val="22"/>
              </w:rPr>
              <w:t>DU will deliver:</w:t>
            </w:r>
          </w:p>
          <w:p w14:paraId="656D5136" w14:textId="77777777" w:rsidR="00A27B18" w:rsidRDefault="00A27B18" w:rsidP="00A27B18">
            <w:pPr>
              <w:pStyle w:val="BulletIndent1"/>
              <w:numPr>
                <w:ilvl w:val="0"/>
                <w:numId w:val="43"/>
              </w:numPr>
              <w:spacing w:before="0"/>
              <w:rPr>
                <w:sz w:val="22"/>
                <w:szCs w:val="22"/>
              </w:rPr>
            </w:pPr>
            <w:r>
              <w:rPr>
                <w:sz w:val="22"/>
                <w:szCs w:val="22"/>
              </w:rPr>
              <w:t xml:space="preserve">An open source library package </w:t>
            </w:r>
            <w:proofErr w:type="spellStart"/>
            <w:r>
              <w:rPr>
                <w:sz w:val="22"/>
                <w:szCs w:val="22"/>
              </w:rPr>
              <w:t>consistencing</w:t>
            </w:r>
            <w:proofErr w:type="spellEnd"/>
            <w:r>
              <w:rPr>
                <w:sz w:val="22"/>
                <w:szCs w:val="22"/>
              </w:rPr>
              <w:t xml:space="preserve"> of a series of methods and checks that can be used to verify the accuracy of </w:t>
            </w:r>
            <w:proofErr w:type="spellStart"/>
            <w:r>
              <w:rPr>
                <w:sz w:val="22"/>
                <w:szCs w:val="22"/>
              </w:rPr>
              <w:t>Naptan</w:t>
            </w:r>
            <w:proofErr w:type="spellEnd"/>
            <w:r>
              <w:rPr>
                <w:sz w:val="22"/>
                <w:szCs w:val="22"/>
              </w:rPr>
              <w:t xml:space="preserve"> data entries, deletions and amendments.</w:t>
            </w:r>
          </w:p>
          <w:p w14:paraId="2FCA71DC" w14:textId="77777777" w:rsidR="00A27B18" w:rsidRDefault="00A27B18" w:rsidP="00A27B18">
            <w:pPr>
              <w:pStyle w:val="BulletIndent1"/>
              <w:numPr>
                <w:ilvl w:val="0"/>
                <w:numId w:val="43"/>
              </w:numPr>
              <w:spacing w:before="0"/>
              <w:rPr>
                <w:sz w:val="22"/>
                <w:szCs w:val="22"/>
              </w:rPr>
            </w:pPr>
            <w:r>
              <w:rPr>
                <w:sz w:val="22"/>
                <w:szCs w:val="22"/>
              </w:rPr>
              <w:t>Documentation to support the use of said package.</w:t>
            </w:r>
          </w:p>
          <w:p w14:paraId="5124678C" w14:textId="731C38D1" w:rsidR="00A27B18" w:rsidRPr="00F00A21" w:rsidRDefault="00A27B18" w:rsidP="00A27B18">
            <w:pPr>
              <w:pStyle w:val="BulletIndent1"/>
              <w:numPr>
                <w:ilvl w:val="0"/>
                <w:numId w:val="43"/>
              </w:numPr>
              <w:spacing w:before="0"/>
              <w:rPr>
                <w:sz w:val="22"/>
                <w:szCs w:val="22"/>
              </w:rPr>
            </w:pPr>
            <w:r>
              <w:rPr>
                <w:sz w:val="22"/>
                <w:szCs w:val="22"/>
              </w:rPr>
              <w:t xml:space="preserve">Deployment in a manner for maximum </w:t>
            </w:r>
            <w:r w:rsidR="0089540D">
              <w:rPr>
                <w:sz w:val="22"/>
                <w:szCs w:val="22"/>
              </w:rPr>
              <w:t>accessibility to technically limited local authorities.</w:t>
            </w:r>
          </w:p>
        </w:tc>
      </w:tr>
    </w:tbl>
    <w:p w14:paraId="6A2D8BD6" w14:textId="77777777" w:rsidR="00191E2F" w:rsidRDefault="00191E2F" w:rsidP="00191E2F">
      <w:pPr>
        <w:pStyle w:val="separator"/>
        <w:ind w:left="0"/>
      </w:pPr>
    </w:p>
    <w:tbl>
      <w:tblPr>
        <w:tblW w:w="0" w:type="auto"/>
        <w:tblLayout w:type="fixed"/>
        <w:tblLook w:val="0000" w:firstRow="0" w:lastRow="0" w:firstColumn="0" w:lastColumn="0" w:noHBand="0" w:noVBand="0"/>
      </w:tblPr>
      <w:tblGrid>
        <w:gridCol w:w="1728"/>
        <w:gridCol w:w="8019"/>
      </w:tblGrid>
      <w:tr w:rsidR="00191E2F" w14:paraId="00303CF6" w14:textId="77777777">
        <w:tc>
          <w:tcPr>
            <w:tcW w:w="1728" w:type="dxa"/>
          </w:tcPr>
          <w:p w14:paraId="705A7B10" w14:textId="77777777" w:rsidR="00191E2F" w:rsidRDefault="00191E2F" w:rsidP="003A50DA">
            <w:pPr>
              <w:pStyle w:val="SubTopicLabel"/>
              <w:numPr>
                <w:ilvl w:val="0"/>
                <w:numId w:val="0"/>
              </w:numPr>
            </w:pPr>
            <w:r>
              <w:t>Risks</w:t>
            </w:r>
            <w:r w:rsidR="000B4AA5">
              <w:t xml:space="preserve"> &amp; dependencies</w:t>
            </w:r>
          </w:p>
        </w:tc>
        <w:tc>
          <w:tcPr>
            <w:tcW w:w="8019" w:type="dxa"/>
          </w:tcPr>
          <w:p w14:paraId="5A300B59" w14:textId="32441240" w:rsidR="00191E2F" w:rsidRDefault="00855F4B" w:rsidP="003A50DA">
            <w:r>
              <w:t>The table below identifies potential risks to the successful delivery of this project, along with their impact, likelihood and the measure we have put in place to mitigate these risks.</w:t>
            </w:r>
          </w:p>
        </w:tc>
      </w:tr>
    </w:tbl>
    <w:tbl>
      <w:tblPr>
        <w:tblStyle w:val="TableGrid"/>
        <w:tblW w:w="0" w:type="auto"/>
        <w:tblLook w:val="04A0" w:firstRow="1" w:lastRow="0" w:firstColumn="1" w:lastColumn="0" w:noHBand="0" w:noVBand="1"/>
      </w:tblPr>
      <w:tblGrid>
        <w:gridCol w:w="1923"/>
        <w:gridCol w:w="2464"/>
        <w:gridCol w:w="1386"/>
        <w:gridCol w:w="1027"/>
        <w:gridCol w:w="2828"/>
      </w:tblGrid>
      <w:tr w:rsidR="00A640AC" w14:paraId="58DDA6E4" w14:textId="77777777" w:rsidTr="00041CC5">
        <w:trPr>
          <w:cantSplit/>
          <w:tblHeader/>
        </w:trPr>
        <w:tc>
          <w:tcPr>
            <w:tcW w:w="1925" w:type="dxa"/>
          </w:tcPr>
          <w:p w14:paraId="559F64DC" w14:textId="77777777" w:rsidR="00A640AC" w:rsidRPr="00A640AC" w:rsidRDefault="00A640AC" w:rsidP="00191E2F">
            <w:pPr>
              <w:rPr>
                <w:sz w:val="18"/>
              </w:rPr>
            </w:pPr>
            <w:r w:rsidRPr="00A640AC">
              <w:rPr>
                <w:sz w:val="18"/>
              </w:rPr>
              <w:t>Risk factor</w:t>
            </w:r>
          </w:p>
        </w:tc>
        <w:tc>
          <w:tcPr>
            <w:tcW w:w="2465" w:type="dxa"/>
          </w:tcPr>
          <w:p w14:paraId="5EED2E4D" w14:textId="77777777" w:rsidR="00A640AC" w:rsidRPr="00A640AC" w:rsidRDefault="00A640AC" w:rsidP="00191E2F">
            <w:pPr>
              <w:rPr>
                <w:sz w:val="18"/>
              </w:rPr>
            </w:pPr>
            <w:r w:rsidRPr="00A640AC">
              <w:rPr>
                <w:sz w:val="18"/>
              </w:rPr>
              <w:t>Impact</w:t>
            </w:r>
          </w:p>
        </w:tc>
        <w:tc>
          <w:tcPr>
            <w:tcW w:w="1386" w:type="dxa"/>
          </w:tcPr>
          <w:p w14:paraId="4C163B28" w14:textId="77777777" w:rsidR="00A640AC" w:rsidRPr="00A640AC" w:rsidRDefault="00A640AC" w:rsidP="00191E2F">
            <w:pPr>
              <w:rPr>
                <w:sz w:val="18"/>
              </w:rPr>
            </w:pPr>
            <w:r w:rsidRPr="00A640AC">
              <w:rPr>
                <w:sz w:val="18"/>
              </w:rPr>
              <w:t>Impact rating</w:t>
            </w:r>
          </w:p>
        </w:tc>
        <w:tc>
          <w:tcPr>
            <w:tcW w:w="1023" w:type="dxa"/>
          </w:tcPr>
          <w:p w14:paraId="0BE838B0" w14:textId="77777777" w:rsidR="00A640AC" w:rsidRPr="00A640AC" w:rsidRDefault="00A640AC" w:rsidP="00191E2F">
            <w:pPr>
              <w:rPr>
                <w:sz w:val="18"/>
              </w:rPr>
            </w:pPr>
            <w:r w:rsidRPr="00A640AC">
              <w:rPr>
                <w:sz w:val="18"/>
              </w:rPr>
              <w:t>Likelihood</w:t>
            </w:r>
          </w:p>
        </w:tc>
        <w:tc>
          <w:tcPr>
            <w:tcW w:w="2829" w:type="dxa"/>
          </w:tcPr>
          <w:p w14:paraId="66D37288" w14:textId="77777777" w:rsidR="00A640AC" w:rsidRPr="00A640AC" w:rsidRDefault="00A640AC" w:rsidP="00191E2F">
            <w:pPr>
              <w:rPr>
                <w:sz w:val="18"/>
              </w:rPr>
            </w:pPr>
            <w:r w:rsidRPr="00A640AC">
              <w:rPr>
                <w:sz w:val="18"/>
              </w:rPr>
              <w:t>Contingency</w:t>
            </w:r>
          </w:p>
        </w:tc>
      </w:tr>
      <w:tr w:rsidR="00A640AC" w14:paraId="113EDECD" w14:textId="77777777" w:rsidTr="00A640AC">
        <w:tc>
          <w:tcPr>
            <w:tcW w:w="1925" w:type="dxa"/>
          </w:tcPr>
          <w:p w14:paraId="4A5870B7" w14:textId="392E89DE" w:rsidR="00A640AC" w:rsidRPr="00A640AC" w:rsidRDefault="00A640AC" w:rsidP="00191E2F">
            <w:pPr>
              <w:rPr>
                <w:sz w:val="18"/>
              </w:rPr>
            </w:pPr>
            <w:r w:rsidRPr="00A640AC">
              <w:rPr>
                <w:sz w:val="18"/>
              </w:rPr>
              <w:t xml:space="preserve">Unable to get </w:t>
            </w:r>
            <w:r w:rsidR="00855F4B">
              <w:rPr>
                <w:sz w:val="18"/>
              </w:rPr>
              <w:t xml:space="preserve">the </w:t>
            </w:r>
            <w:r w:rsidRPr="00A640AC">
              <w:rPr>
                <w:sz w:val="18"/>
              </w:rPr>
              <w:t>data</w:t>
            </w:r>
          </w:p>
        </w:tc>
        <w:tc>
          <w:tcPr>
            <w:tcW w:w="2465" w:type="dxa"/>
          </w:tcPr>
          <w:p w14:paraId="3DE8E7EF" w14:textId="7CE71E89" w:rsidR="00A640AC" w:rsidRPr="00A640AC" w:rsidRDefault="007B1E91" w:rsidP="00191E2F">
            <w:pPr>
              <w:rPr>
                <w:sz w:val="18"/>
              </w:rPr>
            </w:pPr>
            <w:r>
              <w:rPr>
                <w:sz w:val="18"/>
              </w:rPr>
              <w:t>Failure of project</w:t>
            </w:r>
          </w:p>
        </w:tc>
        <w:tc>
          <w:tcPr>
            <w:tcW w:w="1386" w:type="dxa"/>
          </w:tcPr>
          <w:p w14:paraId="2B16924B" w14:textId="062ECDF6" w:rsidR="00A640AC" w:rsidRPr="00A640AC" w:rsidRDefault="007B1E91" w:rsidP="00191E2F">
            <w:pPr>
              <w:rPr>
                <w:sz w:val="18"/>
              </w:rPr>
            </w:pPr>
            <w:r>
              <w:rPr>
                <w:sz w:val="18"/>
              </w:rPr>
              <w:t>H</w:t>
            </w:r>
          </w:p>
        </w:tc>
        <w:tc>
          <w:tcPr>
            <w:tcW w:w="1023" w:type="dxa"/>
          </w:tcPr>
          <w:p w14:paraId="1BF71240" w14:textId="4D19DBCB" w:rsidR="00A640AC" w:rsidRPr="00A640AC" w:rsidRDefault="00855F4B" w:rsidP="00191E2F">
            <w:pPr>
              <w:rPr>
                <w:sz w:val="18"/>
              </w:rPr>
            </w:pPr>
            <w:r>
              <w:rPr>
                <w:sz w:val="18"/>
              </w:rPr>
              <w:t>L</w:t>
            </w:r>
          </w:p>
        </w:tc>
        <w:tc>
          <w:tcPr>
            <w:tcW w:w="2829" w:type="dxa"/>
          </w:tcPr>
          <w:p w14:paraId="7083F445" w14:textId="361BC850" w:rsidR="00A640AC" w:rsidRPr="00A640AC" w:rsidRDefault="00855F4B" w:rsidP="00191E2F">
            <w:pPr>
              <w:rPr>
                <w:sz w:val="18"/>
              </w:rPr>
            </w:pPr>
            <w:r>
              <w:rPr>
                <w:sz w:val="18"/>
              </w:rPr>
              <w:t>We own the data and there are numerous historic backups.</w:t>
            </w:r>
          </w:p>
        </w:tc>
      </w:tr>
      <w:tr w:rsidR="00A640AC" w14:paraId="254B7669" w14:textId="77777777" w:rsidTr="00A640AC">
        <w:tc>
          <w:tcPr>
            <w:tcW w:w="1925" w:type="dxa"/>
          </w:tcPr>
          <w:p w14:paraId="33F608F5" w14:textId="77777777" w:rsidR="00A640AC" w:rsidRPr="00A640AC" w:rsidRDefault="00A640AC" w:rsidP="00191E2F">
            <w:pPr>
              <w:rPr>
                <w:sz w:val="18"/>
              </w:rPr>
            </w:pPr>
          </w:p>
        </w:tc>
        <w:tc>
          <w:tcPr>
            <w:tcW w:w="2465" w:type="dxa"/>
          </w:tcPr>
          <w:p w14:paraId="00C27879" w14:textId="77777777" w:rsidR="00A640AC" w:rsidRPr="00A640AC" w:rsidRDefault="00A640AC" w:rsidP="00191E2F">
            <w:pPr>
              <w:rPr>
                <w:sz w:val="18"/>
              </w:rPr>
            </w:pPr>
          </w:p>
        </w:tc>
        <w:tc>
          <w:tcPr>
            <w:tcW w:w="1386" w:type="dxa"/>
          </w:tcPr>
          <w:p w14:paraId="3F9468CA" w14:textId="77777777" w:rsidR="00A640AC" w:rsidRPr="00A640AC" w:rsidRDefault="00A640AC" w:rsidP="00191E2F">
            <w:pPr>
              <w:rPr>
                <w:sz w:val="18"/>
              </w:rPr>
            </w:pPr>
          </w:p>
        </w:tc>
        <w:tc>
          <w:tcPr>
            <w:tcW w:w="1023" w:type="dxa"/>
          </w:tcPr>
          <w:p w14:paraId="3B84D504" w14:textId="77777777" w:rsidR="00A640AC" w:rsidRPr="00A640AC" w:rsidRDefault="00A640AC" w:rsidP="00191E2F">
            <w:pPr>
              <w:rPr>
                <w:sz w:val="18"/>
              </w:rPr>
            </w:pPr>
          </w:p>
        </w:tc>
        <w:tc>
          <w:tcPr>
            <w:tcW w:w="2829" w:type="dxa"/>
          </w:tcPr>
          <w:p w14:paraId="71ECD244" w14:textId="77777777" w:rsidR="00A640AC" w:rsidRPr="00A640AC" w:rsidRDefault="00A640AC" w:rsidP="00191E2F">
            <w:pPr>
              <w:rPr>
                <w:sz w:val="18"/>
              </w:rPr>
            </w:pPr>
          </w:p>
        </w:tc>
      </w:tr>
      <w:tr w:rsidR="00A640AC" w14:paraId="4E1FC29D" w14:textId="77777777" w:rsidTr="00A640AC">
        <w:tc>
          <w:tcPr>
            <w:tcW w:w="1925" w:type="dxa"/>
          </w:tcPr>
          <w:p w14:paraId="5B0A6FC9" w14:textId="77777777" w:rsidR="00A640AC" w:rsidRDefault="00A640AC" w:rsidP="00191E2F">
            <w:pPr>
              <w:rPr>
                <w:sz w:val="18"/>
              </w:rPr>
            </w:pPr>
          </w:p>
        </w:tc>
        <w:tc>
          <w:tcPr>
            <w:tcW w:w="2465" w:type="dxa"/>
          </w:tcPr>
          <w:p w14:paraId="3A6F6376" w14:textId="77777777" w:rsidR="00A640AC" w:rsidRDefault="00A640AC" w:rsidP="00191E2F">
            <w:pPr>
              <w:rPr>
                <w:sz w:val="18"/>
              </w:rPr>
            </w:pPr>
          </w:p>
        </w:tc>
        <w:tc>
          <w:tcPr>
            <w:tcW w:w="1386" w:type="dxa"/>
          </w:tcPr>
          <w:p w14:paraId="5E477FDB" w14:textId="77777777" w:rsidR="00A640AC" w:rsidRDefault="00A640AC" w:rsidP="00191E2F">
            <w:pPr>
              <w:rPr>
                <w:sz w:val="18"/>
              </w:rPr>
            </w:pPr>
          </w:p>
        </w:tc>
        <w:tc>
          <w:tcPr>
            <w:tcW w:w="1023" w:type="dxa"/>
          </w:tcPr>
          <w:p w14:paraId="7800D42A" w14:textId="77777777" w:rsidR="00A640AC" w:rsidRDefault="00A640AC" w:rsidP="00191E2F">
            <w:pPr>
              <w:rPr>
                <w:sz w:val="18"/>
              </w:rPr>
            </w:pPr>
          </w:p>
        </w:tc>
        <w:tc>
          <w:tcPr>
            <w:tcW w:w="2829" w:type="dxa"/>
          </w:tcPr>
          <w:p w14:paraId="52D846C5" w14:textId="77777777" w:rsidR="00A640AC" w:rsidRDefault="00A640AC" w:rsidP="00191E2F">
            <w:pPr>
              <w:rPr>
                <w:sz w:val="18"/>
              </w:rPr>
            </w:pPr>
          </w:p>
        </w:tc>
      </w:tr>
      <w:tr w:rsidR="00FF521E" w14:paraId="7F2E8128" w14:textId="77777777" w:rsidTr="00041CC5">
        <w:trPr>
          <w:cantSplit/>
        </w:trPr>
        <w:tc>
          <w:tcPr>
            <w:tcW w:w="1925" w:type="dxa"/>
          </w:tcPr>
          <w:p w14:paraId="3379F314" w14:textId="77777777" w:rsidR="00FF521E" w:rsidRDefault="00FF521E" w:rsidP="00191E2F">
            <w:pPr>
              <w:rPr>
                <w:sz w:val="18"/>
              </w:rPr>
            </w:pPr>
          </w:p>
        </w:tc>
        <w:tc>
          <w:tcPr>
            <w:tcW w:w="2465" w:type="dxa"/>
          </w:tcPr>
          <w:p w14:paraId="686F0B46" w14:textId="77777777" w:rsidR="00FF521E" w:rsidRDefault="00FF521E" w:rsidP="00191E2F">
            <w:pPr>
              <w:rPr>
                <w:sz w:val="18"/>
              </w:rPr>
            </w:pPr>
          </w:p>
        </w:tc>
        <w:tc>
          <w:tcPr>
            <w:tcW w:w="1386" w:type="dxa"/>
          </w:tcPr>
          <w:p w14:paraId="07106170" w14:textId="77777777" w:rsidR="00FF521E" w:rsidRDefault="00FF521E" w:rsidP="00191E2F">
            <w:pPr>
              <w:rPr>
                <w:sz w:val="18"/>
              </w:rPr>
            </w:pPr>
          </w:p>
        </w:tc>
        <w:tc>
          <w:tcPr>
            <w:tcW w:w="1023" w:type="dxa"/>
          </w:tcPr>
          <w:p w14:paraId="1A76B379" w14:textId="77777777" w:rsidR="00FF521E" w:rsidRDefault="00FF521E" w:rsidP="00191E2F">
            <w:pPr>
              <w:rPr>
                <w:sz w:val="18"/>
              </w:rPr>
            </w:pPr>
          </w:p>
        </w:tc>
        <w:tc>
          <w:tcPr>
            <w:tcW w:w="2829" w:type="dxa"/>
          </w:tcPr>
          <w:p w14:paraId="56CFDBC2" w14:textId="77777777" w:rsidR="00FF521E" w:rsidRDefault="00FF521E" w:rsidP="00191E2F">
            <w:pPr>
              <w:rPr>
                <w:sz w:val="18"/>
              </w:rPr>
            </w:pPr>
          </w:p>
        </w:tc>
      </w:tr>
    </w:tbl>
    <w:p w14:paraId="361DDA03" w14:textId="77777777" w:rsidR="000B4AA5" w:rsidRDefault="000B4AA5" w:rsidP="000B4AA5">
      <w:pPr>
        <w:pStyle w:val="separator"/>
        <w:ind w:left="0"/>
      </w:pPr>
    </w:p>
    <w:tbl>
      <w:tblPr>
        <w:tblW w:w="9747" w:type="dxa"/>
        <w:tblLayout w:type="fixed"/>
        <w:tblLook w:val="0000" w:firstRow="0" w:lastRow="0" w:firstColumn="0" w:lastColumn="0" w:noHBand="0" w:noVBand="0"/>
      </w:tblPr>
      <w:tblGrid>
        <w:gridCol w:w="1728"/>
        <w:gridCol w:w="8019"/>
      </w:tblGrid>
      <w:tr w:rsidR="000B4AA5" w14:paraId="78F66F33" w14:textId="77777777" w:rsidTr="00A96D2C">
        <w:tc>
          <w:tcPr>
            <w:tcW w:w="1728" w:type="dxa"/>
          </w:tcPr>
          <w:p w14:paraId="32416FF2" w14:textId="77777777" w:rsidR="000B4AA5" w:rsidRDefault="000B4AA5" w:rsidP="00A96D2C">
            <w:pPr>
              <w:pStyle w:val="SubTopicLabel"/>
              <w:numPr>
                <w:ilvl w:val="0"/>
                <w:numId w:val="0"/>
              </w:numPr>
            </w:pPr>
            <w:r>
              <w:t>Stakeholders</w:t>
            </w:r>
          </w:p>
        </w:tc>
        <w:tc>
          <w:tcPr>
            <w:tcW w:w="8019" w:type="dxa"/>
          </w:tcPr>
          <w:p w14:paraId="4A4883F2" w14:textId="77777777" w:rsidR="00A640AC" w:rsidRDefault="007B1E91" w:rsidP="00A640AC">
            <w:r>
              <w:t xml:space="preserve">Bus Open Data Team (BODS), Meera </w:t>
            </w:r>
            <w:proofErr w:type="spellStart"/>
            <w:r>
              <w:t>Nayyer</w:t>
            </w:r>
            <w:proofErr w:type="spellEnd"/>
            <w:r>
              <w:t>,</w:t>
            </w:r>
          </w:p>
          <w:p w14:paraId="2F29FDB2" w14:textId="37F2A70A" w:rsidR="007B1E91" w:rsidRDefault="007B1E91" w:rsidP="00A640AC">
            <w:r>
              <w:t xml:space="preserve">Data Unit, </w:t>
            </w:r>
            <w:proofErr w:type="spellStart"/>
            <w:r>
              <w:t>Giuseepe</w:t>
            </w:r>
            <w:proofErr w:type="spellEnd"/>
            <w:r>
              <w:t xml:space="preserve"> </w:t>
            </w:r>
            <w:proofErr w:type="spellStart"/>
            <w:r>
              <w:t>Sollazzo</w:t>
            </w:r>
            <w:proofErr w:type="spellEnd"/>
            <w:r>
              <w:t xml:space="preserve"> </w:t>
            </w:r>
          </w:p>
        </w:tc>
      </w:tr>
    </w:tbl>
    <w:p w14:paraId="2114FA0E" w14:textId="77777777" w:rsidR="00096D89" w:rsidRDefault="00096D89" w:rsidP="00096D89">
      <w:pPr>
        <w:pStyle w:val="separator"/>
        <w:ind w:left="0"/>
      </w:pPr>
    </w:p>
    <w:tbl>
      <w:tblPr>
        <w:tblW w:w="9747" w:type="dxa"/>
        <w:tblLayout w:type="fixed"/>
        <w:tblLook w:val="0000" w:firstRow="0" w:lastRow="0" w:firstColumn="0" w:lastColumn="0" w:noHBand="0" w:noVBand="0"/>
      </w:tblPr>
      <w:tblGrid>
        <w:gridCol w:w="1728"/>
        <w:gridCol w:w="8019"/>
      </w:tblGrid>
      <w:tr w:rsidR="008F4D6C" w14:paraId="209DF41C" w14:textId="77777777">
        <w:tc>
          <w:tcPr>
            <w:tcW w:w="1728" w:type="dxa"/>
          </w:tcPr>
          <w:p w14:paraId="3CC9AEBF" w14:textId="77777777" w:rsidR="008F4D6C" w:rsidRDefault="008F4D6C" w:rsidP="00AA2384">
            <w:pPr>
              <w:pStyle w:val="SubTopicLabel"/>
              <w:numPr>
                <w:ilvl w:val="0"/>
                <w:numId w:val="0"/>
              </w:numPr>
            </w:pPr>
            <w:r>
              <w:t>Project s</w:t>
            </w:r>
            <w:r w:rsidR="00AA2384">
              <w:t>prints</w:t>
            </w:r>
          </w:p>
          <w:p w14:paraId="2041B00D" w14:textId="77777777" w:rsidR="000B4AA5" w:rsidRPr="000B4AA5" w:rsidRDefault="000B4AA5" w:rsidP="000B4AA5">
            <w:r>
              <w:rPr>
                <w:b/>
                <w:sz w:val="20"/>
              </w:rPr>
              <w:t>a</w:t>
            </w:r>
            <w:r w:rsidRPr="000B4AA5">
              <w:rPr>
                <w:b/>
                <w:sz w:val="20"/>
              </w:rPr>
              <w:t>nd reviews</w:t>
            </w:r>
          </w:p>
        </w:tc>
        <w:tc>
          <w:tcPr>
            <w:tcW w:w="8019" w:type="dxa"/>
          </w:tcPr>
          <w:p w14:paraId="130BB453" w14:textId="77777777" w:rsidR="00AA2384" w:rsidRDefault="00AA2384" w:rsidP="00AA2384">
            <w:r>
              <w:t xml:space="preserve">The project will be delivered using an agile approach. </w:t>
            </w:r>
          </w:p>
          <w:p w14:paraId="117069F7" w14:textId="0147F808" w:rsidR="00FF521E" w:rsidRDefault="00221B3C" w:rsidP="00AA2384">
            <w:r>
              <w:t>The Project will begin in March 2020</w:t>
            </w:r>
            <w:r w:rsidR="007B1E91">
              <w:t xml:space="preserve">, Estimated Delivery time is </w:t>
            </w:r>
          </w:p>
        </w:tc>
      </w:tr>
    </w:tbl>
    <w:p w14:paraId="66AAA5AB" w14:textId="77777777" w:rsidR="00191E2F" w:rsidRDefault="00191E2F" w:rsidP="00191E2F">
      <w:pPr>
        <w:pStyle w:val="separator"/>
        <w:ind w:left="0"/>
      </w:pPr>
    </w:p>
    <w:tbl>
      <w:tblPr>
        <w:tblW w:w="9747" w:type="dxa"/>
        <w:tblLayout w:type="fixed"/>
        <w:tblLook w:val="0000" w:firstRow="0" w:lastRow="0" w:firstColumn="0" w:lastColumn="0" w:noHBand="0" w:noVBand="0"/>
      </w:tblPr>
      <w:tblGrid>
        <w:gridCol w:w="1728"/>
        <w:gridCol w:w="8019"/>
      </w:tblGrid>
      <w:tr w:rsidR="00AA2384" w14:paraId="208D0AB2" w14:textId="77777777" w:rsidTr="00714EA6">
        <w:tc>
          <w:tcPr>
            <w:tcW w:w="1728" w:type="dxa"/>
          </w:tcPr>
          <w:p w14:paraId="3BA2869C" w14:textId="77777777" w:rsidR="00AA2384" w:rsidRDefault="00AA2384" w:rsidP="00714EA6">
            <w:pPr>
              <w:pStyle w:val="SubTopicLabel"/>
              <w:numPr>
                <w:ilvl w:val="0"/>
                <w:numId w:val="0"/>
              </w:numPr>
            </w:pPr>
            <w:r>
              <w:t>Roles</w:t>
            </w:r>
          </w:p>
        </w:tc>
        <w:tc>
          <w:tcPr>
            <w:tcW w:w="8019" w:type="dxa"/>
          </w:tcPr>
          <w:p w14:paraId="6512E151" w14:textId="762B9E2A" w:rsidR="00AA2384" w:rsidRDefault="00AA2384" w:rsidP="00714EA6">
            <w:r>
              <w:t xml:space="preserve">Product Owner: </w:t>
            </w:r>
            <w:r w:rsidR="00221B3C">
              <w:t xml:space="preserve">Giuseppe </w:t>
            </w:r>
            <w:proofErr w:type="spellStart"/>
            <w:r w:rsidR="00221B3C">
              <w:t>Sollazzo</w:t>
            </w:r>
            <w:proofErr w:type="spellEnd"/>
          </w:p>
          <w:p w14:paraId="205AC7AE" w14:textId="1CF2C40E" w:rsidR="00AA2384" w:rsidRDefault="00AA2384" w:rsidP="00714EA6">
            <w:r>
              <w:t xml:space="preserve">Development Team: </w:t>
            </w:r>
            <w:r w:rsidR="00221B3C">
              <w:t>Sam Fowler, Kimberley Brett</w:t>
            </w:r>
            <w:r w:rsidR="00682F7C">
              <w:t xml:space="preserve">, Giuseppe </w:t>
            </w:r>
            <w:proofErr w:type="spellStart"/>
            <w:r w:rsidR="00682F7C">
              <w:t>Sollazzo</w:t>
            </w:r>
            <w:proofErr w:type="spellEnd"/>
          </w:p>
          <w:p w14:paraId="55AB1D3A" w14:textId="52F3231F" w:rsidR="00EA7D73" w:rsidRDefault="00EA7D73" w:rsidP="00EA7D73">
            <w:r>
              <w:t>Delivery M</w:t>
            </w:r>
            <w:r w:rsidR="00AA2384">
              <w:t xml:space="preserve">anager: </w:t>
            </w:r>
            <w:r w:rsidR="00221B3C">
              <w:t>Sam Fowler?</w:t>
            </w:r>
          </w:p>
        </w:tc>
      </w:tr>
    </w:tbl>
    <w:p w14:paraId="5DE01339" w14:textId="77777777" w:rsidR="00191E2F" w:rsidRDefault="00191E2F" w:rsidP="00191E2F">
      <w:pPr>
        <w:pStyle w:val="separator"/>
        <w:ind w:left="0"/>
      </w:pPr>
    </w:p>
    <w:tbl>
      <w:tblPr>
        <w:tblW w:w="0" w:type="auto"/>
        <w:tblLayout w:type="fixed"/>
        <w:tblLook w:val="0000" w:firstRow="0" w:lastRow="0" w:firstColumn="0" w:lastColumn="0" w:noHBand="0" w:noVBand="0"/>
      </w:tblPr>
      <w:tblGrid>
        <w:gridCol w:w="1728"/>
        <w:gridCol w:w="8019"/>
      </w:tblGrid>
      <w:tr w:rsidR="003B282A" w14:paraId="10DCD49D" w14:textId="77777777" w:rsidTr="004525B6">
        <w:tc>
          <w:tcPr>
            <w:tcW w:w="1728" w:type="dxa"/>
          </w:tcPr>
          <w:p w14:paraId="784E5343" w14:textId="77777777" w:rsidR="003B282A" w:rsidRDefault="003B282A" w:rsidP="004525B6">
            <w:pPr>
              <w:pStyle w:val="SubTopicLabel"/>
              <w:numPr>
                <w:ilvl w:val="0"/>
                <w:numId w:val="0"/>
              </w:numPr>
            </w:pPr>
            <w:r>
              <w:t>Data handling policy</w:t>
            </w:r>
          </w:p>
        </w:tc>
        <w:tc>
          <w:tcPr>
            <w:tcW w:w="8019" w:type="dxa"/>
          </w:tcPr>
          <w:p w14:paraId="6FDD1E35" w14:textId="48ECDFA6" w:rsidR="00434394" w:rsidRDefault="00221B3C" w:rsidP="004525B6">
            <w:r>
              <w:t>System and relevant data</w:t>
            </w:r>
            <w:r w:rsidR="00FF521E">
              <w:t xml:space="preserve"> will be </w:t>
            </w:r>
            <w:r>
              <w:t>stored on encrypted standalone development platform</w:t>
            </w:r>
            <w:r w:rsidR="0089720A">
              <w:t xml:space="preserve"> and source code will be housed in a </w:t>
            </w:r>
            <w:proofErr w:type="spellStart"/>
            <w:r w:rsidR="0089720A">
              <w:t>DfT</w:t>
            </w:r>
            <w:proofErr w:type="spellEnd"/>
            <w:r w:rsidR="0089720A">
              <w:t xml:space="preserve"> private repository for the main development period of the project.</w:t>
            </w:r>
          </w:p>
        </w:tc>
      </w:tr>
    </w:tbl>
    <w:p w14:paraId="02D53A2B" w14:textId="77777777" w:rsidR="003B282A" w:rsidRDefault="003B282A" w:rsidP="003B282A">
      <w:pPr>
        <w:pStyle w:val="separator"/>
        <w:ind w:left="0"/>
      </w:pPr>
    </w:p>
    <w:tbl>
      <w:tblPr>
        <w:tblW w:w="0" w:type="auto"/>
        <w:tblLayout w:type="fixed"/>
        <w:tblLook w:val="0000" w:firstRow="0" w:lastRow="0" w:firstColumn="0" w:lastColumn="0" w:noHBand="0" w:noVBand="0"/>
      </w:tblPr>
      <w:tblGrid>
        <w:gridCol w:w="1728"/>
        <w:gridCol w:w="8019"/>
      </w:tblGrid>
      <w:tr w:rsidR="00A1073C" w14:paraId="67DCB766" w14:textId="77777777">
        <w:tc>
          <w:tcPr>
            <w:tcW w:w="1728" w:type="dxa"/>
          </w:tcPr>
          <w:p w14:paraId="492540C3" w14:textId="77777777" w:rsidR="00A1073C" w:rsidRDefault="00A1073C" w:rsidP="008F4D6C">
            <w:pPr>
              <w:pStyle w:val="SubTopicLabel"/>
              <w:numPr>
                <w:ilvl w:val="0"/>
                <w:numId w:val="0"/>
              </w:numPr>
            </w:pPr>
            <w:r>
              <w:t xml:space="preserve">Changes to </w:t>
            </w:r>
            <w:proofErr w:type="spellStart"/>
            <w:r>
              <w:t>ToR</w:t>
            </w:r>
            <w:proofErr w:type="spellEnd"/>
          </w:p>
        </w:tc>
        <w:tc>
          <w:tcPr>
            <w:tcW w:w="8019" w:type="dxa"/>
          </w:tcPr>
          <w:p w14:paraId="35325B13" w14:textId="77777777" w:rsidR="00A1073C" w:rsidRDefault="00A1073C" w:rsidP="008F4D6C">
            <w:r>
              <w:t>Any changes to the Terms of Reference, or problems with meeting deadlines</w:t>
            </w:r>
            <w:r w:rsidR="00FD0472">
              <w:t>,</w:t>
            </w:r>
            <w:r>
              <w:t xml:space="preserve"> should be notified to the other party as soon as possible, in order that action can be taken to minimise the impact of any delays.</w:t>
            </w:r>
          </w:p>
        </w:tc>
      </w:tr>
    </w:tbl>
    <w:p w14:paraId="1974B98C" w14:textId="77777777" w:rsidR="00191E2F" w:rsidRDefault="00191E2F" w:rsidP="00191E2F">
      <w:pPr>
        <w:pStyle w:val="separator"/>
        <w:ind w:left="0"/>
      </w:pPr>
    </w:p>
    <w:tbl>
      <w:tblPr>
        <w:tblW w:w="0" w:type="auto"/>
        <w:tblLook w:val="01E0" w:firstRow="1" w:lastRow="1" w:firstColumn="1" w:lastColumn="1" w:noHBand="0" w:noVBand="0"/>
      </w:tblPr>
      <w:tblGrid>
        <w:gridCol w:w="5093"/>
        <w:gridCol w:w="4545"/>
      </w:tblGrid>
      <w:tr w:rsidR="00D47E4F" w:rsidRPr="0080580B" w14:paraId="3E530CD1" w14:textId="77777777" w:rsidTr="0080580B">
        <w:tc>
          <w:tcPr>
            <w:tcW w:w="5211" w:type="dxa"/>
            <w:shd w:val="clear" w:color="auto" w:fill="auto"/>
          </w:tcPr>
          <w:p w14:paraId="2DFEDC25" w14:textId="77777777" w:rsidR="00D47E4F" w:rsidRPr="0080580B" w:rsidRDefault="004A7E73" w:rsidP="0080580B">
            <w:pPr>
              <w:pStyle w:val="Header"/>
              <w:tabs>
                <w:tab w:val="clear" w:pos="4153"/>
                <w:tab w:val="clear" w:pos="8306"/>
              </w:tabs>
              <w:spacing w:after="0"/>
              <w:rPr>
                <w:b/>
              </w:rPr>
            </w:pPr>
            <w:r>
              <w:rPr>
                <w:b/>
              </w:rPr>
              <w:t>Analytics and Data Division</w:t>
            </w:r>
          </w:p>
          <w:p w14:paraId="25503855" w14:textId="77777777" w:rsidR="00D47E4F" w:rsidRDefault="00B52295" w:rsidP="0080580B">
            <w:pPr>
              <w:spacing w:after="0"/>
            </w:pPr>
            <w:r>
              <w:t>Analy</w:t>
            </w:r>
            <w:r w:rsidR="004A7E73">
              <w:t>sis and Science Directorate</w:t>
            </w:r>
          </w:p>
          <w:p w14:paraId="118DD3E6" w14:textId="77777777" w:rsidR="00D47E4F" w:rsidRPr="0080580B" w:rsidRDefault="00D47E4F" w:rsidP="0080580B">
            <w:pPr>
              <w:pStyle w:val="Header"/>
              <w:tabs>
                <w:tab w:val="clear" w:pos="4153"/>
                <w:tab w:val="clear" w:pos="8306"/>
              </w:tabs>
              <w:spacing w:after="0"/>
              <w:rPr>
                <w:b/>
              </w:rPr>
            </w:pPr>
            <w:r>
              <w:t>Department for Transport</w:t>
            </w:r>
          </w:p>
        </w:tc>
        <w:tc>
          <w:tcPr>
            <w:tcW w:w="4643" w:type="dxa"/>
            <w:shd w:val="clear" w:color="auto" w:fill="auto"/>
          </w:tcPr>
          <w:p w14:paraId="0906C8D1" w14:textId="77777777" w:rsidR="00D47E4F" w:rsidRPr="00D47E4F" w:rsidRDefault="00FF521E" w:rsidP="0080580B">
            <w:pPr>
              <w:spacing w:after="0"/>
            </w:pPr>
            <w:r>
              <w:t>01/10/19</w:t>
            </w:r>
          </w:p>
          <w:p w14:paraId="6452BE7C" w14:textId="2FF49A52" w:rsidR="00D47E4F" w:rsidRPr="00D47E4F" w:rsidRDefault="00D47E4F" w:rsidP="0080580B">
            <w:pPr>
              <w:pStyle w:val="Header"/>
              <w:tabs>
                <w:tab w:val="clear" w:pos="4153"/>
                <w:tab w:val="clear" w:pos="8306"/>
              </w:tabs>
              <w:spacing w:after="0"/>
            </w:pPr>
            <w:r w:rsidRPr="00D47E4F">
              <w:t xml:space="preserve">Latest amendment: </w:t>
            </w:r>
          </w:p>
          <w:p w14:paraId="55627C9A" w14:textId="4F60285E" w:rsidR="00D47E4F" w:rsidRPr="00D47E4F" w:rsidRDefault="00D47E4F" w:rsidP="00EA7D73">
            <w:r w:rsidRPr="0080580B">
              <w:rPr>
                <w:b/>
              </w:rPr>
              <w:t xml:space="preserve">Version: </w:t>
            </w:r>
            <w:bookmarkStart w:id="0" w:name="Version"/>
            <w:r w:rsidR="008F34C5">
              <w:rPr>
                <w:b/>
              </w:rPr>
              <w:t>1</w:t>
            </w:r>
            <w:r w:rsidRPr="0080580B">
              <w:rPr>
                <w:b/>
              </w:rPr>
              <w:t>.0</w:t>
            </w:r>
            <w:r w:rsidRPr="00D47E4F">
              <w:t xml:space="preserve"> </w:t>
            </w:r>
            <w:bookmarkEnd w:id="0"/>
            <w:r w:rsidRPr="00D47E4F">
              <w:tab/>
              <w:t xml:space="preserve">Amendment made by: </w:t>
            </w:r>
          </w:p>
        </w:tc>
      </w:tr>
    </w:tbl>
    <w:p w14:paraId="131F84D8" w14:textId="77777777" w:rsidR="00D47E4F" w:rsidRDefault="00D47E4F" w:rsidP="008F4D6C">
      <w:pPr>
        <w:pStyle w:val="Header"/>
        <w:tabs>
          <w:tab w:val="clear" w:pos="4153"/>
          <w:tab w:val="clear" w:pos="8306"/>
        </w:tabs>
        <w:spacing w:after="0"/>
        <w:rPr>
          <w:b/>
        </w:rPr>
      </w:pPr>
    </w:p>
    <w:p w14:paraId="3B3820EB" w14:textId="77777777" w:rsidR="00D47E4F" w:rsidRDefault="00D47E4F" w:rsidP="008F4D6C">
      <w:pPr>
        <w:pStyle w:val="Header"/>
        <w:tabs>
          <w:tab w:val="clear" w:pos="4153"/>
          <w:tab w:val="clear" w:pos="8306"/>
        </w:tabs>
        <w:spacing w:after="0"/>
        <w:rPr>
          <w:b/>
        </w:rPr>
      </w:pPr>
    </w:p>
    <w:p w14:paraId="7353B807" w14:textId="77777777" w:rsidR="00A1073C" w:rsidRDefault="00A1073C" w:rsidP="008F4D6C">
      <w:pPr>
        <w:spacing w:after="0"/>
      </w:pPr>
    </w:p>
    <w:p w14:paraId="6DC7CA85" w14:textId="77777777" w:rsidR="00A1073C" w:rsidRDefault="00A1073C" w:rsidP="008F4D6C">
      <w:pPr>
        <w:spacing w:after="0"/>
        <w:rPr>
          <w:b/>
        </w:rPr>
      </w:pPr>
    </w:p>
    <w:p w14:paraId="24B13266" w14:textId="77777777" w:rsidR="00A1073C" w:rsidRDefault="00A1073C" w:rsidP="008F4D6C">
      <w:pPr>
        <w:rPr>
          <w:b/>
        </w:rPr>
      </w:pPr>
      <w:r>
        <w:rPr>
          <w:b/>
        </w:rPr>
        <w:tab/>
      </w:r>
    </w:p>
    <w:sectPr w:rsidR="00A1073C" w:rsidSect="00D47E4F">
      <w:footerReference w:type="default" r:id="rId11"/>
      <w:pgSz w:w="11906" w:h="16838" w:code="9"/>
      <w:pgMar w:top="992" w:right="1134" w:bottom="1560" w:left="1134" w:header="720" w:footer="3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9C60F" w14:textId="77777777" w:rsidR="003B50A5" w:rsidRDefault="003B50A5">
      <w:r>
        <w:separator/>
      </w:r>
    </w:p>
  </w:endnote>
  <w:endnote w:type="continuationSeparator" w:id="0">
    <w:p w14:paraId="20078330" w14:textId="77777777" w:rsidR="003B50A5" w:rsidRDefault="003B5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7" w:type="dxa"/>
      <w:tblLayout w:type="fixed"/>
      <w:tblLook w:val="0000" w:firstRow="0" w:lastRow="0" w:firstColumn="0" w:lastColumn="0" w:noHBand="0" w:noVBand="0"/>
    </w:tblPr>
    <w:tblGrid>
      <w:gridCol w:w="4253"/>
      <w:gridCol w:w="391"/>
      <w:gridCol w:w="426"/>
      <w:gridCol w:w="1842"/>
      <w:gridCol w:w="2835"/>
    </w:tblGrid>
    <w:tr w:rsidR="0008115A" w14:paraId="6385C085" w14:textId="77777777" w:rsidTr="00123A15">
      <w:tc>
        <w:tcPr>
          <w:tcW w:w="4253" w:type="dxa"/>
        </w:tcPr>
        <w:p w14:paraId="2A2BDF20" w14:textId="77777777" w:rsidR="0008115A" w:rsidRDefault="0008115A">
          <w:pPr>
            <w:pStyle w:val="Footer"/>
            <w:spacing w:after="0"/>
            <w:rPr>
              <w:sz w:val="16"/>
            </w:rPr>
          </w:pPr>
        </w:p>
      </w:tc>
      <w:tc>
        <w:tcPr>
          <w:tcW w:w="391" w:type="dxa"/>
        </w:tcPr>
        <w:p w14:paraId="701B8F49" w14:textId="77777777" w:rsidR="0008115A" w:rsidRDefault="0008115A">
          <w:pPr>
            <w:pStyle w:val="Footer"/>
            <w:spacing w:after="0"/>
            <w:rPr>
              <w:sz w:val="16"/>
            </w:rPr>
          </w:pPr>
        </w:p>
      </w:tc>
      <w:tc>
        <w:tcPr>
          <w:tcW w:w="426" w:type="dxa"/>
        </w:tcPr>
        <w:p w14:paraId="6C54DA5A" w14:textId="77777777" w:rsidR="0008115A" w:rsidRDefault="0008115A">
          <w:pPr>
            <w:pStyle w:val="Footer"/>
            <w:spacing w:after="0"/>
            <w:rPr>
              <w:sz w:val="16"/>
            </w:rPr>
          </w:pPr>
        </w:p>
      </w:tc>
      <w:tc>
        <w:tcPr>
          <w:tcW w:w="1842" w:type="dxa"/>
        </w:tcPr>
        <w:p w14:paraId="0E49B233" w14:textId="77777777" w:rsidR="0008115A" w:rsidRDefault="0008115A">
          <w:pPr>
            <w:pStyle w:val="Footer"/>
            <w:spacing w:after="0"/>
            <w:rPr>
              <w:sz w:val="16"/>
            </w:rPr>
          </w:pPr>
        </w:p>
      </w:tc>
      <w:tc>
        <w:tcPr>
          <w:tcW w:w="2835" w:type="dxa"/>
        </w:tcPr>
        <w:p w14:paraId="3C45F99D" w14:textId="77777777" w:rsidR="0008115A" w:rsidRDefault="0008115A">
          <w:pPr>
            <w:pStyle w:val="Footer"/>
            <w:spacing w:after="0"/>
            <w:rPr>
              <w:sz w:val="16"/>
            </w:rPr>
          </w:pPr>
        </w:p>
      </w:tc>
    </w:tr>
    <w:tr w:rsidR="0008115A" w14:paraId="020A0FF2" w14:textId="77777777" w:rsidTr="00123A15">
      <w:tc>
        <w:tcPr>
          <w:tcW w:w="4253" w:type="dxa"/>
        </w:tcPr>
        <w:p w14:paraId="3D3B78C3" w14:textId="77777777" w:rsidR="009E120D" w:rsidRDefault="009E120D" w:rsidP="00FF521E">
          <w:pPr>
            <w:pStyle w:val="Heading1"/>
            <w:jc w:val="left"/>
            <w:rPr>
              <w:b w:val="0"/>
              <w:sz w:val="18"/>
            </w:rPr>
          </w:pPr>
          <w:r>
            <w:rPr>
              <w:b w:val="0"/>
              <w:sz w:val="18"/>
            </w:rPr>
            <w:t xml:space="preserve">Development and Testing: Open </w:t>
          </w:r>
          <w:proofErr w:type="spellStart"/>
          <w:r>
            <w:rPr>
              <w:b w:val="0"/>
              <w:sz w:val="18"/>
            </w:rPr>
            <w:t>Naptan</w:t>
          </w:r>
          <w:proofErr w:type="spellEnd"/>
          <w:r>
            <w:rPr>
              <w:b w:val="0"/>
              <w:sz w:val="18"/>
            </w:rPr>
            <w:t xml:space="preserve"> Package</w:t>
          </w:r>
        </w:p>
        <w:p w14:paraId="1D3788E8" w14:textId="6ED35A48" w:rsidR="00FF521E" w:rsidRPr="00FF521E" w:rsidRDefault="00FF521E" w:rsidP="00FF521E">
          <w:pPr>
            <w:pStyle w:val="Heading1"/>
            <w:jc w:val="left"/>
            <w:rPr>
              <w:b w:val="0"/>
              <w:sz w:val="18"/>
            </w:rPr>
          </w:pPr>
          <w:r w:rsidRPr="00FF521E">
            <w:rPr>
              <w:b w:val="0"/>
              <w:sz w:val="18"/>
            </w:rPr>
            <w:t>AVL data</w:t>
          </w:r>
        </w:p>
        <w:p w14:paraId="768BF6E8" w14:textId="77777777" w:rsidR="0008115A" w:rsidRDefault="0008115A">
          <w:pPr>
            <w:pStyle w:val="Footer"/>
            <w:rPr>
              <w:sz w:val="18"/>
            </w:rPr>
          </w:pPr>
        </w:p>
      </w:tc>
      <w:tc>
        <w:tcPr>
          <w:tcW w:w="391" w:type="dxa"/>
        </w:tcPr>
        <w:p w14:paraId="728C1F2F" w14:textId="77777777" w:rsidR="0008115A" w:rsidRDefault="0008115A">
          <w:pPr>
            <w:pStyle w:val="Footer"/>
            <w:rPr>
              <w:sz w:val="18"/>
            </w:rPr>
          </w:pPr>
        </w:p>
      </w:tc>
      <w:tc>
        <w:tcPr>
          <w:tcW w:w="426" w:type="dxa"/>
        </w:tcPr>
        <w:p w14:paraId="0495467D" w14:textId="77777777" w:rsidR="0008115A" w:rsidRDefault="0008115A">
          <w:pPr>
            <w:pStyle w:val="Footer"/>
            <w:rPr>
              <w:sz w:val="18"/>
            </w:rPr>
          </w:pPr>
          <w:r>
            <w:rPr>
              <w:rStyle w:val="PageNumber"/>
              <w:sz w:val="18"/>
            </w:rPr>
            <w:fldChar w:fldCharType="begin"/>
          </w:r>
          <w:r>
            <w:rPr>
              <w:rStyle w:val="PageNumber"/>
              <w:sz w:val="18"/>
            </w:rPr>
            <w:instrText xml:space="preserve"> PAGE </w:instrText>
          </w:r>
          <w:r>
            <w:rPr>
              <w:rStyle w:val="PageNumber"/>
              <w:sz w:val="18"/>
            </w:rPr>
            <w:fldChar w:fldCharType="separate"/>
          </w:r>
          <w:r w:rsidR="00765A39">
            <w:rPr>
              <w:rStyle w:val="PageNumber"/>
              <w:noProof/>
              <w:sz w:val="18"/>
            </w:rPr>
            <w:t>1</w:t>
          </w:r>
          <w:r>
            <w:rPr>
              <w:rStyle w:val="PageNumber"/>
              <w:sz w:val="18"/>
            </w:rPr>
            <w:fldChar w:fldCharType="end"/>
          </w:r>
        </w:p>
      </w:tc>
      <w:tc>
        <w:tcPr>
          <w:tcW w:w="1842" w:type="dxa"/>
        </w:tcPr>
        <w:p w14:paraId="6DBDD8FD" w14:textId="77777777" w:rsidR="0008115A" w:rsidRDefault="0008115A">
          <w:pPr>
            <w:pStyle w:val="Footer"/>
            <w:jc w:val="right"/>
            <w:rPr>
              <w:sz w:val="18"/>
            </w:rPr>
          </w:pPr>
          <w:r>
            <w:rPr>
              <w:sz w:val="18"/>
            </w:rPr>
            <w:t>v</w:t>
          </w:r>
          <w:r>
            <w:rPr>
              <w:sz w:val="18"/>
            </w:rPr>
            <w:fldChar w:fldCharType="begin"/>
          </w:r>
          <w:r>
            <w:rPr>
              <w:sz w:val="18"/>
            </w:rPr>
            <w:instrText xml:space="preserve"> REF Version  \* MERGEFORMAT </w:instrText>
          </w:r>
          <w:r>
            <w:rPr>
              <w:sz w:val="18"/>
            </w:rPr>
            <w:fldChar w:fldCharType="separate"/>
          </w:r>
          <w:r w:rsidR="008A4480" w:rsidRPr="008A4480">
            <w:rPr>
              <w:b/>
              <w:sz w:val="18"/>
            </w:rPr>
            <w:t xml:space="preserve">1.0 </w:t>
          </w:r>
          <w:r>
            <w:rPr>
              <w:sz w:val="18"/>
            </w:rPr>
            <w:fldChar w:fldCharType="end"/>
          </w:r>
        </w:p>
      </w:tc>
      <w:tc>
        <w:tcPr>
          <w:tcW w:w="2835" w:type="dxa"/>
        </w:tcPr>
        <w:p w14:paraId="273A48DD" w14:textId="77777777" w:rsidR="0008115A" w:rsidRDefault="00750234">
          <w:pPr>
            <w:pStyle w:val="Footer"/>
            <w:jc w:val="right"/>
            <w:rPr>
              <w:sz w:val="18"/>
            </w:rPr>
          </w:pPr>
          <w:r>
            <w:rPr>
              <w:sz w:val="18"/>
            </w:rPr>
            <w:t>Analytics Unit</w:t>
          </w:r>
        </w:p>
      </w:tc>
    </w:tr>
  </w:tbl>
  <w:p w14:paraId="5712593B" w14:textId="77777777" w:rsidR="0008115A" w:rsidRDefault="007150FC" w:rsidP="00A13C75">
    <w:pPr>
      <w:pStyle w:val="Footer"/>
      <w:tabs>
        <w:tab w:val="clear" w:pos="8306"/>
        <w:tab w:val="right" w:pos="9639"/>
      </w:tabs>
    </w:pPr>
    <w:r>
      <w:rPr>
        <w:noProof/>
      </w:rPr>
      <w:drawing>
        <wp:inline distT="0" distB="0" distL="0" distR="0" wp14:anchorId="5D42297D" wp14:editId="4E3E9B38">
          <wp:extent cx="641350" cy="403860"/>
          <wp:effectExtent l="0" t="0" r="0" b="0"/>
          <wp:docPr id="1" name="Picture 1" descr="DfT logo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T logo 201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41350" cy="403860"/>
                  </a:xfrm>
                  <a:prstGeom prst="rect">
                    <a:avLst/>
                  </a:prstGeom>
                  <a:noFill/>
                  <a:ln>
                    <a:noFill/>
                  </a:ln>
                </pic:spPr>
              </pic:pic>
            </a:graphicData>
          </a:graphic>
        </wp:inline>
      </w:drawing>
    </w:r>
    <w:r w:rsidR="0008115A">
      <w:rPr>
        <w:rStyle w:val="PageNumber"/>
      </w:rPr>
      <w:tab/>
    </w:r>
    <w:r w:rsidR="0008115A">
      <w:rPr>
        <w:rStyle w:val="PageNumber"/>
      </w:rPr>
      <w:tab/>
      <w:t xml:space="preserve">          </w:t>
    </w:r>
    <w:r>
      <w:rPr>
        <w:rStyle w:val="PageNumber"/>
        <w:noProof/>
      </w:rPr>
      <w:drawing>
        <wp:inline distT="0" distB="0" distL="0" distR="0" wp14:anchorId="52D58205" wp14:editId="63E9C904">
          <wp:extent cx="1484630" cy="297180"/>
          <wp:effectExtent l="0" t="0" r="0" b="0"/>
          <wp:docPr id="2" name="Picture 2" descr="G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RS"/>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84630" cy="2971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E9219" w14:textId="77777777" w:rsidR="003B50A5" w:rsidRDefault="003B50A5">
      <w:r>
        <w:separator/>
      </w:r>
    </w:p>
  </w:footnote>
  <w:footnote w:type="continuationSeparator" w:id="0">
    <w:p w14:paraId="5FA91F13" w14:textId="77777777" w:rsidR="003B50A5" w:rsidRDefault="003B5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165"/>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ADE0A87"/>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2" w15:restartNumberingAfterBreak="0">
    <w:nsid w:val="0B89492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C839B5"/>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4" w15:restartNumberingAfterBreak="0">
    <w:nsid w:val="0DB80853"/>
    <w:multiLevelType w:val="multilevel"/>
    <w:tmpl w:val="27DEB99A"/>
    <w:lvl w:ilvl="0">
      <w:start w:val="1"/>
      <w:numFmt w:val="decimal"/>
      <w:lvlText w:val="%1."/>
      <w:lvlJc w:val="left"/>
      <w:pPr>
        <w:tabs>
          <w:tab w:val="num" w:pos="680"/>
        </w:tabs>
        <w:ind w:left="680" w:hanging="680"/>
      </w:pPr>
    </w:lvl>
    <w:lvl w:ilvl="1">
      <w:start w:val="1"/>
      <w:numFmt w:val="decimal"/>
      <w:pStyle w:val="SubTopicLabel"/>
      <w:lvlText w:val="%1.%2."/>
      <w:lvlJc w:val="left"/>
      <w:pPr>
        <w:tabs>
          <w:tab w:val="num" w:pos="36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10F240A4"/>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6" w15:restartNumberingAfterBreak="0">
    <w:nsid w:val="156A4353"/>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7" w15:restartNumberingAfterBreak="0">
    <w:nsid w:val="15C60F30"/>
    <w:multiLevelType w:val="singleLevel"/>
    <w:tmpl w:val="E0F6EC0C"/>
    <w:lvl w:ilvl="0">
      <w:start w:val="10"/>
      <w:numFmt w:val="decimal"/>
      <w:lvlText w:val="%1."/>
      <w:lvlJc w:val="left"/>
      <w:pPr>
        <w:tabs>
          <w:tab w:val="num" w:pos="540"/>
        </w:tabs>
        <w:ind w:left="540" w:hanging="540"/>
      </w:pPr>
      <w:rPr>
        <w:rFonts w:ascii="Times New Roman" w:hAnsi="Times New Roman" w:hint="default"/>
        <w:b/>
        <w:sz w:val="32"/>
      </w:rPr>
    </w:lvl>
  </w:abstractNum>
  <w:abstractNum w:abstractNumId="8" w15:restartNumberingAfterBreak="0">
    <w:nsid w:val="1614373E"/>
    <w:multiLevelType w:val="singleLevel"/>
    <w:tmpl w:val="1AA6CD06"/>
    <w:lvl w:ilvl="0">
      <w:start w:val="3"/>
      <w:numFmt w:val="decimal"/>
      <w:lvlText w:val="%1."/>
      <w:lvlJc w:val="left"/>
      <w:pPr>
        <w:tabs>
          <w:tab w:val="num" w:pos="720"/>
        </w:tabs>
        <w:ind w:left="720" w:hanging="720"/>
      </w:pPr>
      <w:rPr>
        <w:rFonts w:hint="default"/>
      </w:rPr>
    </w:lvl>
  </w:abstractNum>
  <w:abstractNum w:abstractNumId="9" w15:restartNumberingAfterBreak="0">
    <w:nsid w:val="17234B76"/>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10" w15:restartNumberingAfterBreak="0">
    <w:nsid w:val="20E2489E"/>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11" w15:restartNumberingAfterBreak="0">
    <w:nsid w:val="21B31170"/>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12" w15:restartNumberingAfterBreak="0">
    <w:nsid w:val="2921223F"/>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2999135D"/>
    <w:multiLevelType w:val="singleLevel"/>
    <w:tmpl w:val="4900E6F2"/>
    <w:lvl w:ilvl="0">
      <w:start w:val="1"/>
      <w:numFmt w:val="bullet"/>
      <w:lvlText w:val=""/>
      <w:lvlJc w:val="left"/>
      <w:pPr>
        <w:tabs>
          <w:tab w:val="num" w:pos="360"/>
        </w:tabs>
        <w:ind w:left="360" w:hanging="360"/>
      </w:pPr>
      <w:rPr>
        <w:rFonts w:ascii="Symbol" w:hAnsi="Symbol" w:hint="default"/>
        <w:sz w:val="28"/>
      </w:rPr>
    </w:lvl>
  </w:abstractNum>
  <w:abstractNum w:abstractNumId="14" w15:restartNumberingAfterBreak="0">
    <w:nsid w:val="2B312DC7"/>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15" w15:restartNumberingAfterBreak="0">
    <w:nsid w:val="2F725CB1"/>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16" w15:restartNumberingAfterBreak="0">
    <w:nsid w:val="3414126A"/>
    <w:multiLevelType w:val="hybridMultilevel"/>
    <w:tmpl w:val="3F867CA4"/>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17" w15:restartNumberingAfterBreak="0">
    <w:nsid w:val="34ED158B"/>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368F5743"/>
    <w:multiLevelType w:val="singleLevel"/>
    <w:tmpl w:val="E0F6EC0C"/>
    <w:lvl w:ilvl="0">
      <w:start w:val="10"/>
      <w:numFmt w:val="decimal"/>
      <w:lvlText w:val="%1."/>
      <w:lvlJc w:val="left"/>
      <w:pPr>
        <w:tabs>
          <w:tab w:val="num" w:pos="540"/>
        </w:tabs>
        <w:ind w:left="540" w:hanging="540"/>
      </w:pPr>
      <w:rPr>
        <w:rFonts w:ascii="Times New Roman" w:hAnsi="Times New Roman" w:hint="default"/>
        <w:b/>
        <w:sz w:val="32"/>
      </w:rPr>
    </w:lvl>
  </w:abstractNum>
  <w:abstractNum w:abstractNumId="19" w15:restartNumberingAfterBreak="0">
    <w:nsid w:val="3B9C1A2F"/>
    <w:multiLevelType w:val="singleLevel"/>
    <w:tmpl w:val="4900E6F2"/>
    <w:lvl w:ilvl="0">
      <w:start w:val="1"/>
      <w:numFmt w:val="bullet"/>
      <w:lvlText w:val=""/>
      <w:lvlJc w:val="left"/>
      <w:pPr>
        <w:tabs>
          <w:tab w:val="num" w:pos="360"/>
        </w:tabs>
        <w:ind w:left="360" w:hanging="360"/>
      </w:pPr>
      <w:rPr>
        <w:rFonts w:ascii="Symbol" w:hAnsi="Symbol" w:hint="default"/>
        <w:sz w:val="28"/>
      </w:rPr>
    </w:lvl>
  </w:abstractNum>
  <w:abstractNum w:abstractNumId="20" w15:restartNumberingAfterBreak="0">
    <w:nsid w:val="3CBA5E7C"/>
    <w:multiLevelType w:val="hybridMultilevel"/>
    <w:tmpl w:val="868C0D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F7157D"/>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22" w15:restartNumberingAfterBreak="0">
    <w:nsid w:val="448B3BB5"/>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23" w15:restartNumberingAfterBreak="0">
    <w:nsid w:val="48AE7099"/>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24" w15:restartNumberingAfterBreak="0">
    <w:nsid w:val="4D6E4576"/>
    <w:multiLevelType w:val="singleLevel"/>
    <w:tmpl w:val="D8C8F564"/>
    <w:lvl w:ilvl="0">
      <w:start w:val="1"/>
      <w:numFmt w:val="bullet"/>
      <w:lvlText w:val=""/>
      <w:lvlJc w:val="left"/>
      <w:pPr>
        <w:tabs>
          <w:tab w:val="num" w:pos="360"/>
        </w:tabs>
        <w:ind w:left="360" w:hanging="360"/>
      </w:pPr>
      <w:rPr>
        <w:rFonts w:ascii="Symbol" w:hAnsi="Symbol" w:hint="default"/>
        <w:sz w:val="28"/>
      </w:rPr>
    </w:lvl>
  </w:abstractNum>
  <w:abstractNum w:abstractNumId="25" w15:restartNumberingAfterBreak="0">
    <w:nsid w:val="507143EC"/>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26" w15:restartNumberingAfterBreak="0">
    <w:nsid w:val="53204AF5"/>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27" w15:restartNumberingAfterBreak="0">
    <w:nsid w:val="54B7294C"/>
    <w:multiLevelType w:val="singleLevel"/>
    <w:tmpl w:val="0809000F"/>
    <w:lvl w:ilvl="0">
      <w:start w:val="1"/>
      <w:numFmt w:val="decimal"/>
      <w:lvlText w:val="%1."/>
      <w:lvlJc w:val="left"/>
      <w:pPr>
        <w:tabs>
          <w:tab w:val="num" w:pos="360"/>
        </w:tabs>
        <w:ind w:left="360" w:hanging="360"/>
      </w:pPr>
    </w:lvl>
  </w:abstractNum>
  <w:abstractNum w:abstractNumId="28" w15:restartNumberingAfterBreak="0">
    <w:nsid w:val="574B2653"/>
    <w:multiLevelType w:val="multilevel"/>
    <w:tmpl w:val="EBE2FEFE"/>
    <w:lvl w:ilvl="0">
      <w:start w:val="1"/>
      <w:numFmt w:val="decimal"/>
      <w:lvlText w:val="%1"/>
      <w:lvlJc w:val="left"/>
      <w:pPr>
        <w:tabs>
          <w:tab w:val="num" w:pos="432"/>
        </w:tabs>
        <w:ind w:left="432" w:hanging="432"/>
      </w:pPr>
    </w:lvl>
    <w:lvl w:ilvl="1">
      <w:start w:val="1"/>
      <w:numFmt w:val="decimal"/>
      <w:lvlText w:val="%1.%2"/>
      <w:lvlJc w:val="left"/>
      <w:pPr>
        <w:tabs>
          <w:tab w:val="num" w:pos="432"/>
        </w:tabs>
        <w:ind w:left="432" w:hanging="432"/>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B5343F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EC2A84"/>
    <w:multiLevelType w:val="multilevel"/>
    <w:tmpl w:val="A27AC59A"/>
    <w:lvl w:ilvl="0">
      <w:start w:val="1"/>
      <w:numFmt w:val="decimal"/>
      <w:lvlText w:val="%1"/>
      <w:lvlJc w:val="left"/>
      <w:pPr>
        <w:tabs>
          <w:tab w:val="num" w:pos="432"/>
        </w:tabs>
        <w:ind w:left="432" w:hanging="432"/>
      </w:pPr>
    </w:lvl>
    <w:lvl w:ilvl="1">
      <w:start w:val="1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C520E7C"/>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32" w15:restartNumberingAfterBreak="0">
    <w:nsid w:val="5D460638"/>
    <w:multiLevelType w:val="singleLevel"/>
    <w:tmpl w:val="E0F6EC0C"/>
    <w:lvl w:ilvl="0">
      <w:start w:val="10"/>
      <w:numFmt w:val="decimal"/>
      <w:lvlText w:val="%1."/>
      <w:lvlJc w:val="left"/>
      <w:pPr>
        <w:tabs>
          <w:tab w:val="num" w:pos="540"/>
        </w:tabs>
        <w:ind w:left="540" w:hanging="540"/>
      </w:pPr>
      <w:rPr>
        <w:rFonts w:ascii="Times New Roman" w:hAnsi="Times New Roman" w:hint="default"/>
        <w:b/>
        <w:sz w:val="32"/>
      </w:rPr>
    </w:lvl>
  </w:abstractNum>
  <w:abstractNum w:abstractNumId="33" w15:restartNumberingAfterBreak="0">
    <w:nsid w:val="64537DBF"/>
    <w:multiLevelType w:val="singleLevel"/>
    <w:tmpl w:val="3E1E6474"/>
    <w:lvl w:ilvl="0">
      <w:start w:val="1"/>
      <w:numFmt w:val="bullet"/>
      <w:lvlText w:val=""/>
      <w:lvlJc w:val="left"/>
      <w:pPr>
        <w:tabs>
          <w:tab w:val="num" w:pos="360"/>
        </w:tabs>
        <w:ind w:left="360" w:hanging="360"/>
      </w:pPr>
      <w:rPr>
        <w:rFonts w:ascii="Wingdings" w:hAnsi="Wingdings" w:hint="default"/>
        <w:sz w:val="20"/>
      </w:rPr>
    </w:lvl>
  </w:abstractNum>
  <w:abstractNum w:abstractNumId="34" w15:restartNumberingAfterBreak="0">
    <w:nsid w:val="6612119A"/>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35" w15:restartNumberingAfterBreak="0">
    <w:nsid w:val="6B490DFA"/>
    <w:multiLevelType w:val="singleLevel"/>
    <w:tmpl w:val="29668828"/>
    <w:lvl w:ilvl="0">
      <w:start w:val="1"/>
      <w:numFmt w:val="bullet"/>
      <w:lvlText w:val=""/>
      <w:lvlJc w:val="left"/>
      <w:pPr>
        <w:tabs>
          <w:tab w:val="num" w:pos="360"/>
        </w:tabs>
        <w:ind w:left="360" w:hanging="360"/>
      </w:pPr>
      <w:rPr>
        <w:rFonts w:ascii="Symbol" w:hAnsi="Symbol" w:hint="default"/>
        <w:sz w:val="18"/>
      </w:rPr>
    </w:lvl>
  </w:abstractNum>
  <w:abstractNum w:abstractNumId="36" w15:restartNumberingAfterBreak="0">
    <w:nsid w:val="705B2242"/>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37" w15:restartNumberingAfterBreak="0">
    <w:nsid w:val="723D593A"/>
    <w:multiLevelType w:val="multilevel"/>
    <w:tmpl w:val="055257A0"/>
    <w:lvl w:ilvl="0">
      <w:start w:val="2"/>
      <w:numFmt w:val="decimal"/>
      <w:lvlText w:val="%1"/>
      <w:lvlJc w:val="left"/>
      <w:pPr>
        <w:tabs>
          <w:tab w:val="num" w:pos="432"/>
        </w:tabs>
        <w:ind w:left="432" w:hanging="432"/>
      </w:pPr>
    </w:lvl>
    <w:lvl w:ilvl="1">
      <w:start w:val="1"/>
      <w:numFmt w:val="decimal"/>
      <w:lvlText w:val="%1.%2"/>
      <w:lvlJc w:val="left"/>
      <w:pPr>
        <w:tabs>
          <w:tab w:val="num" w:pos="720"/>
        </w:tabs>
        <w:ind w:left="288" w:hanging="288"/>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6963374"/>
    <w:multiLevelType w:val="singleLevel"/>
    <w:tmpl w:val="0809000F"/>
    <w:lvl w:ilvl="0">
      <w:start w:val="1"/>
      <w:numFmt w:val="decimal"/>
      <w:lvlText w:val="%1."/>
      <w:lvlJc w:val="left"/>
      <w:pPr>
        <w:tabs>
          <w:tab w:val="num" w:pos="360"/>
        </w:tabs>
        <w:ind w:left="360" w:hanging="360"/>
      </w:pPr>
    </w:lvl>
  </w:abstractNum>
  <w:abstractNum w:abstractNumId="39" w15:restartNumberingAfterBreak="0">
    <w:nsid w:val="772E7077"/>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abstractNum w:abstractNumId="40" w15:restartNumberingAfterBreak="0">
    <w:nsid w:val="7BE60CCA"/>
    <w:multiLevelType w:val="hybridMultilevel"/>
    <w:tmpl w:val="984628E8"/>
    <w:lvl w:ilvl="0" w:tplc="A9E8D8A8">
      <w:start w:val="1"/>
      <w:numFmt w:val="bullet"/>
      <w:lvlText w:val=""/>
      <w:lvlJc w:val="left"/>
      <w:pPr>
        <w:tabs>
          <w:tab w:val="num" w:pos="360"/>
        </w:tabs>
        <w:ind w:left="360" w:hanging="360"/>
      </w:pPr>
      <w:rPr>
        <w:rFonts w:ascii="Symbol" w:hAnsi="Symbol" w:hint="default"/>
        <w:sz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36471A"/>
    <w:multiLevelType w:val="hybridMultilevel"/>
    <w:tmpl w:val="E894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8902EE"/>
    <w:multiLevelType w:val="singleLevel"/>
    <w:tmpl w:val="484276B8"/>
    <w:lvl w:ilvl="0">
      <w:start w:val="1"/>
      <w:numFmt w:val="bullet"/>
      <w:lvlText w:val=""/>
      <w:lvlJc w:val="left"/>
      <w:pPr>
        <w:tabs>
          <w:tab w:val="num" w:pos="360"/>
        </w:tabs>
        <w:ind w:left="360" w:hanging="360"/>
      </w:pPr>
      <w:rPr>
        <w:rFonts w:ascii="Symbol" w:hAnsi="Symbol" w:hint="default"/>
        <w:sz w:val="28"/>
      </w:rPr>
    </w:lvl>
  </w:abstractNum>
  <w:num w:numId="1">
    <w:abstractNumId w:val="12"/>
  </w:num>
  <w:num w:numId="2">
    <w:abstractNumId w:val="27"/>
  </w:num>
  <w:num w:numId="3">
    <w:abstractNumId w:val="24"/>
  </w:num>
  <w:num w:numId="4">
    <w:abstractNumId w:val="35"/>
  </w:num>
  <w:num w:numId="5">
    <w:abstractNumId w:val="33"/>
  </w:num>
  <w:num w:numId="6">
    <w:abstractNumId w:val="37"/>
  </w:num>
  <w:num w:numId="7">
    <w:abstractNumId w:val="30"/>
  </w:num>
  <w:num w:numId="8">
    <w:abstractNumId w:val="28"/>
  </w:num>
  <w:num w:numId="9">
    <w:abstractNumId w:val="5"/>
  </w:num>
  <w:num w:numId="10">
    <w:abstractNumId w:val="38"/>
  </w:num>
  <w:num w:numId="11">
    <w:abstractNumId w:val="15"/>
  </w:num>
  <w:num w:numId="12">
    <w:abstractNumId w:val="17"/>
  </w:num>
  <w:num w:numId="13">
    <w:abstractNumId w:val="31"/>
  </w:num>
  <w:num w:numId="14">
    <w:abstractNumId w:val="25"/>
  </w:num>
  <w:num w:numId="15">
    <w:abstractNumId w:val="11"/>
  </w:num>
  <w:num w:numId="16">
    <w:abstractNumId w:val="10"/>
  </w:num>
  <w:num w:numId="17">
    <w:abstractNumId w:val="1"/>
  </w:num>
  <w:num w:numId="18">
    <w:abstractNumId w:val="9"/>
  </w:num>
  <w:num w:numId="19">
    <w:abstractNumId w:val="8"/>
  </w:num>
  <w:num w:numId="20">
    <w:abstractNumId w:val="2"/>
  </w:num>
  <w:num w:numId="21">
    <w:abstractNumId w:val="29"/>
  </w:num>
  <w:num w:numId="22">
    <w:abstractNumId w:val="21"/>
  </w:num>
  <w:num w:numId="23">
    <w:abstractNumId w:val="3"/>
  </w:num>
  <w:num w:numId="24">
    <w:abstractNumId w:val="6"/>
  </w:num>
  <w:num w:numId="25">
    <w:abstractNumId w:val="4"/>
  </w:num>
  <w:num w:numId="26">
    <w:abstractNumId w:val="22"/>
  </w:num>
  <w:num w:numId="27">
    <w:abstractNumId w:val="26"/>
  </w:num>
  <w:num w:numId="28">
    <w:abstractNumId w:val="14"/>
  </w:num>
  <w:num w:numId="29">
    <w:abstractNumId w:val="39"/>
  </w:num>
  <w:num w:numId="30">
    <w:abstractNumId w:val="23"/>
  </w:num>
  <w:num w:numId="31">
    <w:abstractNumId w:val="34"/>
  </w:num>
  <w:num w:numId="32">
    <w:abstractNumId w:val="36"/>
  </w:num>
  <w:num w:numId="33">
    <w:abstractNumId w:val="42"/>
  </w:num>
  <w:num w:numId="34">
    <w:abstractNumId w:val="0"/>
  </w:num>
  <w:num w:numId="35">
    <w:abstractNumId w:val="18"/>
  </w:num>
  <w:num w:numId="36">
    <w:abstractNumId w:val="7"/>
  </w:num>
  <w:num w:numId="37">
    <w:abstractNumId w:val="32"/>
  </w:num>
  <w:num w:numId="38">
    <w:abstractNumId w:val="19"/>
  </w:num>
  <w:num w:numId="39">
    <w:abstractNumId w:val="13"/>
  </w:num>
  <w:num w:numId="40">
    <w:abstractNumId w:val="40"/>
  </w:num>
  <w:num w:numId="41">
    <w:abstractNumId w:val="41"/>
  </w:num>
  <w:num w:numId="42">
    <w:abstractNumId w:val="20"/>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80"/>
    <w:rsid w:val="00020DEF"/>
    <w:rsid w:val="00026EE6"/>
    <w:rsid w:val="00041CC5"/>
    <w:rsid w:val="00044F25"/>
    <w:rsid w:val="00067299"/>
    <w:rsid w:val="00072417"/>
    <w:rsid w:val="0008115A"/>
    <w:rsid w:val="00096D89"/>
    <w:rsid w:val="000B4AA5"/>
    <w:rsid w:val="000C19EB"/>
    <w:rsid w:val="000F79E7"/>
    <w:rsid w:val="00123A15"/>
    <w:rsid w:val="00124892"/>
    <w:rsid w:val="00127F44"/>
    <w:rsid w:val="001374AB"/>
    <w:rsid w:val="00143FA4"/>
    <w:rsid w:val="00171E0F"/>
    <w:rsid w:val="00182B9C"/>
    <w:rsid w:val="00191E2F"/>
    <w:rsid w:val="001A54EE"/>
    <w:rsid w:val="001A55EF"/>
    <w:rsid w:val="00221B3C"/>
    <w:rsid w:val="00232AEE"/>
    <w:rsid w:val="002B30A9"/>
    <w:rsid w:val="002E4E25"/>
    <w:rsid w:val="0031501C"/>
    <w:rsid w:val="00354C90"/>
    <w:rsid w:val="003632A5"/>
    <w:rsid w:val="00382EE6"/>
    <w:rsid w:val="00394FEE"/>
    <w:rsid w:val="003A50DA"/>
    <w:rsid w:val="003B282A"/>
    <w:rsid w:val="003B50A5"/>
    <w:rsid w:val="003C261C"/>
    <w:rsid w:val="003D79DF"/>
    <w:rsid w:val="00434394"/>
    <w:rsid w:val="00435EA9"/>
    <w:rsid w:val="00441F13"/>
    <w:rsid w:val="004525B6"/>
    <w:rsid w:val="00492B91"/>
    <w:rsid w:val="004A7E73"/>
    <w:rsid w:val="004E6DB8"/>
    <w:rsid w:val="00526EAE"/>
    <w:rsid w:val="005346E7"/>
    <w:rsid w:val="00537A3D"/>
    <w:rsid w:val="00550134"/>
    <w:rsid w:val="00552766"/>
    <w:rsid w:val="00552781"/>
    <w:rsid w:val="0055328A"/>
    <w:rsid w:val="00573415"/>
    <w:rsid w:val="00584207"/>
    <w:rsid w:val="005D6663"/>
    <w:rsid w:val="005E35B2"/>
    <w:rsid w:val="00624BD6"/>
    <w:rsid w:val="00677062"/>
    <w:rsid w:val="00682F7C"/>
    <w:rsid w:val="00687E5F"/>
    <w:rsid w:val="006939C9"/>
    <w:rsid w:val="006C3013"/>
    <w:rsid w:val="006C7D23"/>
    <w:rsid w:val="007150FC"/>
    <w:rsid w:val="007372A0"/>
    <w:rsid w:val="00742075"/>
    <w:rsid w:val="00746CC0"/>
    <w:rsid w:val="00750234"/>
    <w:rsid w:val="00765A39"/>
    <w:rsid w:val="007B1E91"/>
    <w:rsid w:val="007C719D"/>
    <w:rsid w:val="007D62AD"/>
    <w:rsid w:val="007E156F"/>
    <w:rsid w:val="0080580B"/>
    <w:rsid w:val="00832CBB"/>
    <w:rsid w:val="00855F4B"/>
    <w:rsid w:val="0089540D"/>
    <w:rsid w:val="0089720A"/>
    <w:rsid w:val="008A4480"/>
    <w:rsid w:val="008C2528"/>
    <w:rsid w:val="008F34C5"/>
    <w:rsid w:val="008F4D6C"/>
    <w:rsid w:val="008F64D0"/>
    <w:rsid w:val="00937B51"/>
    <w:rsid w:val="00945A2B"/>
    <w:rsid w:val="00952325"/>
    <w:rsid w:val="00952711"/>
    <w:rsid w:val="009B229F"/>
    <w:rsid w:val="009D3BBD"/>
    <w:rsid w:val="009E120D"/>
    <w:rsid w:val="00A076AD"/>
    <w:rsid w:val="00A1073C"/>
    <w:rsid w:val="00A13C75"/>
    <w:rsid w:val="00A21C72"/>
    <w:rsid w:val="00A27B18"/>
    <w:rsid w:val="00A440F1"/>
    <w:rsid w:val="00A52AD1"/>
    <w:rsid w:val="00A640AC"/>
    <w:rsid w:val="00AA0BD0"/>
    <w:rsid w:val="00AA2384"/>
    <w:rsid w:val="00AC69E5"/>
    <w:rsid w:val="00AE1C45"/>
    <w:rsid w:val="00AF352A"/>
    <w:rsid w:val="00B52295"/>
    <w:rsid w:val="00B6258E"/>
    <w:rsid w:val="00B74520"/>
    <w:rsid w:val="00B870FF"/>
    <w:rsid w:val="00BD1BFA"/>
    <w:rsid w:val="00BD6861"/>
    <w:rsid w:val="00C555C8"/>
    <w:rsid w:val="00C87823"/>
    <w:rsid w:val="00CC03F8"/>
    <w:rsid w:val="00CE40D6"/>
    <w:rsid w:val="00CF7AF0"/>
    <w:rsid w:val="00D11738"/>
    <w:rsid w:val="00D11847"/>
    <w:rsid w:val="00D47E4F"/>
    <w:rsid w:val="00D954C4"/>
    <w:rsid w:val="00DA153C"/>
    <w:rsid w:val="00DB40B7"/>
    <w:rsid w:val="00DB77AD"/>
    <w:rsid w:val="00DD092D"/>
    <w:rsid w:val="00E02DA2"/>
    <w:rsid w:val="00E52178"/>
    <w:rsid w:val="00E56F6F"/>
    <w:rsid w:val="00E57B50"/>
    <w:rsid w:val="00E83E55"/>
    <w:rsid w:val="00EA7D73"/>
    <w:rsid w:val="00EB5E34"/>
    <w:rsid w:val="00EB6752"/>
    <w:rsid w:val="00EB7695"/>
    <w:rsid w:val="00F00A21"/>
    <w:rsid w:val="00F14CF6"/>
    <w:rsid w:val="00F307F1"/>
    <w:rsid w:val="00FD0472"/>
    <w:rsid w:val="00FF5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F8074E"/>
  <w15:chartTrackingRefBased/>
  <w15:docId w15:val="{56040AF1-DC72-8B4C-8E0B-1A55026A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5C8"/>
    <w:pPr>
      <w:spacing w:after="120"/>
    </w:pPr>
    <w:rPr>
      <w:rFonts w:ascii="Arial" w:hAnsi="Arial"/>
      <w:sz w:val="24"/>
    </w:rPr>
  </w:style>
  <w:style w:type="paragraph" w:styleId="Heading1">
    <w:name w:val="heading 1"/>
    <w:basedOn w:val="Normal"/>
    <w:next w:val="Normal"/>
    <w:qFormat/>
    <w:pPr>
      <w:keepNext/>
      <w:spacing w:before="120"/>
      <w:jc w:val="center"/>
      <w:outlineLvl w:val="0"/>
    </w:pPr>
    <w:rPr>
      <w:b/>
      <w:sz w:val="28"/>
    </w:rPr>
  </w:style>
  <w:style w:type="paragraph" w:styleId="Heading2">
    <w:name w:val="heading 2"/>
    <w:basedOn w:val="Heading1"/>
    <w:next w:val="Normal"/>
    <w:qFormat/>
    <w:pPr>
      <w:jc w:val="left"/>
      <w:outlineLvl w:val="1"/>
    </w:pPr>
    <w:rPr>
      <w:sz w:val="24"/>
    </w:rPr>
  </w:style>
  <w:style w:type="paragraph" w:styleId="Heading3">
    <w:name w:val="heading 3"/>
    <w:basedOn w:val="Normal"/>
    <w:next w:val="Normal"/>
    <w:qFormat/>
    <w:pPr>
      <w:keepNext/>
      <w:spacing w:before="120"/>
      <w:outlineLvl w:val="2"/>
    </w:pPr>
    <w:rPr>
      <w:b/>
      <w:sz w:val="22"/>
    </w:rPr>
  </w:style>
  <w:style w:type="paragraph" w:styleId="Heading4">
    <w:name w:val="heading 4"/>
    <w:basedOn w:val="Normal"/>
    <w:next w:val="Normal"/>
    <w:qFormat/>
    <w:pPr>
      <w:keepNext/>
      <w:ind w:left="5760"/>
      <w:jc w:val="right"/>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SubTopicLabel">
    <w:name w:val="SubTopic Label"/>
    <w:basedOn w:val="Normal"/>
    <w:next w:val="Normal"/>
    <w:autoRedefine/>
    <w:pPr>
      <w:numPr>
        <w:ilvl w:val="1"/>
        <w:numId w:val="25"/>
      </w:numPr>
      <w:spacing w:after="0"/>
    </w:pPr>
    <w:rPr>
      <w:b/>
      <w:sz w:val="20"/>
    </w:rPr>
  </w:style>
  <w:style w:type="paragraph" w:customStyle="1" w:styleId="separator">
    <w:name w:val="separator"/>
    <w:basedOn w:val="Normal"/>
    <w:next w:val="Normal"/>
    <w:pPr>
      <w:pBdr>
        <w:top w:val="single" w:sz="6" w:space="1" w:color="auto"/>
        <w:between w:val="single" w:sz="6" w:space="1" w:color="auto"/>
      </w:pBdr>
      <w:spacing w:before="240" w:after="0"/>
      <w:ind w:left="1699"/>
    </w:pPr>
    <w:rPr>
      <w:sz w:val="20"/>
    </w:rPr>
  </w:style>
  <w:style w:type="paragraph" w:customStyle="1" w:styleId="BulletIndent1">
    <w:name w:val="Bullet Indent 1"/>
    <w:basedOn w:val="Normal"/>
    <w:pPr>
      <w:spacing w:before="60" w:after="60"/>
      <w:ind w:left="187"/>
    </w:pPr>
    <w:rPr>
      <w:sz w:val="20"/>
    </w:rPr>
  </w:style>
  <w:style w:type="paragraph" w:customStyle="1" w:styleId="ContinueNextPage">
    <w:name w:val="Continue Next Page"/>
    <w:basedOn w:val="Normal"/>
    <w:pPr>
      <w:pBdr>
        <w:top w:val="single" w:sz="6" w:space="1" w:color="auto"/>
        <w:between w:val="single" w:sz="6" w:space="1" w:color="auto"/>
      </w:pBdr>
      <w:spacing w:after="0"/>
      <w:ind w:left="1699"/>
      <w:jc w:val="right"/>
    </w:pPr>
    <w:rPr>
      <w:i/>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sid w:val="00096D89"/>
    <w:rPr>
      <w:sz w:val="16"/>
      <w:szCs w:val="16"/>
    </w:rPr>
  </w:style>
  <w:style w:type="paragraph" w:styleId="CommentText">
    <w:name w:val="annotation text"/>
    <w:basedOn w:val="Normal"/>
    <w:semiHidden/>
    <w:rsid w:val="00096D89"/>
    <w:rPr>
      <w:sz w:val="20"/>
    </w:rPr>
  </w:style>
  <w:style w:type="paragraph" w:styleId="CommentSubject">
    <w:name w:val="annotation subject"/>
    <w:basedOn w:val="CommentText"/>
    <w:next w:val="CommentText"/>
    <w:semiHidden/>
    <w:rsid w:val="00096D89"/>
    <w:rPr>
      <w:b/>
      <w:bCs/>
    </w:rPr>
  </w:style>
  <w:style w:type="paragraph" w:styleId="BalloonText">
    <w:name w:val="Balloon Text"/>
    <w:basedOn w:val="Normal"/>
    <w:semiHidden/>
    <w:rsid w:val="00096D89"/>
    <w:rPr>
      <w:rFonts w:ascii="Tahoma" w:hAnsi="Tahoma" w:cs="Tahoma"/>
      <w:sz w:val="16"/>
      <w:szCs w:val="16"/>
    </w:rPr>
  </w:style>
  <w:style w:type="table" w:styleId="TableGrid">
    <w:name w:val="Table Grid"/>
    <w:basedOn w:val="TableNormal"/>
    <w:rsid w:val="00D47E4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34394"/>
    <w:rPr>
      <w:color w:val="0000FF"/>
      <w:u w:val="single"/>
    </w:rPr>
  </w:style>
  <w:style w:type="character" w:styleId="FollowedHyperlink">
    <w:name w:val="FollowedHyperlink"/>
    <w:rsid w:val="00EB5E34"/>
    <w:rPr>
      <w:color w:val="954F72"/>
      <w:u w:val="single"/>
    </w:rPr>
  </w:style>
  <w:style w:type="paragraph" w:styleId="ListParagraph">
    <w:name w:val="List Paragraph"/>
    <w:basedOn w:val="Normal"/>
    <w:uiPriority w:val="34"/>
    <w:qFormat/>
    <w:rsid w:val="005E35B2"/>
    <w:pPr>
      <w:ind w:left="720"/>
      <w:contextualSpacing/>
    </w:pPr>
  </w:style>
  <w:style w:type="paragraph" w:customStyle="1" w:styleId="paragraph">
    <w:name w:val="paragraph"/>
    <w:basedOn w:val="Normal"/>
    <w:rsid w:val="00F00A21"/>
    <w:pPr>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F00A21"/>
  </w:style>
  <w:style w:type="character" w:customStyle="1" w:styleId="eop">
    <w:name w:val="eop"/>
    <w:basedOn w:val="DefaultParagraphFont"/>
    <w:rsid w:val="00F00A21"/>
  </w:style>
  <w:style w:type="character" w:customStyle="1" w:styleId="spellingerror">
    <w:name w:val="spellingerror"/>
    <w:basedOn w:val="DefaultParagraphFont"/>
    <w:rsid w:val="00F0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99034">
      <w:bodyDiv w:val="1"/>
      <w:marLeft w:val="0"/>
      <w:marRight w:val="0"/>
      <w:marTop w:val="0"/>
      <w:marBottom w:val="0"/>
      <w:divBdr>
        <w:top w:val="none" w:sz="0" w:space="0" w:color="auto"/>
        <w:left w:val="none" w:sz="0" w:space="0" w:color="auto"/>
        <w:bottom w:val="none" w:sz="0" w:space="0" w:color="auto"/>
        <w:right w:val="none" w:sz="0" w:space="0" w:color="auto"/>
      </w:divBdr>
      <w:divsChild>
        <w:div w:id="900407610">
          <w:marLeft w:val="0"/>
          <w:marRight w:val="0"/>
          <w:marTop w:val="0"/>
          <w:marBottom w:val="0"/>
          <w:divBdr>
            <w:top w:val="none" w:sz="0" w:space="0" w:color="auto"/>
            <w:left w:val="none" w:sz="0" w:space="0" w:color="auto"/>
            <w:bottom w:val="none" w:sz="0" w:space="0" w:color="auto"/>
            <w:right w:val="none" w:sz="0" w:space="0" w:color="auto"/>
          </w:divBdr>
        </w:div>
        <w:div w:id="1386635981">
          <w:marLeft w:val="0"/>
          <w:marRight w:val="0"/>
          <w:marTop w:val="0"/>
          <w:marBottom w:val="0"/>
          <w:divBdr>
            <w:top w:val="none" w:sz="0" w:space="0" w:color="auto"/>
            <w:left w:val="none" w:sz="0" w:space="0" w:color="auto"/>
            <w:bottom w:val="none" w:sz="0" w:space="0" w:color="auto"/>
            <w:right w:val="none" w:sz="0" w:space="0" w:color="auto"/>
          </w:divBdr>
        </w:div>
        <w:div w:id="1892494164">
          <w:marLeft w:val="0"/>
          <w:marRight w:val="0"/>
          <w:marTop w:val="0"/>
          <w:marBottom w:val="0"/>
          <w:divBdr>
            <w:top w:val="none" w:sz="0" w:space="0" w:color="auto"/>
            <w:left w:val="none" w:sz="0" w:space="0" w:color="auto"/>
            <w:bottom w:val="none" w:sz="0" w:space="0" w:color="auto"/>
            <w:right w:val="none" w:sz="0" w:space="0" w:color="auto"/>
          </w:divBdr>
        </w:div>
      </w:divsChild>
    </w:div>
    <w:div w:id="1660840551">
      <w:bodyDiv w:val="1"/>
      <w:marLeft w:val="0"/>
      <w:marRight w:val="0"/>
      <w:marTop w:val="0"/>
      <w:marBottom w:val="0"/>
      <w:divBdr>
        <w:top w:val="none" w:sz="0" w:space="0" w:color="auto"/>
        <w:left w:val="none" w:sz="0" w:space="0" w:color="auto"/>
        <w:bottom w:val="none" w:sz="0" w:space="0" w:color="auto"/>
        <w:right w:val="none" w:sz="0" w:space="0" w:color="auto"/>
      </w:divBdr>
      <w:divsChild>
        <w:div w:id="455224093">
          <w:marLeft w:val="0"/>
          <w:marRight w:val="0"/>
          <w:marTop w:val="0"/>
          <w:marBottom w:val="0"/>
          <w:divBdr>
            <w:top w:val="none" w:sz="0" w:space="0" w:color="auto"/>
            <w:left w:val="none" w:sz="0" w:space="0" w:color="auto"/>
            <w:bottom w:val="none" w:sz="0" w:space="0" w:color="auto"/>
            <w:right w:val="none" w:sz="0" w:space="0" w:color="auto"/>
          </w:divBdr>
          <w:divsChild>
            <w:div w:id="200482498">
              <w:marLeft w:val="0"/>
              <w:marRight w:val="0"/>
              <w:marTop w:val="0"/>
              <w:marBottom w:val="0"/>
              <w:divBdr>
                <w:top w:val="none" w:sz="0" w:space="0" w:color="auto"/>
                <w:left w:val="none" w:sz="0" w:space="0" w:color="auto"/>
                <w:bottom w:val="none" w:sz="0" w:space="0" w:color="auto"/>
                <w:right w:val="none" w:sz="0" w:space="0" w:color="auto"/>
              </w:divBdr>
            </w:div>
          </w:divsChild>
        </w:div>
        <w:div w:id="867332545">
          <w:marLeft w:val="0"/>
          <w:marRight w:val="0"/>
          <w:marTop w:val="0"/>
          <w:marBottom w:val="0"/>
          <w:divBdr>
            <w:top w:val="none" w:sz="0" w:space="0" w:color="auto"/>
            <w:left w:val="none" w:sz="0" w:space="0" w:color="auto"/>
            <w:bottom w:val="none" w:sz="0" w:space="0" w:color="auto"/>
            <w:right w:val="none" w:sz="0" w:space="0" w:color="auto"/>
          </w:divBdr>
          <w:divsChild>
            <w:div w:id="484511773">
              <w:marLeft w:val="0"/>
              <w:marRight w:val="0"/>
              <w:marTop w:val="0"/>
              <w:marBottom w:val="0"/>
              <w:divBdr>
                <w:top w:val="none" w:sz="0" w:space="0" w:color="auto"/>
                <w:left w:val="none" w:sz="0" w:space="0" w:color="auto"/>
                <w:bottom w:val="none" w:sz="0" w:space="0" w:color="auto"/>
                <w:right w:val="none" w:sz="0" w:space="0" w:color="auto"/>
              </w:divBdr>
            </w:div>
          </w:divsChild>
        </w:div>
        <w:div w:id="170294758">
          <w:marLeft w:val="0"/>
          <w:marRight w:val="0"/>
          <w:marTop w:val="0"/>
          <w:marBottom w:val="0"/>
          <w:divBdr>
            <w:top w:val="none" w:sz="0" w:space="0" w:color="auto"/>
            <w:left w:val="none" w:sz="0" w:space="0" w:color="auto"/>
            <w:bottom w:val="none" w:sz="0" w:space="0" w:color="auto"/>
            <w:right w:val="none" w:sz="0" w:space="0" w:color="auto"/>
          </w:divBdr>
          <w:divsChild>
            <w:div w:id="9080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http://transnet.dft.gsi.gov.uk/pictures/470xAny/6/2/7/19627_DfT_3298_AW.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D0F5B00B78EA41995B85AB8A0A7832" ma:contentTypeVersion="15" ma:contentTypeDescription="Create a new document." ma:contentTypeScope="" ma:versionID="df032281a5affc94f4a7a09a6fde6a2a">
  <xsd:schema xmlns:xsd="http://www.w3.org/2001/XMLSchema" xmlns:xs="http://www.w3.org/2001/XMLSchema" xmlns:p="http://schemas.microsoft.com/office/2006/metadata/properties" xmlns:ns3="19bacc13-5c53-42c2-9b67-0e23e62f8b76" xmlns:ns4="15ff3d39-6e7b-4d70-9b7c-8d9fe85d0f29" xmlns:ns5="3d256622-1bfc-4b6d-94ad-70394116785d" targetNamespace="http://schemas.microsoft.com/office/2006/metadata/properties" ma:root="true" ma:fieldsID="953a26d0742f3fd64b78354d69539fd6" ns3:_="" ns4:_="" ns5:_="">
    <xsd:import namespace="19bacc13-5c53-42c2-9b67-0e23e62f8b76"/>
    <xsd:import namespace="15ff3d39-6e7b-4d70-9b7c-8d9fe85d0f29"/>
    <xsd:import namespace="3d256622-1bfc-4b6d-94ad-70394116785d"/>
    <xsd:element name="properties">
      <xsd:complexType>
        <xsd:sequence>
          <xsd:element name="documentManagement">
            <xsd:complexType>
              <xsd:all>
                <xsd:element ref="ns3:lab66271e8ec4d9dbba2573eb272ae37" minOccurs="0"/>
                <xsd:element ref="ns4:TaxCatchAll" minOccurs="0"/>
                <xsd:element ref="ns4:TaxCatchAllLabel" minOccurs="0"/>
                <xsd:element ref="ns3:c46fa6100ae34764a6ba18faef27c2ff" minOccurs="0"/>
                <xsd:element ref="ns4:Security_x0020_Classification"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5:MediaServiceDateTaken" minOccurs="0"/>
                <xsd:element ref="ns5:MediaServiceLocation" minOccurs="0"/>
                <xsd:element ref="ns3:SharedWithUsers" minOccurs="0"/>
                <xsd:element ref="ns3:SharedWithDetails" minOccurs="0"/>
                <xsd:element ref="ns4:dlc_EmailReceivedUTC" minOccurs="0"/>
                <xsd:element ref="ns4:dlc_EmailSentUTC" minOccurs="0"/>
                <xsd:element ref="ns4:dlc_EmailFrom" minOccurs="0"/>
                <xsd:element ref="ns4:dlc_EmailTo" minOccurs="0"/>
                <xsd:element ref="ns4:dlc_EmailSubject" minOccurs="0"/>
                <xsd:element ref="ns4:dlc_EmailBCC" minOccurs="0"/>
                <xsd:element ref="ns4:dlc_EmailCC"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bacc13-5c53-42c2-9b67-0e23e62f8b76" elementFormDefault="qualified">
    <xsd:import namespace="http://schemas.microsoft.com/office/2006/documentManagement/types"/>
    <xsd:import namespace="http://schemas.microsoft.com/office/infopath/2007/PartnerControls"/>
    <xsd:element name="lab66271e8ec4d9dbba2573eb272ae37" ma:index="9" nillable="true" ma:taxonomy="true" ma:internalName="lab66271e8ec4d9dbba2573eb272ae37" ma:taxonomyFieldName="FinancialYear" ma:displayName="Financial Year" ma:default="" ma:fieldId="{5ab66271-e8ec-4d9d-bba2-573eb272ae37}" ma:sspId="5de26ec3-896b-4bef-bed1-ad194f885b2b" ma:termSetId="ad0d7153-16bc-4f62-8559-37863dc2e057" ma:anchorId="00000000-0000-0000-0000-000000000000" ma:open="false" ma:isKeyword="false">
      <xsd:complexType>
        <xsd:sequence>
          <xsd:element ref="pc:Terms" minOccurs="0" maxOccurs="1"/>
        </xsd:sequence>
      </xsd:complexType>
    </xsd:element>
    <xsd:element name="c46fa6100ae34764a6ba18faef27c2ff" ma:index="13" nillable="true" ma:taxonomy="true" ma:internalName="c46fa6100ae34764a6ba18faef27c2ff" ma:taxonomyFieldName="CustomTag" ma:displayName="Custom Tag" ma:default="" ma:fieldId="{c46fa610-0ae3-4764-a6ba-18faef27c2ff}" ma:sspId="5de26ec3-896b-4bef-bed1-ad194f885b2b" ma:termSetId="bc7a4681-fd0c-4176-94a2-3d5487c30085" ma:anchorId="00000000-0000-0000-0000-000000000000" ma:open="true" ma:isKeyword="false">
      <xsd:complexType>
        <xsd:sequence>
          <xsd:element ref="pc:Terms" minOccurs="0" maxOccurs="1"/>
        </xsd:sequence>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ff3d39-6e7b-4d70-9b7c-8d9fe85d0f2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2f931e0-1939-4ef8-9bd9-236a94715d50}" ma:internalName="TaxCatchAll" ma:showField="CatchAllData" ma:web="19bacc13-5c53-42c2-9b67-0e23e62f8b76">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2f931e0-1939-4ef8-9bd9-236a94715d50}" ma:internalName="TaxCatchAllLabel" ma:readOnly="true" ma:showField="CatchAllDataLabel" ma:web="19bacc13-5c53-42c2-9b67-0e23e62f8b76">
      <xsd:complexType>
        <xsd:complexContent>
          <xsd:extension base="dms:MultiChoiceLookup">
            <xsd:sequence>
              <xsd:element name="Value" type="dms:Lookup" maxOccurs="unbounded" minOccurs="0" nillable="true"/>
            </xsd:sequence>
          </xsd:extension>
        </xsd:complexContent>
      </xsd:complexType>
    </xsd:element>
    <xsd:element name="Security_x0020_Classification" ma:index="15" nillable="true" ma:displayName="Security Classification" ma:default="Official" ma:format="Dropdown" ma:internalName="Security_x0020_Classification">
      <xsd:simpleType>
        <xsd:restriction base="dms:Choice">
          <xsd:enumeration value="Official Sensitive"/>
          <xsd:enumeration value="Official"/>
        </xsd:restriction>
      </xsd:simpleType>
    </xsd:element>
    <xsd:element name="dlc_EmailReceivedUTC" ma:index="26" nillable="true" ma:displayName="Date Received" ma:description="" ma:internalName="dlc_EmailReceivedUTC">
      <xsd:simpleType>
        <xsd:restriction base="dms:DateTime"/>
      </xsd:simpleType>
    </xsd:element>
    <xsd:element name="dlc_EmailSentUTC" ma:index="27" nillable="true" ma:displayName="Date Sent" ma:description="" ma:internalName="dlc_EmailSentUTC">
      <xsd:simpleType>
        <xsd:restriction base="dms:DateTime"/>
      </xsd:simpleType>
    </xsd:element>
    <xsd:element name="dlc_EmailFrom" ma:index="28" nillable="true" ma:displayName="From" ma:description="" ma:internalName="dlc_EmailFrom">
      <xsd:simpleType>
        <xsd:restriction base="dms:Text">
          <xsd:maxLength value="255"/>
        </xsd:restriction>
      </xsd:simpleType>
    </xsd:element>
    <xsd:element name="dlc_EmailTo" ma:index="29" nillable="true" ma:displayName="To" ma:description="" ma:internalName="dlc_EmailTo">
      <xsd:simpleType>
        <xsd:restriction base="dms:Note"/>
      </xsd:simpleType>
    </xsd:element>
    <xsd:element name="dlc_EmailSubject" ma:index="30" nillable="true" ma:displayName="Subject" ma:description="" ma:internalName="dlc_EmailSubject">
      <xsd:simpleType>
        <xsd:restriction base="dms:Note"/>
      </xsd:simpleType>
    </xsd:element>
    <xsd:element name="dlc_EmailBCC" ma:index="31" nillable="true" ma:displayName="BCC" ma:description="" ma:internalName="dlc_EmailBCC">
      <xsd:simpleType>
        <xsd:restriction base="dms:Note">
          <xsd:maxLength value="1024"/>
        </xsd:restriction>
      </xsd:simpleType>
    </xsd:element>
    <xsd:element name="dlc_EmailCC" ma:index="32" nillable="true" ma:displayName="CC" ma:description="" ma:internalName="dlc_EmailCC">
      <xsd:simpleType>
        <xsd:restriction base="dms:Note">
          <xsd:maxLength value="1024"/>
        </xsd:restriction>
      </xsd:simpleType>
    </xsd:element>
  </xsd:schema>
  <xsd:schema xmlns:xsd="http://www.w3.org/2001/XMLSchema" xmlns:xs="http://www.w3.org/2001/XMLSchema" xmlns:dms="http://schemas.microsoft.com/office/2006/documentManagement/types" xmlns:pc="http://schemas.microsoft.com/office/infopath/2007/PartnerControls" targetNamespace="3d256622-1bfc-4b6d-94ad-70394116785d"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8"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5ff3d39-6e7b-4d70-9b7c-8d9fe85d0f29">
      <Value>8</Value>
    </TaxCatchAll>
    <lab66271e8ec4d9dbba2573eb272ae37 xmlns="19bacc13-5c53-42c2-9b67-0e23e62f8b76">
      <Terms xmlns="http://schemas.microsoft.com/office/infopath/2007/PartnerControls"/>
    </lab66271e8ec4d9dbba2573eb272ae37>
    <c46fa6100ae34764a6ba18faef27c2ff xmlns="19bacc13-5c53-42c2-9b67-0e23e62f8b76">
      <Terms xmlns="http://schemas.microsoft.com/office/infopath/2007/PartnerControls">
        <TermInfo xmlns="http://schemas.microsoft.com/office/infopath/2007/PartnerControls">
          <TermName xmlns="http://schemas.microsoft.com/office/infopath/2007/PartnerControls">Proj Man</TermName>
          <TermId xmlns="http://schemas.microsoft.com/office/infopath/2007/PartnerControls">b8b0b8f0-e66f-4009-b8fe-819104322b7d</TermId>
        </TermInfo>
      </Terms>
    </c46fa6100ae34764a6ba18faef27c2ff>
    <Security_x0020_Classification xmlns="15ff3d39-6e7b-4d70-9b7c-8d9fe85d0f29" xsi:nil="true"/>
    <dlc_EmailTo xmlns="15ff3d39-6e7b-4d70-9b7c-8d9fe85d0f29" xsi:nil="true"/>
    <dlc_EmailSubject xmlns="15ff3d39-6e7b-4d70-9b7c-8d9fe85d0f29" xsi:nil="true"/>
    <dlc_EmailCC xmlns="15ff3d39-6e7b-4d70-9b7c-8d9fe85d0f29" xsi:nil="true"/>
    <dlc_EmailFrom xmlns="15ff3d39-6e7b-4d70-9b7c-8d9fe85d0f29" xsi:nil="true"/>
    <dlc_EmailBCC xmlns="15ff3d39-6e7b-4d70-9b7c-8d9fe85d0f29" xsi:nil="true"/>
    <dlc_EmailReceivedUTC xmlns="15ff3d39-6e7b-4d70-9b7c-8d9fe85d0f29" xsi:nil="true"/>
    <dlc_EmailSentUTC xmlns="15ff3d39-6e7b-4d70-9b7c-8d9fe85d0f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E8872-0319-4AF7-A8DC-E4C14701CDD9}">
  <ds:schemaRefs>
    <ds:schemaRef ds:uri="http://schemas.microsoft.com/sharepoint/v3/contenttype/forms"/>
  </ds:schemaRefs>
</ds:datastoreItem>
</file>

<file path=customXml/itemProps2.xml><?xml version="1.0" encoding="utf-8"?>
<ds:datastoreItem xmlns:ds="http://schemas.openxmlformats.org/officeDocument/2006/customXml" ds:itemID="{CDE9C1EE-DC5C-4E05-9656-2059EF6B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acc13-5c53-42c2-9b67-0e23e62f8b76"/>
    <ds:schemaRef ds:uri="15ff3d39-6e7b-4d70-9b7c-8d9fe85d0f29"/>
    <ds:schemaRef ds:uri="3d256622-1bfc-4b6d-94ad-703941167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5B645D-4804-44E2-B2C5-E071A98BB1E1}">
  <ds:schemaRefs>
    <ds:schemaRef ds:uri="http://schemas.microsoft.com/office/2006/metadata/properties"/>
    <ds:schemaRef ds:uri="http://schemas.microsoft.com/office/infopath/2007/PartnerControls"/>
    <ds:schemaRef ds:uri="15ff3d39-6e7b-4d70-9b7c-8d9fe85d0f29"/>
    <ds:schemaRef ds:uri="19bacc13-5c53-42c2-9b67-0e23e62f8b76"/>
  </ds:schemaRefs>
</ds:datastoreItem>
</file>

<file path=customXml/itemProps4.xml><?xml version="1.0" encoding="utf-8"?>
<ds:datastoreItem xmlns:ds="http://schemas.openxmlformats.org/officeDocument/2006/customXml" ds:itemID="{1636FE76-292C-E74B-8B61-C78A7E6C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190514_Pm_ADDPIDTemplate_agile_DRAFT_2019-20_0-3_lb</vt:lpstr>
    </vt:vector>
  </TitlesOfParts>
  <Company>DETR</Company>
  <LinksUpToDate>false</LinksUpToDate>
  <CharactersWithSpaces>3810</CharactersWithSpaces>
  <SharedDoc>false</SharedDoc>
  <HLinks>
    <vt:vector size="12" baseType="variant">
      <vt:variant>
        <vt:i4>4063299</vt:i4>
      </vt:variant>
      <vt:variant>
        <vt:i4>29</vt:i4>
      </vt:variant>
      <vt:variant>
        <vt:i4>0</vt:i4>
      </vt:variant>
      <vt:variant>
        <vt:i4>5</vt:i4>
      </vt:variant>
      <vt:variant>
        <vt:lpwstr>\\virago.internal.dtlr.gov.uk\data\AFP\IHACAll\IHAC\002 Resources\006 Induction\0001 Processes and Policies\131014_Information&amp;DataSecurityPolicy-STILL-UPDATING-LINKS_v2_SS.doc</vt:lpwstr>
      </vt:variant>
      <vt:variant>
        <vt:lpwstr/>
      </vt:variant>
      <vt:variant>
        <vt:i4>7077889</vt:i4>
      </vt:variant>
      <vt:variant>
        <vt:i4>6405</vt:i4>
      </vt:variant>
      <vt:variant>
        <vt:i4>1028</vt:i4>
      </vt:variant>
      <vt:variant>
        <vt:i4>1</vt:i4>
      </vt:variant>
      <vt:variant>
        <vt:lpwstr>http://transnet.dft.gsi.gov.uk/pictures/470xAny/6/2/7/19627_DfT_3298_AW.jpg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190514_Pm_ADDPIDTemplate_agile_DRAFT_2019-20_0-3_lb</dc:title>
  <dc:subject/>
  <dc:creator>Microsoft Office User</dc:creator>
  <cp:keywords/>
  <dc:description/>
  <cp:lastModifiedBy>Sam Fowler</cp:lastModifiedBy>
  <cp:revision>9</cp:revision>
  <cp:lastPrinted>2006-02-17T15:50:00Z</cp:lastPrinted>
  <dcterms:created xsi:type="dcterms:W3CDTF">2020-05-05T12:57:00Z</dcterms:created>
  <dcterms:modified xsi:type="dcterms:W3CDTF">2020-05-05T14:07:00Z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0x0101001AD0F5B00B78EA41995B85AB8A0A7832</vt:lpwstr>
  </property>
  <property fmtid="{D5CDD505-2E9C-101B-9397-08002B2CF9AE}" pid="3" name="Order">
    <vt:r8>100</vt:r8>
  </property>
  <property fmtid="{D5CDD505-2E9C-101B-9397-08002B2CF9AE}" pid="4" name="CustomTag">
    <vt:lpwstr>8;#Proj Man|b8b0b8f0-e66f-4009-b8fe-819104322b7d</vt:lpwstr>
  </property>
  <property fmtid="{D5CDD505-2E9C-101B-9397-08002B2CF9AE}" pid="5" name="FinancialYear">
    <vt:lpwstr/>
  </property>
</Properties>
</file>