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40AF"/>
          <w:sz w:val="40"/>
        </w:rPr>
        <w:t>PROSEDUR DOCKER HOSTING &amp; NEON POSTGRESQL</w:t>
      </w:r>
    </w:p>
    <w:p>
      <w:pPr>
        <w:spacing w:after="320"/>
      </w:pPr>
      <w:r>
        <w:rPr>
          <w:color w:val="475569"/>
          <w:sz w:val="26"/>
        </w:rPr>
        <w:t>GracePoint CMS (Content &amp; Church Management System)</w:t>
      </w:r>
    </w:p>
    <w:p>
      <w:r>
        <w:rPr>
          <w:color w:val="CBD5E1"/>
        </w:rPr>
        <w:t>_________________________________________________________________________________</w:t>
      </w:r>
    </w:p>
    <w:p>
      <w:pPr>
        <w:pStyle w:val="Heading1"/>
        <w:keepNext/>
        <w:spacing w:before="280" w:after="80"/>
      </w:pPr>
      <w:r>
        <w:rPr>
          <w:b/>
          <w:color w:val="1E40AF"/>
          <w:sz w:val="36"/>
        </w:rPr>
        <w:t>Bab 1: Integrasi Neon Serverless PostgreSQL</w:t>
      </w:r>
    </w:p>
    <w:p>
      <w:r>
        <w:t>Kombinasi Docker (Web App) + Neon (Cloud PostgreSQL) adalah arsitektur modern yang memisahkan beban server aplikasi dengan beban database.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40A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Aspek Infrastruktur</w:t>
            </w:r>
          </w:p>
        </w:tc>
        <w:tc>
          <w:tcPr>
            <w:tcW w:type="dxa" w:w="3120"/>
            <w:shd w:fill="1E40A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Penyedia / Platform</w:t>
            </w:r>
          </w:p>
        </w:tc>
        <w:tc>
          <w:tcPr>
            <w:tcW w:type="dxa" w:w="3120"/>
            <w:shd w:fill="1E40A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Keunggulan Utama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Web Application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Docker (VPS / Cloud Server)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Ringan, terisolasi, ramah memori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Database PostgreSQL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Neon Cloud (neon.tech)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Serverless, SSL Enkripsi, Zero Maintenance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Migrasi Database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Alembic (Python Backend)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Skema otomatis langsung ke Cloud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Database Backup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Neon PITR &amp; Remote pg_dump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Cadangan otomatis &amp; ekspor berkas lokal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80" w:after="80"/>
      </w:pPr>
      <w:r>
        <w:rPr>
          <w:b/>
          <w:color w:val="0F766E"/>
          <w:sz w:val="28"/>
        </w:rPr>
        <w:t>Format Connection String Neon (.env)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8"/>
              </w:rPr>
              <w:t>DATABASE_URL=postgresql://user:pass@ep-xyz.ap-southeast-1.aws.neon.tech/gracepoint_db?sslmode=require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280" w:after="80"/>
      </w:pPr>
      <w:r>
        <w:rPr>
          <w:b/>
          <w:color w:val="1E40AF"/>
          <w:sz w:val="36"/>
        </w:rPr>
        <w:t>Bab 2: Docker Hosting untuk Web Application</w:t>
      </w:r>
    </w:p>
    <w:p>
      <w:r>
        <w:t>Dengan Neon sebagai backend database, Docker Compose pada server web diatur khusus untuk aplikasi FastAPI &amp; Vue.js: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8"/>
              </w:rPr>
              <w:t>docker compose up -d --build</w:t>
              <w:br/>
              <w:t>docker ps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