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77" w:rsidRDefault="00732A77" w:rsidP="003E3696">
      <w:pPr>
        <w:pStyle w:val="a5"/>
        <w:numPr>
          <w:ilvl w:val="0"/>
          <w:numId w:val="2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办公：</w:t>
      </w:r>
    </w:p>
    <w:p w:rsidR="00732A77" w:rsidRDefault="00732A77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信息发布：信息类别划分</w:t>
      </w:r>
      <w:r>
        <w:rPr>
          <w:rFonts w:hint="eastAsia"/>
        </w:rPr>
        <w:t>-</w:t>
      </w:r>
      <w:r w:rsidR="004374A8">
        <w:rPr>
          <w:rFonts w:hint="eastAsia"/>
        </w:rPr>
        <w:t>公告通知、会议纪要、情况通报、规则制度</w:t>
      </w:r>
      <w:r>
        <w:rPr>
          <w:rFonts w:hint="eastAsia"/>
        </w:rPr>
        <w:t>、实时工作动态</w:t>
      </w:r>
    </w:p>
    <w:p w:rsidR="00732A77" w:rsidRDefault="00732A77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收发文管理：收文流转、发文流转</w:t>
      </w:r>
    </w:p>
    <w:p w:rsidR="00732A77" w:rsidRDefault="00732A77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会议管理：</w:t>
      </w:r>
      <w:r w:rsidR="007A1C98">
        <w:rPr>
          <w:rFonts w:hint="eastAsia"/>
        </w:rPr>
        <w:t>根据会议室申请会议</w:t>
      </w:r>
    </w:p>
    <w:p w:rsidR="008405A8" w:rsidRDefault="008405A8" w:rsidP="008405A8">
      <w:pPr>
        <w:pStyle w:val="a5"/>
        <w:spacing w:line="360" w:lineRule="auto"/>
        <w:ind w:left="43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76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A8" w:rsidRDefault="008405A8" w:rsidP="008405A8">
      <w:pPr>
        <w:pStyle w:val="a5"/>
        <w:spacing w:line="360" w:lineRule="auto"/>
        <w:ind w:left="43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70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车辆申请管理</w:t>
      </w:r>
    </w:p>
    <w:p w:rsidR="003E3696" w:rsidRDefault="003E3696" w:rsidP="003E3696">
      <w:pPr>
        <w:pStyle w:val="a5"/>
        <w:spacing w:line="360" w:lineRule="auto"/>
        <w:ind w:left="436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393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96" w:rsidRDefault="003E3696" w:rsidP="003E3696">
      <w:pPr>
        <w:pStyle w:val="a5"/>
        <w:spacing w:line="360" w:lineRule="auto"/>
        <w:ind w:left="43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68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办公用品申请管理</w:t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维修申请管理</w:t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信访管理</w:t>
      </w:r>
    </w:p>
    <w:p w:rsidR="00B34612" w:rsidRDefault="00B34612" w:rsidP="00B34612">
      <w:pPr>
        <w:pStyle w:val="a5"/>
        <w:spacing w:line="360" w:lineRule="auto"/>
        <w:ind w:left="436" w:firstLineChars="0" w:firstLine="0"/>
        <w:rPr>
          <w:rFonts w:hint="eastAsia"/>
        </w:rPr>
      </w:pPr>
      <w:r>
        <w:object w:dxaOrig="20564" w:dyaOrig="8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4.75pt" o:ole="">
            <v:imagedata r:id="rId11" o:title=""/>
          </v:shape>
          <o:OLEObject Type="Embed" ProgID="Visio.Drawing.11" ShapeID="_x0000_i1025" DrawAspect="Content" ObjectID="_1489923978" r:id="rId12"/>
        </w:object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短信平台</w:t>
      </w:r>
    </w:p>
    <w:p w:rsidR="007A1C98" w:rsidRDefault="007A1C98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职工之家</w:t>
      </w:r>
    </w:p>
    <w:p w:rsidR="00157ACD" w:rsidRDefault="00157ACD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即时通讯工具</w:t>
      </w:r>
    </w:p>
    <w:p w:rsidR="00DA6D17" w:rsidRPr="00732A77" w:rsidRDefault="00DA6D17" w:rsidP="003E3696">
      <w:pPr>
        <w:pStyle w:val="a5"/>
        <w:numPr>
          <w:ilvl w:val="0"/>
          <w:numId w:val="5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与流程有关的定时提醒、审批提醒、待办提醒等</w:t>
      </w:r>
    </w:p>
    <w:p w:rsidR="004374A8" w:rsidRDefault="004374A8" w:rsidP="003E3696">
      <w:pPr>
        <w:spacing w:line="360" w:lineRule="auto"/>
        <w:ind w:left="426" w:firstLineChars="5" w:firstLine="10"/>
        <w:rPr>
          <w:rFonts w:hint="eastAsia"/>
        </w:rPr>
      </w:pPr>
    </w:p>
    <w:p w:rsidR="004374A8" w:rsidRDefault="004374A8" w:rsidP="003E3696">
      <w:pPr>
        <w:pStyle w:val="a5"/>
        <w:numPr>
          <w:ilvl w:val="0"/>
          <w:numId w:val="2"/>
        </w:numPr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门户网站</w:t>
      </w:r>
    </w:p>
    <w:p w:rsidR="004374A8" w:rsidRDefault="004374A8" w:rsidP="003E3696">
      <w:pPr>
        <w:pStyle w:val="a5"/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信息导航：交管要闻、工作动态、公告公示、工程交易、办事指南、法律法规、党建之窗</w:t>
      </w:r>
    </w:p>
    <w:p w:rsidR="000A6F3C" w:rsidRDefault="000A6F3C" w:rsidP="003E3696">
      <w:pPr>
        <w:pStyle w:val="a5"/>
        <w:spacing w:line="360" w:lineRule="auto"/>
        <w:ind w:left="426" w:firstLineChars="5" w:firstLine="10"/>
        <w:rPr>
          <w:rFonts w:hint="eastAsia"/>
        </w:rPr>
      </w:pPr>
      <w:r>
        <w:rPr>
          <w:rFonts w:hint="eastAsia"/>
        </w:rPr>
        <w:t>其中工程交易功能规划：</w:t>
      </w:r>
    </w:p>
    <w:p w:rsidR="000A6F3C" w:rsidRDefault="000A6F3C" w:rsidP="004374A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04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C4" w:rsidRDefault="002F04C4" w:rsidP="004374A8">
      <w:pPr>
        <w:pStyle w:val="a5"/>
        <w:ind w:left="420" w:firstLineChars="0" w:firstLine="0"/>
        <w:rPr>
          <w:rFonts w:hint="eastAsia"/>
        </w:rPr>
      </w:pPr>
    </w:p>
    <w:p w:rsidR="002F04C4" w:rsidRPr="000A6F3C" w:rsidRDefault="002F04C4" w:rsidP="002F04C4">
      <w:pPr>
        <w:pStyle w:val="a5"/>
        <w:numPr>
          <w:ilvl w:val="0"/>
          <w:numId w:val="2"/>
        </w:numPr>
        <w:spacing w:line="360" w:lineRule="auto"/>
        <w:ind w:left="426" w:firstLineChars="5" w:firstLine="10"/>
      </w:pPr>
      <w:r>
        <w:rPr>
          <w:rFonts w:hint="eastAsia"/>
        </w:rPr>
        <w:t>费用清单</w:t>
      </w:r>
    </w:p>
    <w:sectPr w:rsidR="002F04C4" w:rsidRPr="000A6F3C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871" w:rsidRDefault="00A71871" w:rsidP="004374A8">
      <w:r>
        <w:separator/>
      </w:r>
    </w:p>
  </w:endnote>
  <w:endnote w:type="continuationSeparator" w:id="0">
    <w:p w:rsidR="00A71871" w:rsidRDefault="00A71871" w:rsidP="00437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871" w:rsidRDefault="00A71871" w:rsidP="004374A8">
      <w:r>
        <w:separator/>
      </w:r>
    </w:p>
  </w:footnote>
  <w:footnote w:type="continuationSeparator" w:id="0">
    <w:p w:rsidR="00A71871" w:rsidRDefault="00A71871" w:rsidP="004374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6099"/>
    <w:multiLevelType w:val="hybridMultilevel"/>
    <w:tmpl w:val="2D5811BC"/>
    <w:lvl w:ilvl="0" w:tplc="5A5E39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8F166A"/>
    <w:multiLevelType w:val="hybridMultilevel"/>
    <w:tmpl w:val="E2568352"/>
    <w:lvl w:ilvl="0" w:tplc="A8B6F2C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55D87"/>
    <w:multiLevelType w:val="hybridMultilevel"/>
    <w:tmpl w:val="7E2E1324"/>
    <w:lvl w:ilvl="0" w:tplc="05FA8C6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EA22464"/>
    <w:multiLevelType w:val="hybridMultilevel"/>
    <w:tmpl w:val="98D46842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BD60A03"/>
    <w:multiLevelType w:val="hybridMultilevel"/>
    <w:tmpl w:val="AA529014"/>
    <w:lvl w:ilvl="0" w:tplc="9F8421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4A8"/>
    <w:rsid w:val="000A6F3C"/>
    <w:rsid w:val="00157ACD"/>
    <w:rsid w:val="00181571"/>
    <w:rsid w:val="001E643E"/>
    <w:rsid w:val="002F04C4"/>
    <w:rsid w:val="003E3696"/>
    <w:rsid w:val="004374A8"/>
    <w:rsid w:val="00732A77"/>
    <w:rsid w:val="007A1C98"/>
    <w:rsid w:val="008405A8"/>
    <w:rsid w:val="00A71871"/>
    <w:rsid w:val="00A9507B"/>
    <w:rsid w:val="00B34612"/>
    <w:rsid w:val="00C262DD"/>
    <w:rsid w:val="00D107CF"/>
    <w:rsid w:val="00DA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4A8"/>
    <w:rPr>
      <w:sz w:val="18"/>
      <w:szCs w:val="18"/>
    </w:rPr>
  </w:style>
  <w:style w:type="paragraph" w:styleId="a5">
    <w:name w:val="List Paragraph"/>
    <w:basedOn w:val="a"/>
    <w:uiPriority w:val="34"/>
    <w:qFormat/>
    <w:rsid w:val="004374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6F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F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21</cp:revision>
  <dcterms:created xsi:type="dcterms:W3CDTF">2015-04-07T06:33:00Z</dcterms:created>
  <dcterms:modified xsi:type="dcterms:W3CDTF">2015-04-07T07:00:00Z</dcterms:modified>
</cp:coreProperties>
</file>