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9B6E45" w14:textId="77777777" w:rsidR="009066EB" w:rsidRDefault="00B15B6B" w:rsidP="0091452A">
      <w:pPr>
        <w:jc w:val="center"/>
      </w:pPr>
      <w:r>
        <w:rPr>
          <w:rStyle w:val="CommentReference"/>
          <w:rFonts w:ascii="Calibri" w:hAnsi="Calibri"/>
          <w:lang w:val="en-GB" w:eastAsia="zh-CN"/>
        </w:rPr>
        <w:commentReference w:id="0"/>
      </w:r>
      <w:bookmarkStart w:id="1" w:name="_GoBack"/>
      <w:bookmarkEnd w:id="1"/>
    </w:p>
    <w:p w14:paraId="0AE243E8" w14:textId="77777777" w:rsidR="0091452A" w:rsidRDefault="0091452A" w:rsidP="0091452A">
      <w:pPr>
        <w:jc w:val="center"/>
      </w:pPr>
    </w:p>
    <w:p w14:paraId="2553D1E8" w14:textId="77777777" w:rsidR="0091452A" w:rsidRDefault="0091452A" w:rsidP="0091452A">
      <w:pPr>
        <w:jc w:val="center"/>
        <w:rPr>
          <w:b/>
          <w:sz w:val="52"/>
          <w:szCs w:val="52"/>
          <w:lang w:val="en-GB"/>
        </w:rPr>
      </w:pPr>
      <w:r>
        <w:rPr>
          <w:b/>
          <w:sz w:val="52"/>
          <w:szCs w:val="52"/>
        </w:rPr>
        <w:t xml:space="preserve">Guidelines and recommendations </w:t>
      </w:r>
      <w:r w:rsidRPr="0091452A">
        <w:rPr>
          <w:b/>
          <w:sz w:val="52"/>
          <w:szCs w:val="52"/>
          <w:lang w:val="en-GB"/>
        </w:rPr>
        <w:t xml:space="preserve">for the </w:t>
      </w:r>
      <w:r>
        <w:rPr>
          <w:b/>
          <w:sz w:val="52"/>
          <w:szCs w:val="52"/>
          <w:lang w:val="en-GB"/>
        </w:rPr>
        <w:t>allocation</w:t>
      </w:r>
      <w:r w:rsidRPr="0091452A">
        <w:rPr>
          <w:b/>
          <w:sz w:val="52"/>
          <w:szCs w:val="52"/>
          <w:lang w:val="en-GB"/>
        </w:rPr>
        <w:t xml:space="preserve"> of CATZOC/QoBD values from survey data</w:t>
      </w:r>
      <w:r>
        <w:rPr>
          <w:b/>
          <w:sz w:val="52"/>
          <w:szCs w:val="52"/>
          <w:lang w:val="en-GB"/>
        </w:rPr>
        <w:t>.</w:t>
      </w:r>
    </w:p>
    <w:p w14:paraId="1BA874B8" w14:textId="77777777" w:rsidR="0091452A" w:rsidRDefault="0091452A" w:rsidP="0091452A">
      <w:pPr>
        <w:jc w:val="center"/>
        <w:rPr>
          <w:b/>
          <w:sz w:val="52"/>
          <w:szCs w:val="52"/>
          <w:lang w:val="en-GB"/>
        </w:rPr>
      </w:pPr>
    </w:p>
    <w:p w14:paraId="28927C9B" w14:textId="77777777" w:rsidR="0091452A" w:rsidRDefault="0091452A" w:rsidP="0091452A">
      <w:pPr>
        <w:jc w:val="center"/>
        <w:rPr>
          <w:b/>
          <w:sz w:val="40"/>
          <w:szCs w:val="40"/>
          <w:lang w:val="en-GB"/>
        </w:rPr>
      </w:pPr>
      <w:r w:rsidRPr="0091452A">
        <w:rPr>
          <w:b/>
          <w:sz w:val="40"/>
          <w:szCs w:val="40"/>
          <w:lang w:val="en-GB"/>
        </w:rPr>
        <w:t xml:space="preserve">Data Quality Working Group </w:t>
      </w:r>
    </w:p>
    <w:p w14:paraId="16C2FDE9" w14:textId="77777777" w:rsidR="0091452A" w:rsidRDefault="0091452A" w:rsidP="0091452A">
      <w:pPr>
        <w:jc w:val="center"/>
        <w:rPr>
          <w:b/>
          <w:sz w:val="40"/>
          <w:szCs w:val="40"/>
          <w:lang w:val="en-GB"/>
        </w:rPr>
      </w:pPr>
    </w:p>
    <w:p w14:paraId="51937E94" w14:textId="77777777" w:rsidR="0091452A" w:rsidRDefault="0091452A" w:rsidP="0091452A">
      <w:pPr>
        <w:jc w:val="center"/>
        <w:rPr>
          <w:b/>
          <w:sz w:val="40"/>
          <w:szCs w:val="40"/>
          <w:lang w:val="en-GB"/>
        </w:rPr>
      </w:pPr>
    </w:p>
    <w:p w14:paraId="226BD0AE" w14:textId="77777777" w:rsidR="0091452A" w:rsidRDefault="0091452A" w:rsidP="0091452A">
      <w:pPr>
        <w:jc w:val="center"/>
        <w:rPr>
          <w:b/>
          <w:sz w:val="40"/>
          <w:szCs w:val="40"/>
          <w:lang w:val="en-GB"/>
        </w:rPr>
      </w:pPr>
    </w:p>
    <w:p w14:paraId="1D315FAE" w14:textId="77777777" w:rsidR="0091452A" w:rsidRDefault="0091452A" w:rsidP="0091452A">
      <w:pPr>
        <w:jc w:val="center"/>
        <w:rPr>
          <w:b/>
          <w:sz w:val="40"/>
          <w:szCs w:val="40"/>
          <w:lang w:val="en-GB"/>
        </w:rPr>
      </w:pPr>
    </w:p>
    <w:p w14:paraId="0A306018" w14:textId="77777777" w:rsidR="0091452A" w:rsidRDefault="0091452A" w:rsidP="0091452A">
      <w:pPr>
        <w:jc w:val="center"/>
        <w:rPr>
          <w:b/>
          <w:sz w:val="40"/>
          <w:szCs w:val="40"/>
          <w:lang w:val="en-GB"/>
        </w:rPr>
      </w:pPr>
    </w:p>
    <w:p w14:paraId="7CE32FF0" w14:textId="77777777" w:rsidR="0091452A" w:rsidRDefault="0091452A" w:rsidP="0091452A">
      <w:pPr>
        <w:jc w:val="center"/>
        <w:rPr>
          <w:b/>
          <w:sz w:val="40"/>
          <w:szCs w:val="40"/>
          <w:lang w:val="en-GB"/>
        </w:rPr>
      </w:pPr>
    </w:p>
    <w:p w14:paraId="32B3055F" w14:textId="77777777" w:rsidR="0091452A" w:rsidRDefault="0091452A" w:rsidP="0091452A">
      <w:pPr>
        <w:jc w:val="center"/>
        <w:rPr>
          <w:b/>
          <w:sz w:val="40"/>
          <w:szCs w:val="40"/>
          <w:lang w:val="en-GB"/>
        </w:rPr>
      </w:pPr>
    </w:p>
    <w:p w14:paraId="18E1D8AB" w14:textId="77777777" w:rsidR="0091452A" w:rsidRDefault="0091452A" w:rsidP="0091452A">
      <w:pPr>
        <w:jc w:val="center"/>
        <w:rPr>
          <w:b/>
          <w:sz w:val="40"/>
          <w:szCs w:val="40"/>
          <w:lang w:val="en-GB"/>
        </w:rPr>
      </w:pPr>
    </w:p>
    <w:p w14:paraId="2B41D2B7" w14:textId="77777777" w:rsidR="0091452A" w:rsidRDefault="0091452A" w:rsidP="0091452A">
      <w:pPr>
        <w:jc w:val="center"/>
        <w:rPr>
          <w:b/>
          <w:sz w:val="40"/>
          <w:szCs w:val="40"/>
          <w:lang w:val="en-GB"/>
        </w:rPr>
      </w:pPr>
    </w:p>
    <w:p w14:paraId="173D91F9" w14:textId="77777777" w:rsidR="0091452A" w:rsidRDefault="0091452A" w:rsidP="0091452A">
      <w:pPr>
        <w:jc w:val="center"/>
        <w:rPr>
          <w:b/>
          <w:sz w:val="40"/>
          <w:szCs w:val="40"/>
          <w:lang w:val="en-GB"/>
        </w:rPr>
      </w:pPr>
    </w:p>
    <w:p w14:paraId="3015A89E" w14:textId="77777777" w:rsidR="0091452A" w:rsidRDefault="0091452A" w:rsidP="0091452A">
      <w:pPr>
        <w:jc w:val="center"/>
        <w:rPr>
          <w:b/>
          <w:sz w:val="40"/>
          <w:szCs w:val="40"/>
          <w:lang w:val="en-GB"/>
        </w:rPr>
      </w:pPr>
    </w:p>
    <w:p w14:paraId="49F280DA" w14:textId="77777777" w:rsidR="0091452A" w:rsidRDefault="0091452A" w:rsidP="0091452A">
      <w:pPr>
        <w:jc w:val="center"/>
        <w:rPr>
          <w:b/>
          <w:sz w:val="40"/>
          <w:szCs w:val="40"/>
          <w:lang w:val="en-GB"/>
        </w:rPr>
      </w:pPr>
    </w:p>
    <w:p w14:paraId="774601A9" w14:textId="77777777" w:rsidR="0091452A" w:rsidRDefault="0091452A" w:rsidP="0091452A">
      <w:pPr>
        <w:jc w:val="center"/>
        <w:rPr>
          <w:b/>
          <w:sz w:val="40"/>
          <w:szCs w:val="40"/>
          <w:lang w:val="en-GB"/>
        </w:rPr>
      </w:pPr>
    </w:p>
    <w:p w14:paraId="53BAA1C3" w14:textId="77777777" w:rsidR="0091452A" w:rsidRDefault="0091452A" w:rsidP="0091452A">
      <w:pPr>
        <w:jc w:val="center"/>
        <w:rPr>
          <w:b/>
          <w:sz w:val="40"/>
          <w:szCs w:val="40"/>
          <w:lang w:val="en-GB"/>
        </w:rPr>
      </w:pPr>
    </w:p>
    <w:p w14:paraId="39DC88F0" w14:textId="77777777" w:rsidR="0091452A" w:rsidRDefault="0091452A" w:rsidP="0091452A">
      <w:pPr>
        <w:jc w:val="center"/>
        <w:rPr>
          <w:b/>
          <w:sz w:val="32"/>
          <w:szCs w:val="32"/>
          <w:lang w:val="en-GB"/>
        </w:rPr>
      </w:pPr>
      <w:r w:rsidRPr="0091452A">
        <w:rPr>
          <w:b/>
          <w:sz w:val="32"/>
          <w:szCs w:val="32"/>
          <w:lang w:val="en-GB"/>
        </w:rPr>
        <w:t>Document Control</w:t>
      </w:r>
    </w:p>
    <w:p w14:paraId="5C7E2385" w14:textId="77777777" w:rsidR="0091452A" w:rsidRDefault="0091452A" w:rsidP="0091452A">
      <w:pPr>
        <w:jc w:val="center"/>
        <w:rPr>
          <w:b/>
          <w:sz w:val="32"/>
          <w:szCs w:val="32"/>
          <w:lang w:val="en-GB"/>
        </w:rPr>
      </w:pPr>
    </w:p>
    <w:tbl>
      <w:tblPr>
        <w:tblStyle w:val="TableGrid"/>
        <w:tblW w:w="9805" w:type="dxa"/>
        <w:tblLook w:val="04A0" w:firstRow="1" w:lastRow="0" w:firstColumn="1" w:lastColumn="0" w:noHBand="0" w:noVBand="1"/>
      </w:tblPr>
      <w:tblGrid>
        <w:gridCol w:w="1885"/>
        <w:gridCol w:w="2070"/>
        <w:gridCol w:w="2807"/>
        <w:gridCol w:w="3043"/>
      </w:tblGrid>
      <w:tr w:rsidR="0091452A" w14:paraId="6BC1B61E" w14:textId="77777777" w:rsidTr="0091452A">
        <w:tc>
          <w:tcPr>
            <w:tcW w:w="1885" w:type="dxa"/>
          </w:tcPr>
          <w:p w14:paraId="6E259854" w14:textId="77777777" w:rsidR="0091452A" w:rsidRPr="0091452A" w:rsidRDefault="0091452A" w:rsidP="0091452A">
            <w:pPr>
              <w:jc w:val="center"/>
              <w:rPr>
                <w:b/>
                <w:sz w:val="28"/>
                <w:szCs w:val="28"/>
              </w:rPr>
            </w:pPr>
            <w:r w:rsidRPr="0091452A">
              <w:rPr>
                <w:b/>
                <w:sz w:val="28"/>
                <w:szCs w:val="28"/>
              </w:rPr>
              <w:t>Edition Number</w:t>
            </w:r>
          </w:p>
        </w:tc>
        <w:tc>
          <w:tcPr>
            <w:tcW w:w="2070" w:type="dxa"/>
          </w:tcPr>
          <w:p w14:paraId="3351C7C0" w14:textId="77777777" w:rsidR="0091452A" w:rsidRPr="0091452A" w:rsidRDefault="0091452A" w:rsidP="0091452A">
            <w:pPr>
              <w:jc w:val="center"/>
              <w:rPr>
                <w:b/>
                <w:sz w:val="28"/>
                <w:szCs w:val="28"/>
              </w:rPr>
            </w:pPr>
            <w:r w:rsidRPr="0091452A">
              <w:rPr>
                <w:b/>
                <w:sz w:val="28"/>
                <w:szCs w:val="28"/>
              </w:rPr>
              <w:t>Date</w:t>
            </w:r>
          </w:p>
        </w:tc>
        <w:tc>
          <w:tcPr>
            <w:tcW w:w="2807" w:type="dxa"/>
          </w:tcPr>
          <w:p w14:paraId="6368E6B1" w14:textId="77777777" w:rsidR="0091452A" w:rsidRPr="0091452A" w:rsidRDefault="0091452A" w:rsidP="0091452A">
            <w:pPr>
              <w:jc w:val="center"/>
              <w:rPr>
                <w:b/>
                <w:sz w:val="28"/>
                <w:szCs w:val="28"/>
              </w:rPr>
            </w:pPr>
            <w:r w:rsidRPr="0091452A">
              <w:rPr>
                <w:b/>
                <w:sz w:val="28"/>
                <w:szCs w:val="28"/>
              </w:rPr>
              <w:t>Author</w:t>
            </w:r>
          </w:p>
        </w:tc>
        <w:tc>
          <w:tcPr>
            <w:tcW w:w="3043" w:type="dxa"/>
          </w:tcPr>
          <w:p w14:paraId="4A66FB40" w14:textId="77777777" w:rsidR="0091452A" w:rsidRPr="0091452A" w:rsidRDefault="0091452A" w:rsidP="0091452A">
            <w:pPr>
              <w:jc w:val="center"/>
              <w:rPr>
                <w:b/>
                <w:sz w:val="28"/>
                <w:szCs w:val="28"/>
              </w:rPr>
            </w:pPr>
            <w:r w:rsidRPr="0091452A">
              <w:rPr>
                <w:b/>
                <w:sz w:val="28"/>
                <w:szCs w:val="28"/>
              </w:rPr>
              <w:t>Notes</w:t>
            </w:r>
          </w:p>
        </w:tc>
      </w:tr>
      <w:tr w:rsidR="0091452A" w14:paraId="1EFB90E1" w14:textId="77777777" w:rsidTr="0091452A">
        <w:tc>
          <w:tcPr>
            <w:tcW w:w="1885" w:type="dxa"/>
          </w:tcPr>
          <w:p w14:paraId="01747E02" w14:textId="77777777" w:rsidR="0091452A" w:rsidRPr="0091452A" w:rsidRDefault="0091452A" w:rsidP="0091452A">
            <w:pPr>
              <w:jc w:val="center"/>
              <w:rPr>
                <w:b/>
                <w:sz w:val="24"/>
                <w:szCs w:val="24"/>
              </w:rPr>
            </w:pPr>
            <w:r w:rsidRPr="0091452A">
              <w:rPr>
                <w:b/>
                <w:sz w:val="24"/>
                <w:szCs w:val="24"/>
              </w:rPr>
              <w:t>0.1</w:t>
            </w:r>
          </w:p>
        </w:tc>
        <w:tc>
          <w:tcPr>
            <w:tcW w:w="2070" w:type="dxa"/>
          </w:tcPr>
          <w:p w14:paraId="6D12D5C9" w14:textId="77777777" w:rsidR="0091452A" w:rsidRPr="0091452A" w:rsidRDefault="0091452A" w:rsidP="0091452A">
            <w:pPr>
              <w:jc w:val="center"/>
              <w:rPr>
                <w:b/>
                <w:sz w:val="24"/>
                <w:szCs w:val="24"/>
              </w:rPr>
            </w:pPr>
            <w:r w:rsidRPr="0091452A">
              <w:rPr>
                <w:b/>
                <w:sz w:val="24"/>
                <w:szCs w:val="24"/>
              </w:rPr>
              <w:t>October 2021</w:t>
            </w:r>
          </w:p>
        </w:tc>
        <w:tc>
          <w:tcPr>
            <w:tcW w:w="2807" w:type="dxa"/>
          </w:tcPr>
          <w:p w14:paraId="06A06FAB" w14:textId="77777777" w:rsidR="0091452A" w:rsidRPr="0091452A" w:rsidRDefault="0091452A" w:rsidP="0091452A">
            <w:pPr>
              <w:jc w:val="center"/>
              <w:rPr>
                <w:b/>
                <w:sz w:val="24"/>
                <w:szCs w:val="24"/>
              </w:rPr>
            </w:pPr>
            <w:r w:rsidRPr="0091452A">
              <w:rPr>
                <w:b/>
                <w:sz w:val="24"/>
                <w:szCs w:val="24"/>
              </w:rPr>
              <w:t>DQWG CATZOC SubWG</w:t>
            </w:r>
          </w:p>
        </w:tc>
        <w:tc>
          <w:tcPr>
            <w:tcW w:w="3043" w:type="dxa"/>
          </w:tcPr>
          <w:p w14:paraId="53E8A47F" w14:textId="77777777" w:rsidR="0091452A" w:rsidRPr="0091452A" w:rsidRDefault="0091452A" w:rsidP="0091452A">
            <w:pPr>
              <w:jc w:val="center"/>
              <w:rPr>
                <w:b/>
                <w:sz w:val="24"/>
                <w:szCs w:val="24"/>
              </w:rPr>
            </w:pPr>
            <w:r>
              <w:rPr>
                <w:b/>
                <w:sz w:val="24"/>
                <w:szCs w:val="24"/>
              </w:rPr>
              <w:t xml:space="preserve">Initial draft for further discussion and amendments </w:t>
            </w:r>
          </w:p>
        </w:tc>
      </w:tr>
      <w:tr w:rsidR="0091452A" w14:paraId="681F9903" w14:textId="77777777" w:rsidTr="0091452A">
        <w:tc>
          <w:tcPr>
            <w:tcW w:w="1885" w:type="dxa"/>
          </w:tcPr>
          <w:p w14:paraId="33F1BB11" w14:textId="77777777" w:rsidR="0091452A" w:rsidRPr="0091452A" w:rsidRDefault="0091452A" w:rsidP="0091452A">
            <w:pPr>
              <w:jc w:val="center"/>
              <w:rPr>
                <w:b/>
                <w:sz w:val="24"/>
                <w:szCs w:val="24"/>
              </w:rPr>
            </w:pPr>
          </w:p>
        </w:tc>
        <w:tc>
          <w:tcPr>
            <w:tcW w:w="2070" w:type="dxa"/>
          </w:tcPr>
          <w:p w14:paraId="5BA23EE9" w14:textId="77777777" w:rsidR="0091452A" w:rsidRPr="0091452A" w:rsidRDefault="0091452A" w:rsidP="0091452A">
            <w:pPr>
              <w:jc w:val="center"/>
              <w:rPr>
                <w:b/>
                <w:sz w:val="24"/>
                <w:szCs w:val="24"/>
              </w:rPr>
            </w:pPr>
          </w:p>
        </w:tc>
        <w:tc>
          <w:tcPr>
            <w:tcW w:w="2807" w:type="dxa"/>
          </w:tcPr>
          <w:p w14:paraId="7A545246" w14:textId="77777777" w:rsidR="0091452A" w:rsidRPr="0091452A" w:rsidRDefault="0091452A" w:rsidP="0091452A">
            <w:pPr>
              <w:jc w:val="center"/>
              <w:rPr>
                <w:b/>
                <w:sz w:val="24"/>
                <w:szCs w:val="24"/>
              </w:rPr>
            </w:pPr>
          </w:p>
        </w:tc>
        <w:tc>
          <w:tcPr>
            <w:tcW w:w="3043" w:type="dxa"/>
          </w:tcPr>
          <w:p w14:paraId="0FE53B46" w14:textId="77777777" w:rsidR="0091452A" w:rsidRPr="0091452A" w:rsidRDefault="0091452A" w:rsidP="0091452A">
            <w:pPr>
              <w:jc w:val="center"/>
              <w:rPr>
                <w:b/>
                <w:sz w:val="24"/>
                <w:szCs w:val="24"/>
              </w:rPr>
            </w:pPr>
          </w:p>
        </w:tc>
      </w:tr>
      <w:tr w:rsidR="0091452A" w14:paraId="0F015366" w14:textId="77777777" w:rsidTr="0091452A">
        <w:tc>
          <w:tcPr>
            <w:tcW w:w="1885" w:type="dxa"/>
          </w:tcPr>
          <w:p w14:paraId="1F3DE4DA" w14:textId="77777777" w:rsidR="0091452A" w:rsidRPr="0091452A" w:rsidRDefault="0091452A" w:rsidP="0091452A">
            <w:pPr>
              <w:jc w:val="center"/>
              <w:rPr>
                <w:b/>
                <w:sz w:val="24"/>
                <w:szCs w:val="24"/>
              </w:rPr>
            </w:pPr>
          </w:p>
        </w:tc>
        <w:tc>
          <w:tcPr>
            <w:tcW w:w="2070" w:type="dxa"/>
          </w:tcPr>
          <w:p w14:paraId="24815417" w14:textId="77777777" w:rsidR="0091452A" w:rsidRPr="0091452A" w:rsidRDefault="0091452A" w:rsidP="0091452A">
            <w:pPr>
              <w:jc w:val="center"/>
              <w:rPr>
                <w:b/>
                <w:sz w:val="24"/>
                <w:szCs w:val="24"/>
              </w:rPr>
            </w:pPr>
          </w:p>
        </w:tc>
        <w:tc>
          <w:tcPr>
            <w:tcW w:w="2807" w:type="dxa"/>
          </w:tcPr>
          <w:p w14:paraId="1083C87B" w14:textId="77777777" w:rsidR="0091452A" w:rsidRPr="0091452A" w:rsidRDefault="0091452A" w:rsidP="0091452A">
            <w:pPr>
              <w:jc w:val="center"/>
              <w:rPr>
                <w:b/>
                <w:sz w:val="24"/>
                <w:szCs w:val="24"/>
              </w:rPr>
            </w:pPr>
          </w:p>
        </w:tc>
        <w:tc>
          <w:tcPr>
            <w:tcW w:w="3043" w:type="dxa"/>
          </w:tcPr>
          <w:p w14:paraId="2AAECD28" w14:textId="77777777" w:rsidR="0091452A" w:rsidRPr="0091452A" w:rsidRDefault="0091452A" w:rsidP="0091452A">
            <w:pPr>
              <w:jc w:val="center"/>
              <w:rPr>
                <w:b/>
                <w:sz w:val="24"/>
                <w:szCs w:val="24"/>
              </w:rPr>
            </w:pPr>
          </w:p>
        </w:tc>
      </w:tr>
      <w:tr w:rsidR="0091452A" w14:paraId="49B11C6D" w14:textId="77777777" w:rsidTr="0091452A">
        <w:tc>
          <w:tcPr>
            <w:tcW w:w="1885" w:type="dxa"/>
          </w:tcPr>
          <w:p w14:paraId="40E917B1" w14:textId="77777777" w:rsidR="0091452A" w:rsidRPr="0091452A" w:rsidRDefault="0091452A" w:rsidP="0091452A">
            <w:pPr>
              <w:jc w:val="center"/>
              <w:rPr>
                <w:b/>
                <w:sz w:val="24"/>
                <w:szCs w:val="24"/>
              </w:rPr>
            </w:pPr>
          </w:p>
        </w:tc>
        <w:tc>
          <w:tcPr>
            <w:tcW w:w="2070" w:type="dxa"/>
          </w:tcPr>
          <w:p w14:paraId="493EBE83" w14:textId="77777777" w:rsidR="0091452A" w:rsidRPr="0091452A" w:rsidRDefault="0091452A" w:rsidP="0091452A">
            <w:pPr>
              <w:jc w:val="center"/>
              <w:rPr>
                <w:b/>
                <w:sz w:val="24"/>
                <w:szCs w:val="24"/>
              </w:rPr>
            </w:pPr>
          </w:p>
        </w:tc>
        <w:tc>
          <w:tcPr>
            <w:tcW w:w="2807" w:type="dxa"/>
          </w:tcPr>
          <w:p w14:paraId="071F7FEF" w14:textId="77777777" w:rsidR="0091452A" w:rsidRPr="0091452A" w:rsidRDefault="0091452A" w:rsidP="0091452A">
            <w:pPr>
              <w:jc w:val="center"/>
              <w:rPr>
                <w:b/>
                <w:sz w:val="24"/>
                <w:szCs w:val="24"/>
              </w:rPr>
            </w:pPr>
          </w:p>
        </w:tc>
        <w:tc>
          <w:tcPr>
            <w:tcW w:w="3043" w:type="dxa"/>
          </w:tcPr>
          <w:p w14:paraId="5E7BAD38" w14:textId="77777777" w:rsidR="0091452A" w:rsidRPr="0091452A" w:rsidRDefault="0091452A" w:rsidP="0091452A">
            <w:pPr>
              <w:jc w:val="center"/>
              <w:rPr>
                <w:b/>
                <w:sz w:val="24"/>
                <w:szCs w:val="24"/>
              </w:rPr>
            </w:pPr>
          </w:p>
        </w:tc>
      </w:tr>
      <w:tr w:rsidR="0091452A" w14:paraId="203D3AF8" w14:textId="77777777" w:rsidTr="0091452A">
        <w:tc>
          <w:tcPr>
            <w:tcW w:w="1885" w:type="dxa"/>
          </w:tcPr>
          <w:p w14:paraId="2A9C6EB2" w14:textId="77777777" w:rsidR="0091452A" w:rsidRPr="0091452A" w:rsidRDefault="0091452A" w:rsidP="0091452A">
            <w:pPr>
              <w:jc w:val="center"/>
              <w:rPr>
                <w:b/>
                <w:sz w:val="24"/>
                <w:szCs w:val="24"/>
              </w:rPr>
            </w:pPr>
          </w:p>
        </w:tc>
        <w:tc>
          <w:tcPr>
            <w:tcW w:w="2070" w:type="dxa"/>
          </w:tcPr>
          <w:p w14:paraId="4E4F681F" w14:textId="77777777" w:rsidR="0091452A" w:rsidRPr="0091452A" w:rsidRDefault="0091452A" w:rsidP="0091452A">
            <w:pPr>
              <w:jc w:val="center"/>
              <w:rPr>
                <w:b/>
                <w:sz w:val="24"/>
                <w:szCs w:val="24"/>
              </w:rPr>
            </w:pPr>
          </w:p>
        </w:tc>
        <w:tc>
          <w:tcPr>
            <w:tcW w:w="2807" w:type="dxa"/>
          </w:tcPr>
          <w:p w14:paraId="575A55B6" w14:textId="77777777" w:rsidR="0091452A" w:rsidRPr="0091452A" w:rsidRDefault="0091452A" w:rsidP="0091452A">
            <w:pPr>
              <w:jc w:val="center"/>
              <w:rPr>
                <w:b/>
                <w:sz w:val="24"/>
                <w:szCs w:val="24"/>
              </w:rPr>
            </w:pPr>
          </w:p>
        </w:tc>
        <w:tc>
          <w:tcPr>
            <w:tcW w:w="3043" w:type="dxa"/>
          </w:tcPr>
          <w:p w14:paraId="3F9708E6" w14:textId="77777777" w:rsidR="0091452A" w:rsidRPr="0091452A" w:rsidRDefault="0091452A" w:rsidP="0091452A">
            <w:pPr>
              <w:jc w:val="center"/>
              <w:rPr>
                <w:b/>
                <w:sz w:val="24"/>
                <w:szCs w:val="24"/>
              </w:rPr>
            </w:pPr>
          </w:p>
        </w:tc>
      </w:tr>
      <w:tr w:rsidR="0091452A" w14:paraId="4439C08B" w14:textId="77777777" w:rsidTr="0091452A">
        <w:tc>
          <w:tcPr>
            <w:tcW w:w="1885" w:type="dxa"/>
          </w:tcPr>
          <w:p w14:paraId="680C06A5" w14:textId="77777777" w:rsidR="0091452A" w:rsidRPr="0091452A" w:rsidRDefault="0091452A" w:rsidP="0091452A">
            <w:pPr>
              <w:jc w:val="center"/>
              <w:rPr>
                <w:b/>
                <w:sz w:val="24"/>
                <w:szCs w:val="24"/>
              </w:rPr>
            </w:pPr>
          </w:p>
        </w:tc>
        <w:tc>
          <w:tcPr>
            <w:tcW w:w="2070" w:type="dxa"/>
          </w:tcPr>
          <w:p w14:paraId="3067DDE1" w14:textId="77777777" w:rsidR="0091452A" w:rsidRPr="0091452A" w:rsidRDefault="0091452A" w:rsidP="0091452A">
            <w:pPr>
              <w:jc w:val="center"/>
              <w:rPr>
                <w:b/>
                <w:sz w:val="24"/>
                <w:szCs w:val="24"/>
              </w:rPr>
            </w:pPr>
          </w:p>
        </w:tc>
        <w:tc>
          <w:tcPr>
            <w:tcW w:w="2807" w:type="dxa"/>
          </w:tcPr>
          <w:p w14:paraId="1BB7D6D5" w14:textId="77777777" w:rsidR="0091452A" w:rsidRPr="0091452A" w:rsidRDefault="0091452A" w:rsidP="0091452A">
            <w:pPr>
              <w:jc w:val="center"/>
              <w:rPr>
                <w:b/>
                <w:sz w:val="24"/>
                <w:szCs w:val="24"/>
              </w:rPr>
            </w:pPr>
          </w:p>
        </w:tc>
        <w:tc>
          <w:tcPr>
            <w:tcW w:w="3043" w:type="dxa"/>
          </w:tcPr>
          <w:p w14:paraId="76B977E7" w14:textId="77777777" w:rsidR="0091452A" w:rsidRPr="0091452A" w:rsidRDefault="0091452A" w:rsidP="0091452A">
            <w:pPr>
              <w:jc w:val="center"/>
              <w:rPr>
                <w:b/>
                <w:sz w:val="24"/>
                <w:szCs w:val="24"/>
              </w:rPr>
            </w:pPr>
          </w:p>
        </w:tc>
      </w:tr>
    </w:tbl>
    <w:p w14:paraId="769C766D" w14:textId="77777777" w:rsidR="0091452A" w:rsidRDefault="0091452A" w:rsidP="0091452A">
      <w:pPr>
        <w:jc w:val="center"/>
        <w:rPr>
          <w:b/>
          <w:sz w:val="32"/>
          <w:szCs w:val="32"/>
        </w:rPr>
      </w:pPr>
    </w:p>
    <w:p w14:paraId="6B781CF2" w14:textId="77777777" w:rsidR="0091452A" w:rsidRDefault="0091452A" w:rsidP="0091452A">
      <w:pPr>
        <w:jc w:val="center"/>
        <w:rPr>
          <w:b/>
          <w:sz w:val="32"/>
          <w:szCs w:val="32"/>
        </w:rPr>
      </w:pPr>
    </w:p>
    <w:p w14:paraId="79FB58BC" w14:textId="77777777" w:rsidR="0091452A" w:rsidRDefault="0091452A" w:rsidP="0091452A">
      <w:pPr>
        <w:jc w:val="center"/>
        <w:rPr>
          <w:b/>
          <w:sz w:val="32"/>
          <w:szCs w:val="32"/>
        </w:rPr>
      </w:pPr>
    </w:p>
    <w:p w14:paraId="3A8828FF" w14:textId="77777777" w:rsidR="0091452A" w:rsidRDefault="0091452A" w:rsidP="0091452A">
      <w:pPr>
        <w:jc w:val="center"/>
        <w:rPr>
          <w:b/>
          <w:sz w:val="32"/>
          <w:szCs w:val="32"/>
        </w:rPr>
      </w:pPr>
    </w:p>
    <w:p w14:paraId="14998C7D" w14:textId="77777777" w:rsidR="0091452A" w:rsidRDefault="0091452A" w:rsidP="0091452A">
      <w:pPr>
        <w:jc w:val="center"/>
        <w:rPr>
          <w:b/>
          <w:sz w:val="32"/>
          <w:szCs w:val="32"/>
        </w:rPr>
      </w:pPr>
    </w:p>
    <w:p w14:paraId="61AF66AF" w14:textId="77777777" w:rsidR="0091452A" w:rsidRDefault="0091452A" w:rsidP="0091452A">
      <w:pPr>
        <w:jc w:val="center"/>
        <w:rPr>
          <w:b/>
          <w:sz w:val="32"/>
          <w:szCs w:val="32"/>
        </w:rPr>
      </w:pPr>
    </w:p>
    <w:p w14:paraId="21032829" w14:textId="77777777" w:rsidR="0091452A" w:rsidRDefault="0091452A" w:rsidP="0091452A">
      <w:pPr>
        <w:jc w:val="center"/>
        <w:rPr>
          <w:b/>
          <w:sz w:val="32"/>
          <w:szCs w:val="32"/>
        </w:rPr>
      </w:pPr>
    </w:p>
    <w:p w14:paraId="1128658B" w14:textId="77777777" w:rsidR="0091452A" w:rsidRDefault="0091452A" w:rsidP="0091452A">
      <w:pPr>
        <w:jc w:val="center"/>
        <w:rPr>
          <w:b/>
          <w:sz w:val="32"/>
          <w:szCs w:val="32"/>
        </w:rPr>
      </w:pPr>
    </w:p>
    <w:p w14:paraId="55CC4542" w14:textId="77777777" w:rsidR="0091452A" w:rsidRDefault="0091452A" w:rsidP="0091452A">
      <w:pPr>
        <w:jc w:val="center"/>
        <w:rPr>
          <w:b/>
          <w:sz w:val="32"/>
          <w:szCs w:val="32"/>
        </w:rPr>
      </w:pPr>
    </w:p>
    <w:p w14:paraId="1889E4EC" w14:textId="77777777" w:rsidR="0091452A" w:rsidRDefault="0091452A" w:rsidP="0091452A">
      <w:pPr>
        <w:jc w:val="center"/>
        <w:rPr>
          <w:b/>
          <w:sz w:val="32"/>
          <w:szCs w:val="32"/>
        </w:rPr>
      </w:pPr>
    </w:p>
    <w:p w14:paraId="7D1FF371" w14:textId="77777777" w:rsidR="0091452A" w:rsidRDefault="0091452A" w:rsidP="0091452A">
      <w:pPr>
        <w:jc w:val="center"/>
        <w:rPr>
          <w:b/>
          <w:sz w:val="32"/>
          <w:szCs w:val="32"/>
        </w:rPr>
      </w:pPr>
    </w:p>
    <w:p w14:paraId="4DCB41B7" w14:textId="77777777" w:rsidR="0091452A" w:rsidRDefault="0091452A" w:rsidP="0091452A">
      <w:pPr>
        <w:jc w:val="center"/>
        <w:rPr>
          <w:b/>
          <w:sz w:val="32"/>
          <w:szCs w:val="32"/>
        </w:rPr>
      </w:pPr>
    </w:p>
    <w:p w14:paraId="09A4F980" w14:textId="77777777" w:rsidR="0091452A" w:rsidRDefault="0091452A" w:rsidP="0091452A">
      <w:pPr>
        <w:jc w:val="center"/>
        <w:rPr>
          <w:b/>
          <w:sz w:val="32"/>
          <w:szCs w:val="32"/>
        </w:rPr>
      </w:pPr>
    </w:p>
    <w:p w14:paraId="19046C2F" w14:textId="77777777" w:rsidR="0091452A" w:rsidRDefault="0091452A" w:rsidP="0091452A">
      <w:pPr>
        <w:jc w:val="center"/>
        <w:rPr>
          <w:b/>
          <w:sz w:val="32"/>
          <w:szCs w:val="32"/>
        </w:rPr>
      </w:pPr>
    </w:p>
    <w:p w14:paraId="59B701E4" w14:textId="77777777" w:rsidR="0091452A" w:rsidRDefault="0091452A" w:rsidP="0091452A">
      <w:pPr>
        <w:jc w:val="center"/>
        <w:rPr>
          <w:b/>
          <w:sz w:val="32"/>
          <w:szCs w:val="32"/>
        </w:rPr>
      </w:pPr>
    </w:p>
    <w:p w14:paraId="5CD07838" w14:textId="77777777" w:rsidR="0091452A" w:rsidRDefault="0091452A" w:rsidP="0091452A">
      <w:pPr>
        <w:jc w:val="center"/>
        <w:rPr>
          <w:b/>
          <w:sz w:val="32"/>
          <w:szCs w:val="32"/>
        </w:rPr>
      </w:pPr>
    </w:p>
    <w:p w14:paraId="44A0E7DE" w14:textId="77777777" w:rsidR="0091452A" w:rsidRDefault="0091452A" w:rsidP="0091452A">
      <w:pPr>
        <w:jc w:val="center"/>
        <w:rPr>
          <w:b/>
          <w:sz w:val="32"/>
          <w:szCs w:val="32"/>
        </w:rPr>
      </w:pPr>
    </w:p>
    <w:p w14:paraId="6BEBFC39" w14:textId="77777777" w:rsidR="0091452A" w:rsidRPr="00072716" w:rsidRDefault="00575672" w:rsidP="000E0ACB">
      <w:pPr>
        <w:pStyle w:val="Abstract"/>
        <w:numPr>
          <w:ilvl w:val="0"/>
          <w:numId w:val="2"/>
        </w:numPr>
        <w:tabs>
          <w:tab w:val="left" w:pos="0"/>
        </w:tabs>
        <w:ind w:left="0" w:firstLine="0"/>
        <w:rPr>
          <w:rFonts w:asciiTheme="minorHAnsi" w:eastAsiaTheme="minorHAnsi" w:hAnsiTheme="minorHAnsi" w:cstheme="minorBidi"/>
          <w:b/>
          <w:sz w:val="28"/>
          <w:szCs w:val="28"/>
          <w:lang w:val="en-US" w:eastAsia="en-US"/>
        </w:rPr>
      </w:pPr>
      <w:r w:rsidRPr="00072716">
        <w:rPr>
          <w:rFonts w:asciiTheme="minorHAnsi" w:eastAsiaTheme="minorHAnsi" w:hAnsiTheme="minorHAnsi" w:cstheme="minorBidi"/>
          <w:b/>
          <w:sz w:val="28"/>
          <w:szCs w:val="28"/>
          <w:lang w:val="en-US" w:eastAsia="en-US"/>
        </w:rPr>
        <w:t>Preface</w:t>
      </w:r>
    </w:p>
    <w:p w14:paraId="573808F9" w14:textId="77777777" w:rsidR="000E0ACB" w:rsidRDefault="000E0ACB" w:rsidP="000E0ACB">
      <w:pPr>
        <w:pStyle w:val="Abstract"/>
        <w:tabs>
          <w:tab w:val="left" w:pos="0"/>
        </w:tabs>
        <w:ind w:left="0"/>
        <w:rPr>
          <w:rFonts w:asciiTheme="minorHAnsi" w:eastAsiaTheme="minorHAnsi" w:hAnsiTheme="minorHAnsi" w:cstheme="minorBidi"/>
          <w:sz w:val="24"/>
          <w:lang w:val="en-US" w:eastAsia="en-US"/>
        </w:rPr>
      </w:pPr>
    </w:p>
    <w:p w14:paraId="1BBD1273" w14:textId="10DBF1C2" w:rsidR="000E0ACB" w:rsidRDefault="000E0ACB" w:rsidP="000E0ACB">
      <w:pPr>
        <w:pStyle w:val="Abstract"/>
        <w:tabs>
          <w:tab w:val="left" w:pos="0"/>
        </w:tabs>
        <w:ind w:left="0"/>
        <w:rPr>
          <w:rFonts w:asciiTheme="minorHAnsi" w:eastAsiaTheme="minorHAnsi" w:hAnsiTheme="minorHAnsi" w:cstheme="minorBidi"/>
          <w:sz w:val="24"/>
          <w:lang w:val="en-US" w:eastAsia="en-US"/>
        </w:rPr>
      </w:pPr>
      <w:r w:rsidRPr="000E0ACB">
        <w:rPr>
          <w:rFonts w:asciiTheme="minorHAnsi" w:eastAsiaTheme="minorHAnsi" w:hAnsiTheme="minorHAnsi" w:cstheme="minorBidi"/>
          <w:sz w:val="24"/>
          <w:lang w:val="en-US" w:eastAsia="en-US"/>
        </w:rPr>
        <w:t xml:space="preserve">The </w:t>
      </w:r>
      <w:r>
        <w:rPr>
          <w:rFonts w:asciiTheme="minorHAnsi" w:eastAsiaTheme="minorHAnsi" w:hAnsiTheme="minorHAnsi" w:cstheme="minorBidi"/>
          <w:sz w:val="24"/>
          <w:lang w:val="en-US" w:eastAsia="en-US"/>
        </w:rPr>
        <w:t xml:space="preserve">Data Quality Working Group (DQWG) </w:t>
      </w:r>
      <w:r w:rsidRPr="000E0ACB">
        <w:rPr>
          <w:rFonts w:asciiTheme="minorHAnsi" w:eastAsiaTheme="minorHAnsi" w:hAnsiTheme="minorHAnsi" w:cstheme="minorBidi"/>
          <w:sz w:val="24"/>
          <w:lang w:val="en-US" w:eastAsia="en-US"/>
        </w:rPr>
        <w:t>should provide guidance on data quality aspects to hydrographic offices, in particular to ensure harmonized implementation (Terms of Reference art.3.b.iv). At DQWG16 (Feb2021, VTC) a dedicated subWG was created</w:t>
      </w:r>
      <w:r w:rsidR="00B15B6B">
        <w:rPr>
          <w:rFonts w:asciiTheme="minorHAnsi" w:eastAsiaTheme="minorHAnsi" w:hAnsiTheme="minorHAnsi" w:cstheme="minorBidi"/>
          <w:sz w:val="24"/>
          <w:lang w:val="en-US" w:eastAsia="en-US"/>
        </w:rPr>
        <w:t xml:space="preserve"> with the task of drafting </w:t>
      </w:r>
      <w:r w:rsidRPr="000E0ACB">
        <w:rPr>
          <w:rFonts w:asciiTheme="minorHAnsi" w:eastAsiaTheme="minorHAnsi" w:hAnsiTheme="minorHAnsi" w:cstheme="minorBidi"/>
          <w:sz w:val="24"/>
          <w:lang w:val="en-US" w:eastAsia="en-US"/>
        </w:rPr>
        <w:t xml:space="preserve"> </w:t>
      </w:r>
      <w:r w:rsidR="00B15B6B">
        <w:rPr>
          <w:rFonts w:asciiTheme="minorHAnsi" w:eastAsiaTheme="minorHAnsi" w:hAnsiTheme="minorHAnsi" w:cstheme="minorBidi"/>
          <w:sz w:val="24"/>
          <w:lang w:val="en-US" w:eastAsia="en-US"/>
        </w:rPr>
        <w:t>guidelines and recommendations for</w:t>
      </w:r>
      <w:r w:rsidRPr="000E0ACB">
        <w:rPr>
          <w:rFonts w:asciiTheme="minorHAnsi" w:eastAsiaTheme="minorHAnsi" w:hAnsiTheme="minorHAnsi" w:cstheme="minorBidi"/>
          <w:sz w:val="24"/>
          <w:lang w:val="en-US" w:eastAsia="en-US"/>
        </w:rPr>
        <w:t xml:space="preserve"> Hydrographic Offices</w:t>
      </w:r>
      <w:r w:rsidR="00B15B6B">
        <w:rPr>
          <w:rFonts w:asciiTheme="minorHAnsi" w:eastAsiaTheme="minorHAnsi" w:hAnsiTheme="minorHAnsi" w:cstheme="minorBidi"/>
          <w:sz w:val="24"/>
          <w:lang w:val="en-US" w:eastAsia="en-US"/>
        </w:rPr>
        <w:t xml:space="preserve"> (HO’s) based on best practice</w:t>
      </w:r>
      <w:r w:rsidRPr="000E0ACB">
        <w:rPr>
          <w:rFonts w:asciiTheme="minorHAnsi" w:eastAsiaTheme="minorHAnsi" w:hAnsiTheme="minorHAnsi" w:cstheme="minorBidi"/>
          <w:sz w:val="24"/>
          <w:lang w:val="en-US" w:eastAsia="en-US"/>
        </w:rPr>
        <w:t xml:space="preserve"> to</w:t>
      </w:r>
      <w:r w:rsidR="00B15B6B">
        <w:rPr>
          <w:rFonts w:asciiTheme="minorHAnsi" w:eastAsiaTheme="minorHAnsi" w:hAnsiTheme="minorHAnsi" w:cstheme="minorBidi"/>
          <w:sz w:val="24"/>
          <w:lang w:val="en-US" w:eastAsia="en-US"/>
        </w:rPr>
        <w:t xml:space="preserve"> help inform the allocation of</w:t>
      </w:r>
      <w:r w:rsidRPr="000E0ACB">
        <w:rPr>
          <w:rFonts w:asciiTheme="minorHAnsi" w:eastAsiaTheme="minorHAnsi" w:hAnsiTheme="minorHAnsi" w:cstheme="minorBidi"/>
          <w:sz w:val="24"/>
          <w:lang w:val="en-US" w:eastAsia="en-US"/>
        </w:rPr>
        <w:t xml:space="preserve"> CATZOC values (or S-101 Quality of Bathymetric Data values) from survey data qualified in application of the new Ed. 6.0 of S-44 – IHO Standards for Hydrographic Surveying.</w:t>
      </w:r>
    </w:p>
    <w:p w14:paraId="3F797F06" w14:textId="77777777" w:rsidR="000E0ACB" w:rsidRDefault="000E0ACB" w:rsidP="000E0ACB">
      <w:pPr>
        <w:pStyle w:val="Abstract"/>
        <w:tabs>
          <w:tab w:val="left" w:pos="0"/>
        </w:tabs>
        <w:ind w:left="0"/>
        <w:rPr>
          <w:rFonts w:asciiTheme="minorHAnsi" w:eastAsiaTheme="minorHAnsi" w:hAnsiTheme="minorHAnsi" w:cstheme="minorBidi"/>
          <w:sz w:val="24"/>
          <w:lang w:val="en-US" w:eastAsia="en-US"/>
        </w:rPr>
      </w:pPr>
    </w:p>
    <w:p w14:paraId="330ADA54" w14:textId="7F7DADC4" w:rsidR="000E0ACB" w:rsidRDefault="000E0ACB" w:rsidP="000E0ACB">
      <w:pPr>
        <w:pStyle w:val="Abstract"/>
        <w:ind w:left="-90" w:firstLine="90"/>
        <w:rPr>
          <w:rFonts w:asciiTheme="minorHAnsi" w:eastAsiaTheme="minorHAnsi" w:hAnsiTheme="minorHAnsi" w:cstheme="minorBidi"/>
          <w:sz w:val="24"/>
          <w:lang w:val="en-US" w:eastAsia="en-US"/>
        </w:rPr>
      </w:pPr>
      <w:r w:rsidRPr="000E0ACB">
        <w:rPr>
          <w:rFonts w:asciiTheme="minorHAnsi" w:eastAsiaTheme="minorHAnsi" w:hAnsiTheme="minorHAnsi" w:cstheme="minorBidi"/>
          <w:sz w:val="24"/>
          <w:lang w:val="en-US" w:eastAsia="en-US"/>
        </w:rPr>
        <w:t xml:space="preserve">This document aims to provide standardised guidance and recommendations for allocating CATZOC/QoBD values from survey data. It describes the process from the first ping (data capture) to data storage (S-57, S-101, S-102), validation and finally descriptive quality indicator (CATZOC, QoBD) to provide the end user with meta-information to </w:t>
      </w:r>
      <w:r w:rsidR="00B15B6B">
        <w:rPr>
          <w:rFonts w:asciiTheme="minorHAnsi" w:eastAsiaTheme="minorHAnsi" w:hAnsiTheme="minorHAnsi" w:cstheme="minorBidi"/>
          <w:sz w:val="24"/>
          <w:lang w:val="en-US" w:eastAsia="en-US"/>
        </w:rPr>
        <w:t>assess if a</w:t>
      </w:r>
      <w:r w:rsidRPr="000E0ACB">
        <w:rPr>
          <w:rFonts w:asciiTheme="minorHAnsi" w:eastAsiaTheme="minorHAnsi" w:hAnsiTheme="minorHAnsi" w:cstheme="minorBidi"/>
          <w:sz w:val="24"/>
          <w:lang w:val="en-US" w:eastAsia="en-US"/>
        </w:rPr>
        <w:t xml:space="preserve"> dataset will fulfil his/her requirements (fit for purpose / fitness for use). </w:t>
      </w:r>
    </w:p>
    <w:p w14:paraId="4266977D" w14:textId="77777777" w:rsidR="001C4CA5" w:rsidRDefault="001C4CA5" w:rsidP="001C4CA5">
      <w:pPr>
        <w:pStyle w:val="Abstract"/>
        <w:tabs>
          <w:tab w:val="left" w:pos="0"/>
        </w:tabs>
        <w:ind w:left="0"/>
        <w:rPr>
          <w:rFonts w:asciiTheme="minorHAnsi" w:eastAsiaTheme="minorHAnsi" w:hAnsiTheme="minorHAnsi" w:cstheme="minorBidi"/>
          <w:b/>
          <w:sz w:val="28"/>
          <w:szCs w:val="28"/>
          <w:lang w:val="en-US" w:eastAsia="en-US"/>
        </w:rPr>
      </w:pPr>
    </w:p>
    <w:p w14:paraId="74CE817B" w14:textId="77777777" w:rsidR="00575672" w:rsidRPr="00072716" w:rsidRDefault="00575672" w:rsidP="00575672">
      <w:pPr>
        <w:pStyle w:val="Abstract"/>
        <w:numPr>
          <w:ilvl w:val="0"/>
          <w:numId w:val="2"/>
        </w:numPr>
        <w:tabs>
          <w:tab w:val="left" w:pos="0"/>
        </w:tabs>
        <w:ind w:left="0" w:firstLine="0"/>
        <w:rPr>
          <w:rFonts w:asciiTheme="minorHAnsi" w:eastAsiaTheme="minorHAnsi" w:hAnsiTheme="minorHAnsi" w:cstheme="minorBidi"/>
          <w:b/>
          <w:sz w:val="28"/>
          <w:szCs w:val="28"/>
          <w:lang w:val="en-US" w:eastAsia="en-US"/>
        </w:rPr>
      </w:pPr>
      <w:r w:rsidRPr="00072716">
        <w:rPr>
          <w:rFonts w:asciiTheme="minorHAnsi" w:eastAsiaTheme="minorHAnsi" w:hAnsiTheme="minorHAnsi" w:cstheme="minorBidi"/>
          <w:b/>
          <w:sz w:val="28"/>
          <w:szCs w:val="28"/>
          <w:lang w:val="en-US" w:eastAsia="en-US"/>
        </w:rPr>
        <w:t>Introduction</w:t>
      </w:r>
    </w:p>
    <w:p w14:paraId="314A3B2E" w14:textId="3F803287" w:rsidR="00575672" w:rsidRPr="00575672" w:rsidRDefault="00575672" w:rsidP="00575672">
      <w:pPr>
        <w:pStyle w:val="Paragraph"/>
        <w:tabs>
          <w:tab w:val="left" w:pos="0"/>
        </w:tabs>
        <w:rPr>
          <w:rFonts w:asciiTheme="minorHAnsi" w:eastAsiaTheme="minorHAnsi" w:hAnsiTheme="minorHAnsi" w:cstheme="minorBidi"/>
          <w:lang w:val="en-US" w:eastAsia="en-US"/>
        </w:rPr>
      </w:pPr>
      <w:r w:rsidRPr="00575672">
        <w:rPr>
          <w:rFonts w:asciiTheme="minorHAnsi" w:eastAsiaTheme="minorHAnsi" w:hAnsiTheme="minorHAnsi" w:cstheme="minorBidi"/>
          <w:lang w:val="en-US" w:eastAsia="en-US"/>
        </w:rPr>
        <w:t>S-101 and S-102 are under development. Combining datasets of these types requires</w:t>
      </w:r>
      <w:r w:rsidR="00B15B6B">
        <w:rPr>
          <w:rFonts w:asciiTheme="minorHAnsi" w:eastAsiaTheme="minorHAnsi" w:hAnsiTheme="minorHAnsi" w:cstheme="minorBidi"/>
          <w:lang w:val="en-US" w:eastAsia="en-US"/>
        </w:rPr>
        <w:t xml:space="preserve"> dissemination of</w:t>
      </w:r>
      <w:r w:rsidRPr="00575672">
        <w:rPr>
          <w:rFonts w:asciiTheme="minorHAnsi" w:eastAsiaTheme="minorHAnsi" w:hAnsiTheme="minorHAnsi" w:cstheme="minorBidi"/>
          <w:lang w:val="en-US" w:eastAsia="en-US"/>
        </w:rPr>
        <w:t xml:space="preserve"> appropriate data quality elements and appropriate meta-quality information (CATZOC) to the </w:t>
      </w:r>
      <w:r w:rsidR="00B15B6B">
        <w:rPr>
          <w:rFonts w:asciiTheme="minorHAnsi" w:eastAsiaTheme="minorHAnsi" w:hAnsiTheme="minorHAnsi" w:cstheme="minorBidi"/>
          <w:lang w:val="en-US" w:eastAsia="en-US"/>
        </w:rPr>
        <w:t>m</w:t>
      </w:r>
      <w:r w:rsidRPr="00575672">
        <w:rPr>
          <w:rFonts w:asciiTheme="minorHAnsi" w:eastAsiaTheme="minorHAnsi" w:hAnsiTheme="minorHAnsi" w:cstheme="minorBidi"/>
          <w:lang w:val="en-US" w:eastAsia="en-US"/>
        </w:rPr>
        <w:t>ariner</w:t>
      </w:r>
      <w:r w:rsidR="00B15B6B">
        <w:rPr>
          <w:rFonts w:asciiTheme="minorHAnsi" w:eastAsiaTheme="minorHAnsi" w:hAnsiTheme="minorHAnsi" w:cstheme="minorBidi"/>
          <w:lang w:val="en-US" w:eastAsia="en-US"/>
        </w:rPr>
        <w:t>s</w:t>
      </w:r>
      <w:r w:rsidRPr="00575672">
        <w:rPr>
          <w:rFonts w:asciiTheme="minorHAnsi" w:eastAsiaTheme="minorHAnsi" w:hAnsiTheme="minorHAnsi" w:cstheme="minorBidi"/>
          <w:lang w:val="en-US" w:eastAsia="en-US"/>
        </w:rPr>
        <w:t xml:space="preserve"> in order to </w:t>
      </w:r>
      <w:r w:rsidR="00B15B6B">
        <w:rPr>
          <w:rFonts w:asciiTheme="minorHAnsi" w:eastAsiaTheme="minorHAnsi" w:hAnsiTheme="minorHAnsi" w:cstheme="minorBidi"/>
          <w:lang w:val="en-US" w:eastAsia="en-US"/>
        </w:rPr>
        <w:t xml:space="preserve">facilitate </w:t>
      </w:r>
      <w:r w:rsidRPr="00575672">
        <w:rPr>
          <w:rFonts w:asciiTheme="minorHAnsi" w:eastAsiaTheme="minorHAnsi" w:hAnsiTheme="minorHAnsi" w:cstheme="minorBidi"/>
          <w:lang w:val="en-US" w:eastAsia="en-US"/>
        </w:rPr>
        <w:t xml:space="preserve">safe route planning and </w:t>
      </w:r>
      <w:r w:rsidR="00B15B6B">
        <w:rPr>
          <w:rFonts w:asciiTheme="minorHAnsi" w:eastAsiaTheme="minorHAnsi" w:hAnsiTheme="minorHAnsi" w:cstheme="minorBidi"/>
          <w:lang w:val="en-US" w:eastAsia="en-US"/>
        </w:rPr>
        <w:t xml:space="preserve">voyage </w:t>
      </w:r>
      <w:r w:rsidRPr="00575672">
        <w:rPr>
          <w:rFonts w:asciiTheme="minorHAnsi" w:eastAsiaTheme="minorHAnsi" w:hAnsiTheme="minorHAnsi" w:cstheme="minorBidi"/>
          <w:lang w:val="en-US" w:eastAsia="en-US"/>
        </w:rPr>
        <w:t>execution.</w:t>
      </w:r>
    </w:p>
    <w:p w14:paraId="07CD11FB" w14:textId="0F0CF756" w:rsidR="00575672" w:rsidRPr="00575672" w:rsidRDefault="00575672" w:rsidP="00575672">
      <w:pPr>
        <w:pStyle w:val="Paragraph"/>
        <w:tabs>
          <w:tab w:val="left" w:pos="0"/>
        </w:tabs>
        <w:rPr>
          <w:rFonts w:asciiTheme="minorHAnsi" w:eastAsiaTheme="minorHAnsi" w:hAnsiTheme="minorHAnsi" w:cstheme="minorBidi"/>
          <w:lang w:val="en-US" w:eastAsia="en-US"/>
        </w:rPr>
      </w:pPr>
      <w:r w:rsidRPr="00575672">
        <w:rPr>
          <w:rFonts w:asciiTheme="minorHAnsi" w:eastAsiaTheme="minorHAnsi" w:hAnsiTheme="minorHAnsi" w:cstheme="minorBidi"/>
          <w:lang w:val="en-US" w:eastAsia="en-US"/>
        </w:rPr>
        <w:t xml:space="preserve">Datasets provided by adjacent </w:t>
      </w:r>
      <w:r w:rsidR="009066EB">
        <w:rPr>
          <w:rFonts w:asciiTheme="minorHAnsi" w:eastAsiaTheme="minorHAnsi" w:hAnsiTheme="minorHAnsi" w:cstheme="minorBidi"/>
          <w:lang w:val="en-US" w:eastAsia="en-US"/>
        </w:rPr>
        <w:t xml:space="preserve">HO’s </w:t>
      </w:r>
      <w:r w:rsidRPr="00575672">
        <w:rPr>
          <w:rFonts w:asciiTheme="minorHAnsi" w:eastAsiaTheme="minorHAnsi" w:hAnsiTheme="minorHAnsi" w:cstheme="minorBidi"/>
          <w:lang w:val="en-US" w:eastAsia="en-US"/>
        </w:rPr>
        <w:t xml:space="preserve">may provide different depictions of the shape of the seabed and associated quality indicators. This work aims to provide tools to make an assessment of the self-consistency of datasets produced by one </w:t>
      </w:r>
      <w:r>
        <w:rPr>
          <w:rFonts w:asciiTheme="minorHAnsi" w:eastAsiaTheme="minorHAnsi" w:hAnsiTheme="minorHAnsi" w:cstheme="minorBidi"/>
          <w:lang w:val="en-US" w:eastAsia="en-US"/>
        </w:rPr>
        <w:t>HO</w:t>
      </w:r>
      <w:r w:rsidRPr="00575672">
        <w:rPr>
          <w:rFonts w:asciiTheme="minorHAnsi" w:eastAsiaTheme="minorHAnsi" w:hAnsiTheme="minorHAnsi" w:cstheme="minorBidi"/>
          <w:lang w:val="en-US" w:eastAsia="en-US"/>
        </w:rPr>
        <w:t xml:space="preserve"> and may explain the differences to datasets produced by the adjacent </w:t>
      </w:r>
      <w:r>
        <w:rPr>
          <w:rFonts w:asciiTheme="minorHAnsi" w:eastAsiaTheme="minorHAnsi" w:hAnsiTheme="minorHAnsi" w:cstheme="minorBidi"/>
          <w:lang w:val="en-US" w:eastAsia="en-US"/>
        </w:rPr>
        <w:t>HO</w:t>
      </w:r>
    </w:p>
    <w:p w14:paraId="61377B7C" w14:textId="77777777" w:rsidR="00575672" w:rsidRDefault="00575672" w:rsidP="00575672">
      <w:pPr>
        <w:pStyle w:val="Paragraph"/>
        <w:tabs>
          <w:tab w:val="left" w:pos="0"/>
        </w:tabs>
        <w:rPr>
          <w:rFonts w:asciiTheme="minorHAnsi" w:eastAsiaTheme="minorHAnsi" w:hAnsiTheme="minorHAnsi" w:cstheme="minorBidi"/>
          <w:lang w:val="en-US" w:eastAsia="en-US"/>
        </w:rPr>
      </w:pPr>
      <w:r w:rsidRPr="00575672">
        <w:rPr>
          <w:rFonts w:asciiTheme="minorHAnsi" w:eastAsiaTheme="minorHAnsi" w:hAnsiTheme="minorHAnsi" w:cstheme="minorBidi"/>
          <w:lang w:val="en-US" w:eastAsia="en-US"/>
        </w:rPr>
        <w:t xml:space="preserve">Additionally, </w:t>
      </w:r>
      <w:r>
        <w:rPr>
          <w:rFonts w:asciiTheme="minorHAnsi" w:eastAsiaTheme="minorHAnsi" w:hAnsiTheme="minorHAnsi" w:cstheme="minorBidi"/>
          <w:lang w:val="en-US" w:eastAsia="en-US"/>
        </w:rPr>
        <w:t xml:space="preserve"> it is hoped that </w:t>
      </w:r>
      <w:r w:rsidRPr="00575672">
        <w:rPr>
          <w:rFonts w:asciiTheme="minorHAnsi" w:eastAsiaTheme="minorHAnsi" w:hAnsiTheme="minorHAnsi" w:cstheme="minorBidi"/>
          <w:lang w:val="en-US" w:eastAsia="en-US"/>
        </w:rPr>
        <w:t>this work</w:t>
      </w:r>
      <w:r>
        <w:rPr>
          <w:rFonts w:asciiTheme="minorHAnsi" w:eastAsiaTheme="minorHAnsi" w:hAnsiTheme="minorHAnsi" w:cstheme="minorBidi"/>
          <w:lang w:val="en-US" w:eastAsia="en-US"/>
        </w:rPr>
        <w:t xml:space="preserve"> may help HO’s </w:t>
      </w:r>
      <w:r w:rsidRPr="00575672">
        <w:rPr>
          <w:rFonts w:asciiTheme="minorHAnsi" w:eastAsiaTheme="minorHAnsi" w:hAnsiTheme="minorHAnsi" w:cstheme="minorBidi"/>
          <w:lang w:val="en-US" w:eastAsia="en-US"/>
        </w:rPr>
        <w:t xml:space="preserve">to have more confidence in including </w:t>
      </w:r>
      <w:r>
        <w:rPr>
          <w:rFonts w:asciiTheme="minorHAnsi" w:eastAsiaTheme="minorHAnsi" w:hAnsiTheme="minorHAnsi" w:cstheme="minorBidi"/>
          <w:lang w:val="en-US" w:eastAsia="en-US"/>
        </w:rPr>
        <w:t>crowd sourced bathymetric (CSB) data</w:t>
      </w:r>
      <w:r w:rsidRPr="00575672">
        <w:rPr>
          <w:rFonts w:asciiTheme="minorHAnsi" w:eastAsiaTheme="minorHAnsi" w:hAnsiTheme="minorHAnsi" w:cstheme="minorBidi"/>
          <w:lang w:val="en-US" w:eastAsia="en-US"/>
        </w:rPr>
        <w:t xml:space="preserve"> into</w:t>
      </w:r>
      <w:r w:rsidR="0092254E">
        <w:rPr>
          <w:rFonts w:asciiTheme="minorHAnsi" w:eastAsiaTheme="minorHAnsi" w:hAnsiTheme="minorHAnsi" w:cstheme="minorBidi"/>
          <w:lang w:val="en-US" w:eastAsia="en-US"/>
        </w:rPr>
        <w:t xml:space="preserve"> their nautical charts where </w:t>
      </w:r>
      <w:r w:rsidRPr="00575672">
        <w:rPr>
          <w:rFonts w:asciiTheme="minorHAnsi" w:eastAsiaTheme="minorHAnsi" w:hAnsiTheme="minorHAnsi" w:cstheme="minorBidi"/>
          <w:lang w:val="en-US" w:eastAsia="en-US"/>
        </w:rPr>
        <w:t>it is</w:t>
      </w:r>
      <w:r w:rsidR="0092254E">
        <w:rPr>
          <w:rFonts w:asciiTheme="minorHAnsi" w:eastAsiaTheme="minorHAnsi" w:hAnsiTheme="minorHAnsi" w:cstheme="minorBidi"/>
          <w:lang w:val="en-US" w:eastAsia="en-US"/>
        </w:rPr>
        <w:t xml:space="preserve"> considered</w:t>
      </w:r>
      <w:r w:rsidRPr="00575672">
        <w:rPr>
          <w:rFonts w:asciiTheme="minorHAnsi" w:eastAsiaTheme="minorHAnsi" w:hAnsiTheme="minorHAnsi" w:cstheme="minorBidi"/>
          <w:lang w:val="en-US" w:eastAsia="en-US"/>
        </w:rPr>
        <w:t xml:space="preserve"> </w:t>
      </w:r>
      <w:r w:rsidRPr="00575672">
        <w:rPr>
          <w:rFonts w:asciiTheme="minorHAnsi" w:eastAsiaTheme="minorHAnsi" w:hAnsiTheme="minorHAnsi" w:cstheme="minorBidi"/>
          <w:lang w:val="en-US" w:eastAsia="en-US"/>
        </w:rPr>
        <w:lastRenderedPageBreak/>
        <w:t>appropriate to do so.</w:t>
      </w:r>
    </w:p>
    <w:p w14:paraId="288931D2" w14:textId="77777777" w:rsidR="0092254E" w:rsidRPr="00BB5B5D" w:rsidRDefault="0092254E" w:rsidP="0092254E">
      <w:pPr>
        <w:rPr>
          <w:rFonts w:cstheme="minorHAnsi"/>
        </w:rPr>
      </w:pPr>
    </w:p>
    <w:p w14:paraId="3248FCBD" w14:textId="1696639E" w:rsidR="0092254E" w:rsidRPr="00BB5B5D" w:rsidRDefault="0092254E" w:rsidP="0092254E">
      <w:pPr>
        <w:pStyle w:val="Paragraph"/>
        <w:rPr>
          <w:rFonts w:asciiTheme="minorHAnsi" w:hAnsiTheme="minorHAnsi" w:cstheme="minorHAnsi"/>
          <w:lang w:val="en-US"/>
        </w:rPr>
      </w:pPr>
      <w:r w:rsidRPr="00BB5B5D">
        <w:rPr>
          <w:rFonts w:asciiTheme="minorHAnsi" w:hAnsiTheme="minorHAnsi" w:cstheme="minorHAnsi"/>
          <w:lang w:val="en-US"/>
        </w:rPr>
        <w:t>From Survey to CATZOC, describes the process from the first ping (data capture) to data storage (S-57, S-101, S-102), validation and finally descriptive quality indicator (CATZOC, QoBD) to provide the end user with meta-information to make an assessment</w:t>
      </w:r>
      <w:r w:rsidR="009066EB">
        <w:rPr>
          <w:rFonts w:asciiTheme="minorHAnsi" w:hAnsiTheme="minorHAnsi" w:cstheme="minorHAnsi"/>
          <w:lang w:val="en-US"/>
        </w:rPr>
        <w:t xml:space="preserve"> of</w:t>
      </w:r>
      <w:r w:rsidRPr="00BB5B5D">
        <w:rPr>
          <w:rFonts w:asciiTheme="minorHAnsi" w:hAnsiTheme="minorHAnsi" w:cstheme="minorHAnsi"/>
          <w:lang w:val="en-US"/>
        </w:rPr>
        <w:t xml:space="preserve"> whether the dataset </w:t>
      </w:r>
      <w:r w:rsidR="009066EB">
        <w:rPr>
          <w:rFonts w:asciiTheme="minorHAnsi" w:hAnsiTheme="minorHAnsi" w:cstheme="minorHAnsi"/>
          <w:lang w:val="en-US"/>
        </w:rPr>
        <w:t xml:space="preserve">is </w:t>
      </w:r>
      <w:r w:rsidRPr="00BB5B5D">
        <w:rPr>
          <w:rFonts w:asciiTheme="minorHAnsi" w:hAnsiTheme="minorHAnsi" w:cstheme="minorHAnsi"/>
          <w:lang w:val="en-US"/>
        </w:rPr>
        <w:t>fit-for-purpose.</w:t>
      </w:r>
      <w:r w:rsidRPr="00BB5B5D">
        <w:rPr>
          <w:rFonts w:asciiTheme="minorHAnsi" w:hAnsiTheme="minorHAnsi" w:cstheme="minorHAnsi"/>
        </w:rPr>
        <w:t xml:space="preserve"> Consideration is given to each of the </w:t>
      </w:r>
      <w:r w:rsidRPr="00BB5B5D">
        <w:rPr>
          <w:rFonts w:asciiTheme="minorHAnsi" w:hAnsiTheme="minorHAnsi" w:cstheme="minorHAnsi"/>
          <w:lang w:val="en-US"/>
        </w:rPr>
        <w:t>following items within this document:</w:t>
      </w:r>
    </w:p>
    <w:p w14:paraId="3514A206" w14:textId="368CBA01" w:rsidR="0092254E" w:rsidRPr="00BB5B5D" w:rsidRDefault="00787F9D" w:rsidP="00365FA7">
      <w:pPr>
        <w:pStyle w:val="Bulletedlist"/>
        <w:numPr>
          <w:ilvl w:val="0"/>
          <w:numId w:val="4"/>
        </w:numPr>
        <w:ind w:left="720"/>
        <w:rPr>
          <w:rFonts w:asciiTheme="minorHAnsi" w:hAnsiTheme="minorHAnsi" w:cstheme="minorHAnsi"/>
          <w:lang w:val="en-US"/>
        </w:rPr>
      </w:pPr>
      <w:r>
        <w:rPr>
          <w:rFonts w:asciiTheme="minorHAnsi" w:hAnsiTheme="minorHAnsi" w:cstheme="minorHAnsi"/>
          <w:i/>
          <w:iCs/>
          <w:lang w:val="en-US"/>
        </w:rPr>
        <w:t xml:space="preserve">Hydrographic Surveys and </w:t>
      </w:r>
      <w:r w:rsidR="0092254E" w:rsidRPr="00BB5B5D">
        <w:rPr>
          <w:rFonts w:asciiTheme="minorHAnsi" w:hAnsiTheme="minorHAnsi" w:cstheme="minorHAnsi"/>
          <w:i/>
          <w:iCs/>
          <w:lang w:val="en-US"/>
        </w:rPr>
        <w:t>Data capture</w:t>
      </w:r>
      <w:r w:rsidR="0092254E" w:rsidRPr="00BB5B5D">
        <w:rPr>
          <w:rFonts w:asciiTheme="minorHAnsi" w:hAnsiTheme="minorHAnsi" w:cstheme="minorHAnsi"/>
          <w:lang w:val="en-US"/>
        </w:rPr>
        <w:t>, and more specifically the associated accuracy and evaluation according to S-44 Ed 6.0.0</w:t>
      </w:r>
      <w:r w:rsidR="00365FA7" w:rsidRPr="00BB5B5D">
        <w:rPr>
          <w:rFonts w:asciiTheme="minorHAnsi" w:hAnsiTheme="minorHAnsi" w:cstheme="minorHAnsi"/>
          <w:lang w:val="en-US"/>
        </w:rPr>
        <w:t>.</w:t>
      </w:r>
    </w:p>
    <w:p w14:paraId="73987EF7" w14:textId="77777777" w:rsidR="0092254E" w:rsidRPr="00BB5B5D" w:rsidRDefault="0092254E" w:rsidP="0092254E">
      <w:pPr>
        <w:pStyle w:val="Bulletedlist"/>
        <w:rPr>
          <w:rFonts w:asciiTheme="minorHAnsi" w:hAnsiTheme="minorHAnsi" w:cstheme="minorHAnsi"/>
          <w:lang w:val="en-US"/>
        </w:rPr>
      </w:pPr>
      <w:r w:rsidRPr="00BB5B5D">
        <w:rPr>
          <w:rFonts w:asciiTheme="minorHAnsi" w:hAnsiTheme="minorHAnsi" w:cstheme="minorHAnsi"/>
          <w:i/>
          <w:lang w:val="en-US"/>
        </w:rPr>
        <w:t>Vector Data Storage</w:t>
      </w:r>
      <w:r w:rsidRPr="00BB5B5D">
        <w:rPr>
          <w:rFonts w:asciiTheme="minorHAnsi" w:hAnsiTheme="minorHAnsi" w:cstheme="minorHAnsi"/>
          <w:lang w:val="en-US"/>
        </w:rPr>
        <w:t xml:space="preserve"> in S-57 format and S-101 format, with a focus on soundings, depth contours, and </w:t>
      </w:r>
      <w:r w:rsidR="00365FA7" w:rsidRPr="00BB5B5D">
        <w:rPr>
          <w:rFonts w:asciiTheme="minorHAnsi" w:hAnsiTheme="minorHAnsi" w:cstheme="minorHAnsi"/>
          <w:lang w:val="en-US"/>
        </w:rPr>
        <w:t>depth areas.</w:t>
      </w:r>
    </w:p>
    <w:p w14:paraId="3C4BD22D" w14:textId="77777777" w:rsidR="0092254E" w:rsidRPr="00BB5B5D" w:rsidRDefault="0092254E" w:rsidP="0092254E">
      <w:pPr>
        <w:pStyle w:val="Bulletedlist"/>
        <w:rPr>
          <w:rFonts w:asciiTheme="minorHAnsi" w:hAnsiTheme="minorHAnsi" w:cstheme="minorHAnsi"/>
          <w:lang w:val="en-US"/>
        </w:rPr>
      </w:pPr>
      <w:r w:rsidRPr="00BB5B5D">
        <w:rPr>
          <w:rFonts w:asciiTheme="minorHAnsi" w:hAnsiTheme="minorHAnsi" w:cstheme="minorHAnsi"/>
          <w:i/>
          <w:lang w:val="en-US"/>
        </w:rPr>
        <w:t xml:space="preserve"> Gridded Data Storage</w:t>
      </w:r>
      <w:r w:rsidRPr="00BB5B5D">
        <w:rPr>
          <w:rFonts w:asciiTheme="minorHAnsi" w:hAnsiTheme="minorHAnsi" w:cstheme="minorHAnsi"/>
          <w:lang w:val="en-US"/>
        </w:rPr>
        <w:t xml:space="preserve"> in S-102 format and</w:t>
      </w:r>
      <w:r w:rsidR="00365FA7" w:rsidRPr="00BB5B5D">
        <w:rPr>
          <w:rFonts w:asciiTheme="minorHAnsi" w:hAnsiTheme="minorHAnsi" w:cstheme="minorHAnsi"/>
          <w:lang w:val="en-US"/>
        </w:rPr>
        <w:t xml:space="preserve"> associated uncertainty values.</w:t>
      </w:r>
    </w:p>
    <w:p w14:paraId="43CAD958" w14:textId="77777777" w:rsidR="0092254E" w:rsidRPr="00BB5B5D" w:rsidRDefault="00365FA7" w:rsidP="0092254E">
      <w:pPr>
        <w:pStyle w:val="Bulletedlist"/>
        <w:rPr>
          <w:rFonts w:asciiTheme="minorHAnsi" w:hAnsiTheme="minorHAnsi" w:cstheme="minorHAnsi"/>
          <w:lang w:val="en-US"/>
        </w:rPr>
      </w:pPr>
      <w:r w:rsidRPr="00BB5B5D">
        <w:rPr>
          <w:rFonts w:asciiTheme="minorHAnsi" w:hAnsiTheme="minorHAnsi" w:cstheme="minorHAnsi"/>
          <w:i/>
          <w:iCs/>
          <w:lang w:val="en-US"/>
        </w:rPr>
        <w:t>Data generalization.</w:t>
      </w:r>
    </w:p>
    <w:p w14:paraId="5800EC5E" w14:textId="77777777" w:rsidR="0092254E" w:rsidRPr="00BB5B5D" w:rsidRDefault="0092254E" w:rsidP="0092254E">
      <w:pPr>
        <w:pStyle w:val="Bulletedlist"/>
        <w:rPr>
          <w:rFonts w:asciiTheme="minorHAnsi" w:hAnsiTheme="minorHAnsi" w:cstheme="minorHAnsi"/>
          <w:lang w:val="en-US"/>
        </w:rPr>
      </w:pPr>
      <w:r w:rsidRPr="00BB5B5D">
        <w:rPr>
          <w:rFonts w:asciiTheme="minorHAnsi" w:hAnsiTheme="minorHAnsi" w:cstheme="minorHAnsi"/>
          <w:i/>
          <w:iCs/>
          <w:lang w:val="en-US"/>
        </w:rPr>
        <w:t>Data quality</w:t>
      </w:r>
      <w:r w:rsidRPr="00BB5B5D">
        <w:rPr>
          <w:rFonts w:asciiTheme="minorHAnsi" w:hAnsiTheme="minorHAnsi" w:cstheme="minorHAnsi"/>
          <w:lang w:val="en-US"/>
        </w:rPr>
        <w:t xml:space="preserve"> measures and recommen</w:t>
      </w:r>
      <w:r w:rsidR="00365FA7" w:rsidRPr="00BB5B5D">
        <w:rPr>
          <w:rFonts w:asciiTheme="minorHAnsi" w:hAnsiTheme="minorHAnsi" w:cstheme="minorHAnsi"/>
          <w:lang w:val="en-US"/>
        </w:rPr>
        <w:t>ded target results (validation).</w:t>
      </w:r>
    </w:p>
    <w:p w14:paraId="3678C577" w14:textId="77777777" w:rsidR="0092254E" w:rsidRPr="00BB5B5D" w:rsidRDefault="0092254E" w:rsidP="0092254E">
      <w:pPr>
        <w:pStyle w:val="Bulletedlist"/>
        <w:rPr>
          <w:rFonts w:asciiTheme="minorHAnsi" w:hAnsiTheme="minorHAnsi" w:cstheme="minorHAnsi"/>
          <w:lang w:val="en-US"/>
        </w:rPr>
      </w:pPr>
      <w:r w:rsidRPr="00BB5B5D">
        <w:rPr>
          <w:rFonts w:asciiTheme="minorHAnsi" w:hAnsiTheme="minorHAnsi" w:cstheme="minorHAnsi"/>
          <w:lang w:val="en-US"/>
        </w:rPr>
        <w:t xml:space="preserve">Assigning appropriate CATZOC (S-57) and Quality of </w:t>
      </w:r>
      <w:r w:rsidR="00365FA7" w:rsidRPr="00BB5B5D">
        <w:rPr>
          <w:rFonts w:asciiTheme="minorHAnsi" w:hAnsiTheme="minorHAnsi" w:cstheme="minorHAnsi"/>
          <w:lang w:val="en-US"/>
        </w:rPr>
        <w:t>Bathymetric data (S-101) values.</w:t>
      </w:r>
    </w:p>
    <w:p w14:paraId="523C2E9C" w14:textId="77777777" w:rsidR="0092254E" w:rsidRPr="00BB5B5D" w:rsidRDefault="0092254E" w:rsidP="0092254E">
      <w:pPr>
        <w:pStyle w:val="Bulletedlist"/>
        <w:rPr>
          <w:rFonts w:asciiTheme="minorHAnsi" w:hAnsiTheme="minorHAnsi" w:cstheme="minorHAnsi"/>
          <w:lang w:val="en-US"/>
        </w:rPr>
      </w:pPr>
      <w:r w:rsidRPr="00BB5B5D">
        <w:rPr>
          <w:rFonts w:asciiTheme="minorHAnsi" w:hAnsiTheme="minorHAnsi" w:cstheme="minorHAnsi"/>
          <w:lang w:val="en-US"/>
        </w:rPr>
        <w:t xml:space="preserve">Added value of CSB data. </w:t>
      </w:r>
    </w:p>
    <w:p w14:paraId="69D50257" w14:textId="77777777" w:rsidR="00F26E92" w:rsidRPr="00BB5B5D" w:rsidRDefault="00F26E92" w:rsidP="00F26E92">
      <w:pPr>
        <w:pStyle w:val="Paragraph"/>
        <w:rPr>
          <w:rFonts w:asciiTheme="minorHAnsi" w:hAnsiTheme="minorHAnsi" w:cstheme="minorHAnsi"/>
          <w:lang w:val="en-US"/>
        </w:rPr>
      </w:pPr>
      <w:r w:rsidRPr="00BB5B5D">
        <w:rPr>
          <w:rFonts w:asciiTheme="minorHAnsi" w:hAnsiTheme="minorHAnsi" w:cstheme="minorHAnsi"/>
          <w:lang w:val="en-US"/>
        </w:rPr>
        <w:t>This document aims to set out the principles for describing the quality for geographic data and concepts for handling quality information for geographic data, and a consistent and standard manner to determine and report a dataset’s quality information. It aims also to provide guidelines for evaluation procedures of quantitative quality information for geographic data.</w:t>
      </w:r>
    </w:p>
    <w:p w14:paraId="2BC7C47C" w14:textId="77777777" w:rsidR="00F26E92" w:rsidRPr="00BB5B5D" w:rsidRDefault="00F26E92" w:rsidP="00F26E92">
      <w:pPr>
        <w:pStyle w:val="Newparagraph"/>
        <w:ind w:firstLine="0"/>
        <w:rPr>
          <w:rFonts w:asciiTheme="minorHAnsi" w:hAnsiTheme="minorHAnsi" w:cstheme="minorHAnsi"/>
          <w:color w:val="FF0000"/>
          <w:lang w:val="en-US"/>
        </w:rPr>
      </w:pPr>
    </w:p>
    <w:p w14:paraId="29C98CB5" w14:textId="77777777" w:rsidR="00F26E92" w:rsidRPr="00BB5B5D" w:rsidRDefault="00F26E92" w:rsidP="00F26E92">
      <w:pPr>
        <w:pStyle w:val="Newparagraph"/>
        <w:ind w:firstLine="0"/>
        <w:rPr>
          <w:rFonts w:asciiTheme="minorHAnsi" w:hAnsiTheme="minorHAnsi" w:cstheme="minorHAnsi"/>
          <w:lang w:val="en-US"/>
        </w:rPr>
      </w:pPr>
      <w:r w:rsidRPr="00BB5B5D">
        <w:rPr>
          <w:rFonts w:asciiTheme="minorHAnsi" w:hAnsiTheme="minorHAnsi" w:cstheme="minorHAnsi"/>
          <w:lang w:val="en-US"/>
        </w:rPr>
        <w:t>Working  with</w:t>
      </w:r>
      <w:r w:rsidRPr="00F26E92">
        <w:rPr>
          <w:lang w:val="en-US"/>
        </w:rPr>
        <w:t xml:space="preserve"> d</w:t>
      </w:r>
      <w:r w:rsidRPr="00BB5B5D">
        <w:rPr>
          <w:rFonts w:asciiTheme="minorHAnsi" w:hAnsiTheme="minorHAnsi" w:cstheme="minorHAnsi"/>
          <w:lang w:val="en-US"/>
        </w:rPr>
        <w:t>ata quality includes a consideration of the following::</w:t>
      </w:r>
    </w:p>
    <w:p w14:paraId="3427D66B" w14:textId="77777777" w:rsidR="00F26E92" w:rsidRPr="00BB5B5D" w:rsidRDefault="00F26E92" w:rsidP="00F26E92">
      <w:pPr>
        <w:pStyle w:val="Newparagraph"/>
        <w:numPr>
          <w:ilvl w:val="0"/>
          <w:numId w:val="4"/>
        </w:numPr>
        <w:rPr>
          <w:rFonts w:asciiTheme="minorHAnsi" w:hAnsiTheme="minorHAnsi" w:cstheme="minorHAnsi"/>
          <w:lang w:val="en-US"/>
        </w:rPr>
      </w:pPr>
      <w:r w:rsidRPr="00BB5B5D">
        <w:rPr>
          <w:rFonts w:asciiTheme="minorHAnsi" w:hAnsiTheme="minorHAnsi" w:cstheme="minorHAnsi"/>
          <w:lang w:val="en-US"/>
        </w:rPr>
        <w:t xml:space="preserve">Understanding of the concepts of data quality related to geographic data. </w:t>
      </w:r>
    </w:p>
    <w:p w14:paraId="77599877" w14:textId="77777777" w:rsidR="00F26E92" w:rsidRPr="00BB5B5D" w:rsidRDefault="00F26E92" w:rsidP="00F26E92">
      <w:pPr>
        <w:pStyle w:val="Newparagraph"/>
        <w:numPr>
          <w:ilvl w:val="0"/>
          <w:numId w:val="4"/>
        </w:numPr>
        <w:rPr>
          <w:rFonts w:asciiTheme="minorHAnsi" w:hAnsiTheme="minorHAnsi" w:cstheme="minorHAnsi"/>
          <w:lang w:val="en-US"/>
        </w:rPr>
      </w:pPr>
      <w:r w:rsidRPr="00BB5B5D">
        <w:rPr>
          <w:rFonts w:asciiTheme="minorHAnsi" w:hAnsiTheme="minorHAnsi" w:cstheme="minorHAnsi"/>
          <w:lang w:val="en-US"/>
        </w:rPr>
        <w:t>Defining data quality conformance levels in data product specifications or based on user requirements (establishment of data product specifications is described in ISO 19131:2007);</w:t>
      </w:r>
    </w:p>
    <w:p w14:paraId="433B0604" w14:textId="77777777" w:rsidR="00F26E92" w:rsidRPr="00BB5B5D" w:rsidRDefault="00F26E92" w:rsidP="00F26E92">
      <w:pPr>
        <w:pStyle w:val="Newparagraph"/>
        <w:numPr>
          <w:ilvl w:val="0"/>
          <w:numId w:val="5"/>
        </w:numPr>
        <w:rPr>
          <w:rFonts w:asciiTheme="minorHAnsi" w:hAnsiTheme="minorHAnsi" w:cstheme="minorHAnsi"/>
          <w:lang w:val="en-US"/>
        </w:rPr>
      </w:pPr>
      <w:r w:rsidRPr="00BB5B5D">
        <w:rPr>
          <w:rFonts w:asciiTheme="minorHAnsi" w:hAnsiTheme="minorHAnsi" w:cstheme="minorHAnsi"/>
          <w:lang w:val="en-US"/>
        </w:rPr>
        <w:t>Specifying quality aspects in application schemas;</w:t>
      </w:r>
    </w:p>
    <w:p w14:paraId="4A6299CD" w14:textId="77777777" w:rsidR="00F26E92" w:rsidRPr="00BB5B5D" w:rsidRDefault="00F26E92" w:rsidP="00F26E92">
      <w:pPr>
        <w:pStyle w:val="Newparagraph"/>
        <w:numPr>
          <w:ilvl w:val="0"/>
          <w:numId w:val="5"/>
        </w:numPr>
        <w:rPr>
          <w:rFonts w:asciiTheme="minorHAnsi" w:hAnsiTheme="minorHAnsi" w:cstheme="minorHAnsi"/>
          <w:lang w:val="en-US"/>
        </w:rPr>
      </w:pPr>
      <w:r w:rsidRPr="00BB5B5D">
        <w:rPr>
          <w:rFonts w:asciiTheme="minorHAnsi" w:hAnsiTheme="minorHAnsi" w:cstheme="minorHAnsi"/>
          <w:lang w:val="en-US"/>
        </w:rPr>
        <w:t>Evaluating data quality;</w:t>
      </w:r>
    </w:p>
    <w:p w14:paraId="43B318DA" w14:textId="77777777" w:rsidR="00F26E92" w:rsidRPr="00BB5B5D" w:rsidRDefault="00F26E92" w:rsidP="00F26E92">
      <w:pPr>
        <w:pStyle w:val="Newparagraph"/>
        <w:numPr>
          <w:ilvl w:val="0"/>
          <w:numId w:val="5"/>
        </w:numPr>
        <w:rPr>
          <w:rFonts w:asciiTheme="minorHAnsi" w:hAnsiTheme="minorHAnsi" w:cstheme="minorHAnsi"/>
          <w:lang w:val="en-US"/>
        </w:rPr>
      </w:pPr>
      <w:r w:rsidRPr="00BB5B5D">
        <w:rPr>
          <w:rFonts w:asciiTheme="minorHAnsi" w:hAnsiTheme="minorHAnsi" w:cstheme="minorHAnsi"/>
          <w:lang w:val="en-US"/>
        </w:rPr>
        <w:t>Reporting data quality.</w:t>
      </w:r>
    </w:p>
    <w:p w14:paraId="48CD32B2" w14:textId="683794E5" w:rsidR="002D7BC6" w:rsidRPr="00072716" w:rsidRDefault="002D7BC6" w:rsidP="00093A22">
      <w:pPr>
        <w:pStyle w:val="Abstract"/>
        <w:numPr>
          <w:ilvl w:val="0"/>
          <w:numId w:val="2"/>
        </w:numPr>
        <w:tabs>
          <w:tab w:val="left" w:pos="0"/>
        </w:tabs>
        <w:ind w:left="0" w:firstLine="0"/>
        <w:rPr>
          <w:rFonts w:asciiTheme="minorHAnsi" w:eastAsiaTheme="minorHAnsi" w:hAnsiTheme="minorHAnsi" w:cstheme="minorBidi"/>
          <w:b/>
          <w:sz w:val="28"/>
          <w:szCs w:val="28"/>
          <w:lang w:val="en-US" w:eastAsia="en-US"/>
        </w:rPr>
      </w:pPr>
      <w:r w:rsidRPr="00072716">
        <w:rPr>
          <w:rFonts w:asciiTheme="minorHAnsi" w:eastAsiaTheme="minorHAnsi" w:hAnsiTheme="minorHAnsi" w:cstheme="minorBidi"/>
          <w:b/>
          <w:sz w:val="28"/>
          <w:szCs w:val="28"/>
          <w:lang w:val="en-US" w:eastAsia="en-US"/>
        </w:rPr>
        <w:lastRenderedPageBreak/>
        <w:t xml:space="preserve"> </w:t>
      </w:r>
      <w:r w:rsidR="00787F9D">
        <w:rPr>
          <w:rFonts w:asciiTheme="minorHAnsi" w:eastAsiaTheme="minorHAnsi" w:hAnsiTheme="minorHAnsi" w:cstheme="minorBidi"/>
          <w:b/>
          <w:sz w:val="28"/>
          <w:szCs w:val="28"/>
          <w:lang w:val="en-US" w:eastAsia="en-US"/>
        </w:rPr>
        <w:t xml:space="preserve">Hydrographic Surveys and </w:t>
      </w:r>
      <w:r w:rsidRPr="00072716">
        <w:rPr>
          <w:rFonts w:asciiTheme="minorHAnsi" w:eastAsiaTheme="minorHAnsi" w:hAnsiTheme="minorHAnsi" w:cstheme="minorBidi"/>
          <w:b/>
          <w:sz w:val="28"/>
          <w:szCs w:val="28"/>
          <w:lang w:val="en-US" w:eastAsia="en-US"/>
        </w:rPr>
        <w:t>Data Capture</w:t>
      </w:r>
    </w:p>
    <w:p w14:paraId="0F75B052" w14:textId="5DE3023C" w:rsidR="00A21DF7" w:rsidRDefault="002D7BC6" w:rsidP="00A21DF7">
      <w:pPr>
        <w:pStyle w:val="Paragraph"/>
      </w:pPr>
      <w:r w:rsidRPr="00BB5B5D">
        <w:rPr>
          <w:rFonts w:asciiTheme="minorHAnsi" w:hAnsiTheme="minorHAnsi" w:cstheme="minorHAnsi"/>
        </w:rPr>
        <w:t xml:space="preserve">The elevation of a terrain surface, is one of the most important descriptors of the Earth‘s morphology. </w:t>
      </w:r>
      <w:r w:rsidR="00787F9D">
        <w:rPr>
          <w:rFonts w:asciiTheme="minorHAnsi" w:hAnsiTheme="minorHAnsi" w:cstheme="minorHAnsi"/>
        </w:rPr>
        <w:t>A</w:t>
      </w:r>
      <w:r w:rsidRPr="00BB5B5D">
        <w:rPr>
          <w:rFonts w:asciiTheme="minorHAnsi" w:hAnsiTheme="minorHAnsi" w:cstheme="minorHAnsi"/>
        </w:rPr>
        <w:t xml:space="preserve"> Digital Elevation Model</w:t>
      </w:r>
      <w:r w:rsidR="00787F9D">
        <w:rPr>
          <w:rFonts w:asciiTheme="minorHAnsi" w:hAnsiTheme="minorHAnsi" w:cstheme="minorHAnsi"/>
        </w:rPr>
        <w:t xml:space="preserve"> (DSM) is a three dimensional representation of the </w:t>
      </w:r>
      <w:r w:rsidR="00A21DF7">
        <w:rPr>
          <w:rFonts w:asciiTheme="minorHAnsi" w:hAnsiTheme="minorHAnsi" w:cstheme="minorHAnsi"/>
        </w:rPr>
        <w:t>earth’s</w:t>
      </w:r>
      <w:r w:rsidR="00787F9D">
        <w:rPr>
          <w:rFonts w:asciiTheme="minorHAnsi" w:hAnsiTheme="minorHAnsi" w:cstheme="minorHAnsi"/>
        </w:rPr>
        <w:t xml:space="preserve"> surface providing a</w:t>
      </w:r>
      <w:r w:rsidRPr="00BB5B5D">
        <w:rPr>
          <w:rFonts w:asciiTheme="minorHAnsi" w:hAnsiTheme="minorHAnsi" w:cstheme="minorHAnsi"/>
        </w:rPr>
        <w:t>n elevation property with reference to a specified origin (vertical reference or datum).</w:t>
      </w:r>
      <w:r w:rsidR="00787F9D">
        <w:rPr>
          <w:rFonts w:asciiTheme="minorHAnsi" w:hAnsiTheme="minorHAnsi" w:cstheme="minorHAnsi"/>
        </w:rPr>
        <w:t xml:space="preserve"> </w:t>
      </w:r>
      <w:r w:rsidR="00A21DF7" w:rsidRPr="00A21DF7">
        <w:rPr>
          <w:rFonts w:asciiTheme="minorHAnsi" w:hAnsiTheme="minorHAnsi" w:cstheme="minorHAnsi"/>
        </w:rPr>
        <w:t xml:space="preserve">When an elevation property describes the bare surface of the land or sea floor, the related model is called Digital Terrain Model (DTM). When an elevation property includes the heights of the objects present on the surface </w:t>
      </w:r>
      <w:r w:rsidR="00A21DF7">
        <w:rPr>
          <w:rFonts w:asciiTheme="minorHAnsi" w:hAnsiTheme="minorHAnsi" w:cstheme="minorHAnsi"/>
        </w:rPr>
        <w:t>it</w:t>
      </w:r>
      <w:r w:rsidR="00A21DF7" w:rsidRPr="00A21DF7">
        <w:rPr>
          <w:rFonts w:asciiTheme="minorHAnsi" w:hAnsiTheme="minorHAnsi" w:cstheme="minorHAnsi"/>
        </w:rPr>
        <w:t xml:space="preserve"> is referred </w:t>
      </w:r>
      <w:r w:rsidR="00A21DF7">
        <w:rPr>
          <w:rFonts w:asciiTheme="minorHAnsi" w:hAnsiTheme="minorHAnsi" w:cstheme="minorHAnsi"/>
        </w:rPr>
        <w:t>to a</w:t>
      </w:r>
      <w:r w:rsidR="00A21DF7" w:rsidRPr="00A21DF7">
        <w:rPr>
          <w:rFonts w:asciiTheme="minorHAnsi" w:hAnsiTheme="minorHAnsi" w:cstheme="minorHAnsi"/>
        </w:rPr>
        <w:t>s</w:t>
      </w:r>
      <w:r w:rsidR="00A21DF7">
        <w:rPr>
          <w:rFonts w:asciiTheme="minorHAnsi" w:hAnsiTheme="minorHAnsi" w:cstheme="minorHAnsi"/>
        </w:rPr>
        <w:t xml:space="preserve"> a</w:t>
      </w:r>
      <w:r w:rsidR="00A21DF7" w:rsidRPr="00A21DF7">
        <w:rPr>
          <w:rFonts w:asciiTheme="minorHAnsi" w:hAnsiTheme="minorHAnsi" w:cstheme="minorHAnsi"/>
        </w:rPr>
        <w:t xml:space="preserve"> Digital Surface Model (DSM</w:t>
      </w:r>
      <w:r w:rsidR="00A21DF7" w:rsidRPr="002D5DF0">
        <w:t>).</w:t>
      </w:r>
      <w:r w:rsidR="00A21DF7" w:rsidRPr="002D5DF0">
        <w:rPr>
          <w:rStyle w:val="FootnoteReference"/>
          <w:rFonts w:ascii="Arial Narrow" w:hAnsi="Arial Narrow"/>
          <w:sz w:val="22"/>
          <w:szCs w:val="22"/>
        </w:rPr>
        <w:footnoteReference w:id="1"/>
      </w:r>
    </w:p>
    <w:p w14:paraId="49CB0907" w14:textId="77777777" w:rsidR="002D7BC6" w:rsidRPr="00BB5B5D" w:rsidRDefault="002D7BC6" w:rsidP="002D7BC6">
      <w:pPr>
        <w:rPr>
          <w:rFonts w:cstheme="minorHAnsi"/>
          <w:lang w:val="en-GB" w:eastAsia="zh-CN"/>
        </w:rPr>
      </w:pPr>
    </w:p>
    <w:p w14:paraId="77428B0E" w14:textId="3AA04739" w:rsidR="00AD5391" w:rsidRPr="00AD5391" w:rsidRDefault="00A21DF7" w:rsidP="00AD5391">
      <w:pPr>
        <w:pStyle w:val="Newparagraph"/>
        <w:ind w:firstLine="0"/>
        <w:rPr>
          <w:rFonts w:asciiTheme="minorHAnsi" w:hAnsiTheme="minorHAnsi" w:cstheme="minorHAnsi"/>
          <w:lang w:val="en-US"/>
        </w:rPr>
      </w:pPr>
      <w:r>
        <w:rPr>
          <w:rFonts w:asciiTheme="minorHAnsi" w:hAnsiTheme="minorHAnsi" w:cstheme="minorHAnsi"/>
          <w:lang w:val="en-US"/>
        </w:rPr>
        <w:t>Nowadays c</w:t>
      </w:r>
      <w:r w:rsidR="002D7BC6" w:rsidRPr="00BB5B5D">
        <w:rPr>
          <w:rFonts w:asciiTheme="minorHAnsi" w:hAnsiTheme="minorHAnsi" w:cstheme="minorHAnsi"/>
          <w:lang w:val="en-US"/>
        </w:rPr>
        <w:t>apturing the elevation o</w:t>
      </w:r>
      <w:r>
        <w:rPr>
          <w:rFonts w:asciiTheme="minorHAnsi" w:hAnsiTheme="minorHAnsi" w:cstheme="minorHAnsi"/>
          <w:lang w:val="en-US"/>
        </w:rPr>
        <w:t xml:space="preserve">f a terrain surface on land is </w:t>
      </w:r>
      <w:r w:rsidR="002D7BC6" w:rsidRPr="00BB5B5D">
        <w:rPr>
          <w:rFonts w:asciiTheme="minorHAnsi" w:hAnsiTheme="minorHAnsi" w:cstheme="minorHAnsi"/>
          <w:lang w:val="en-US"/>
        </w:rPr>
        <w:t xml:space="preserve">mostly done from an airplane using a LIDAR sensor. </w:t>
      </w:r>
      <w:r>
        <w:rPr>
          <w:rFonts w:asciiTheme="minorHAnsi" w:hAnsiTheme="minorHAnsi" w:cstheme="minorHAnsi"/>
          <w:lang w:val="en-US"/>
        </w:rPr>
        <w:t xml:space="preserve"> For c</w:t>
      </w:r>
      <w:r w:rsidR="002D7BC6" w:rsidRPr="00BB5B5D">
        <w:rPr>
          <w:rFonts w:asciiTheme="minorHAnsi" w:hAnsiTheme="minorHAnsi" w:cstheme="minorHAnsi"/>
          <w:lang w:val="en-US"/>
        </w:rPr>
        <w:t>apturing</w:t>
      </w:r>
      <w:r>
        <w:rPr>
          <w:rFonts w:asciiTheme="minorHAnsi" w:hAnsiTheme="minorHAnsi" w:cstheme="minorHAnsi"/>
          <w:lang w:val="en-US"/>
        </w:rPr>
        <w:t xml:space="preserve"> bathymetric data information is collected about the </w:t>
      </w:r>
      <w:r w:rsidR="002D7BC6" w:rsidRPr="00BB5B5D">
        <w:rPr>
          <w:rFonts w:asciiTheme="minorHAnsi" w:hAnsiTheme="minorHAnsi" w:cstheme="minorHAnsi"/>
          <w:lang w:val="en-US"/>
        </w:rPr>
        <w:t>depth</w:t>
      </w:r>
      <w:r>
        <w:rPr>
          <w:rFonts w:asciiTheme="minorHAnsi" w:hAnsiTheme="minorHAnsi" w:cstheme="minorHAnsi"/>
          <w:lang w:val="en-US"/>
        </w:rPr>
        <w:t xml:space="preserve">s and shapes </w:t>
      </w:r>
      <w:r w:rsidR="002D7BC6" w:rsidRPr="00BB5B5D">
        <w:rPr>
          <w:rFonts w:asciiTheme="minorHAnsi" w:hAnsiTheme="minorHAnsi" w:cstheme="minorHAnsi"/>
          <w:lang w:val="en-US"/>
        </w:rPr>
        <w:t>of the seabed</w:t>
      </w:r>
      <w:r w:rsidR="00AD5391">
        <w:rPr>
          <w:rFonts w:asciiTheme="minorHAnsi" w:hAnsiTheme="minorHAnsi" w:cstheme="minorHAnsi"/>
          <w:lang w:val="en-US"/>
        </w:rPr>
        <w:t xml:space="preserve"> and underwater terrain primarily using a combination of </w:t>
      </w:r>
      <w:r w:rsidR="002D7BC6" w:rsidRPr="00BB5B5D">
        <w:rPr>
          <w:rFonts w:asciiTheme="minorHAnsi" w:hAnsiTheme="minorHAnsi" w:cstheme="minorHAnsi"/>
          <w:lang w:val="en-US"/>
        </w:rPr>
        <w:t>ship</w:t>
      </w:r>
      <w:r w:rsidR="00AD5391">
        <w:rPr>
          <w:rFonts w:asciiTheme="minorHAnsi" w:hAnsiTheme="minorHAnsi" w:cstheme="minorHAnsi"/>
          <w:lang w:val="en-US"/>
        </w:rPr>
        <w:t xml:space="preserve"> mounted echo sounders</w:t>
      </w:r>
      <w:r w:rsidR="002D7BC6" w:rsidRPr="00BB5B5D">
        <w:rPr>
          <w:rFonts w:asciiTheme="minorHAnsi" w:hAnsiTheme="minorHAnsi" w:cstheme="minorHAnsi"/>
          <w:lang w:val="en-US"/>
        </w:rPr>
        <w:t xml:space="preserve"> (multibeam, </w:t>
      </w:r>
      <w:r w:rsidR="00AD5391" w:rsidRPr="00BB5B5D">
        <w:rPr>
          <w:rFonts w:asciiTheme="minorHAnsi" w:hAnsiTheme="minorHAnsi" w:cstheme="minorHAnsi"/>
          <w:lang w:val="en-US"/>
        </w:rPr>
        <w:t>single beam</w:t>
      </w:r>
      <w:r w:rsidR="002D7BC6" w:rsidRPr="00BB5B5D">
        <w:rPr>
          <w:rFonts w:asciiTheme="minorHAnsi" w:hAnsiTheme="minorHAnsi" w:cstheme="minorHAnsi"/>
          <w:lang w:val="en-US"/>
        </w:rPr>
        <w:t>), airplane</w:t>
      </w:r>
      <w:r w:rsidR="00AD5391">
        <w:rPr>
          <w:rFonts w:asciiTheme="minorHAnsi" w:hAnsiTheme="minorHAnsi" w:cstheme="minorHAnsi"/>
          <w:lang w:val="en-US"/>
        </w:rPr>
        <w:t>s</w:t>
      </w:r>
      <w:r w:rsidR="002D7BC6" w:rsidRPr="00BB5B5D">
        <w:rPr>
          <w:rFonts w:asciiTheme="minorHAnsi" w:hAnsiTheme="minorHAnsi" w:cstheme="minorHAnsi"/>
          <w:lang w:val="en-US"/>
        </w:rPr>
        <w:t xml:space="preserve"> (LIDAR) or satellite (SDB</w:t>
      </w:r>
      <w:r w:rsidR="002D7BC6" w:rsidRPr="00D27D37">
        <w:rPr>
          <w:lang w:val="en-US"/>
        </w:rPr>
        <w:t>)</w:t>
      </w:r>
      <w:r w:rsidR="002D7BC6" w:rsidRPr="00AD5391">
        <w:rPr>
          <w:rFonts w:asciiTheme="minorHAnsi" w:hAnsiTheme="minorHAnsi" w:cstheme="minorHAnsi"/>
          <w:vertAlign w:val="superscript"/>
          <w:lang w:val="en-US"/>
        </w:rPr>
        <w:footnoteReference w:id="2"/>
      </w:r>
      <w:r w:rsidR="002D7BC6" w:rsidRPr="00D27D37">
        <w:rPr>
          <w:lang w:val="en-US"/>
        </w:rPr>
        <w:t xml:space="preserve">. </w:t>
      </w:r>
      <w:r w:rsidR="002D7BC6" w:rsidRPr="00BB5B5D">
        <w:rPr>
          <w:rFonts w:asciiTheme="minorHAnsi" w:hAnsiTheme="minorHAnsi" w:cstheme="minorHAnsi"/>
          <w:lang w:val="en-US"/>
        </w:rPr>
        <w:t>When</w:t>
      </w:r>
      <w:r w:rsidR="002D7BC6" w:rsidRPr="00D27D37">
        <w:rPr>
          <w:lang w:val="en-US"/>
        </w:rPr>
        <w:t xml:space="preserve"> </w:t>
      </w:r>
      <w:r w:rsidR="002D7BC6" w:rsidRPr="00BB5B5D">
        <w:rPr>
          <w:rFonts w:asciiTheme="minorHAnsi" w:hAnsiTheme="minorHAnsi" w:cstheme="minorHAnsi"/>
          <w:lang w:val="en-US"/>
        </w:rPr>
        <w:t>measuring from ship, a distinction can be made between 1) official and officially sponsored surveys, 2) unofficial surveys, 3) passage surveys; see also IHO publication S-4, B-611 Credibility of sources</w:t>
      </w:r>
      <w:r w:rsidR="002D7BC6" w:rsidRPr="00D27D37">
        <w:rPr>
          <w:lang w:val="en-US"/>
        </w:rPr>
        <w:t>.</w:t>
      </w:r>
      <w:r w:rsidR="00AD5391">
        <w:rPr>
          <w:lang w:val="en-US"/>
        </w:rPr>
        <w:t xml:space="preserve">  </w:t>
      </w:r>
      <w:r w:rsidR="00AD5391">
        <w:rPr>
          <w:rFonts w:asciiTheme="minorHAnsi" w:hAnsiTheme="minorHAnsi" w:cstheme="minorHAnsi"/>
          <w:lang w:val="en-US"/>
        </w:rPr>
        <w:t>IHO Publication S</w:t>
      </w:r>
      <w:r w:rsidR="00AD5391" w:rsidRPr="00AD5391">
        <w:rPr>
          <w:rFonts w:asciiTheme="minorHAnsi" w:hAnsiTheme="minorHAnsi" w:cstheme="minorHAnsi"/>
          <w:lang w:val="en-US"/>
        </w:rPr>
        <w:t>-44 defines the standards applicable to hydrographic surveys and sets minimum sta</w:t>
      </w:r>
      <w:r w:rsidR="00AD5391">
        <w:rPr>
          <w:rFonts w:asciiTheme="minorHAnsi" w:hAnsiTheme="minorHAnsi" w:cstheme="minorHAnsi"/>
          <w:lang w:val="en-US"/>
        </w:rPr>
        <w:t>ndard</w:t>
      </w:r>
      <w:r w:rsidR="00AD5391" w:rsidRPr="00AD5391">
        <w:rPr>
          <w:rFonts w:asciiTheme="minorHAnsi" w:hAnsiTheme="minorHAnsi" w:cstheme="minorHAnsi"/>
          <w:lang w:val="en-US"/>
        </w:rPr>
        <w:t>s</w:t>
      </w:r>
      <w:r w:rsidR="00AD5391">
        <w:rPr>
          <w:rFonts w:asciiTheme="minorHAnsi" w:hAnsiTheme="minorHAnsi" w:cstheme="minorHAnsi"/>
          <w:lang w:val="en-US"/>
        </w:rPr>
        <w:t xml:space="preserve"> to be achieved based on the intended use of the data.</w:t>
      </w:r>
    </w:p>
    <w:p w14:paraId="42EF0AAD" w14:textId="67795E58" w:rsidR="00AD5391" w:rsidRDefault="00AD5391" w:rsidP="002D7BC6">
      <w:pPr>
        <w:pStyle w:val="Newparagraph"/>
        <w:ind w:hanging="90"/>
        <w:rPr>
          <w:lang w:val="en-US"/>
        </w:rPr>
      </w:pPr>
    </w:p>
    <w:p w14:paraId="36254B75" w14:textId="77777777" w:rsidR="00AD5391" w:rsidRPr="00D27D37" w:rsidRDefault="00AD5391" w:rsidP="002D7BC6">
      <w:pPr>
        <w:pStyle w:val="Newparagraph"/>
        <w:ind w:hanging="90"/>
        <w:rPr>
          <w:lang w:val="en-US"/>
        </w:rPr>
      </w:pPr>
    </w:p>
    <w:p w14:paraId="3DA0798C" w14:textId="6625C78A" w:rsidR="002D7BC6" w:rsidRPr="008018A5" w:rsidRDefault="002D7BC6" w:rsidP="002D7BC6">
      <w:pPr>
        <w:pStyle w:val="Newparagraph"/>
        <w:ind w:firstLine="0"/>
        <w:rPr>
          <w:rFonts w:asciiTheme="minorHAnsi" w:hAnsiTheme="minorHAnsi" w:cstheme="minorHAnsi"/>
        </w:rPr>
      </w:pPr>
      <w:r w:rsidRPr="00BB5B5D">
        <w:rPr>
          <w:rFonts w:asciiTheme="minorHAnsi" w:hAnsiTheme="minorHAnsi" w:cstheme="minorHAnsi"/>
        </w:rPr>
        <w:t>Official (and officially sponsored) surveys prepared specifically for nautical charting should be validated by competent surveyors. It must be ensured, as far as possible, that any errors and uncertainties arising from the method of surveying are understood and that the survey remains acceptable for use; see IHO publication S-4</w:t>
      </w:r>
      <w:r w:rsidRPr="002D5DF0">
        <w:t>.</w:t>
      </w:r>
      <w:r w:rsidRPr="002D5DF0">
        <w:rPr>
          <w:rStyle w:val="FootnoteReference"/>
          <w:rFonts w:ascii="Arial Narrow" w:hAnsi="Arial Narrow"/>
          <w:sz w:val="22"/>
          <w:szCs w:val="22"/>
        </w:rPr>
        <w:footnoteReference w:id="3"/>
      </w:r>
      <w:r>
        <w:t xml:space="preserve"> </w:t>
      </w:r>
      <w:r w:rsidRPr="00BB5B5D">
        <w:rPr>
          <w:rFonts w:asciiTheme="minorHAnsi" w:hAnsiTheme="minorHAnsi" w:cstheme="minorHAnsi"/>
        </w:rPr>
        <w:t xml:space="preserve">IHO publication S-44 </w:t>
      </w:r>
      <w:r w:rsidR="00AD5391">
        <w:rPr>
          <w:rFonts w:asciiTheme="minorHAnsi" w:hAnsiTheme="minorHAnsi" w:cstheme="minorHAnsi"/>
        </w:rPr>
        <w:t xml:space="preserve">describes the orders of safety of navigation surveys which are considered acceptable for the production of navigational products and services to enable surface vessels to navigate safely. As </w:t>
      </w:r>
      <w:r w:rsidR="00AD5391">
        <w:rPr>
          <w:rFonts w:asciiTheme="minorHAnsi" w:hAnsiTheme="minorHAnsi" w:cstheme="minorHAnsi"/>
        </w:rPr>
        <w:lastRenderedPageBreak/>
        <w:t xml:space="preserve">requirements may vary five different order s of survey are defines each designed to cater for a </w:t>
      </w:r>
      <w:r w:rsidR="008018A5">
        <w:rPr>
          <w:rFonts w:asciiTheme="minorHAnsi" w:hAnsiTheme="minorHAnsi" w:cstheme="minorHAnsi"/>
        </w:rPr>
        <w:t>different range of needs and these are set out in Table 1:</w:t>
      </w:r>
    </w:p>
    <w:p w14:paraId="5063B53E" w14:textId="77777777" w:rsidR="002D7BC6" w:rsidRDefault="002D7BC6" w:rsidP="002D7BC6">
      <w:pPr>
        <w:pStyle w:val="Tabletitle"/>
        <w:rPr>
          <w:lang w:val="en-AU"/>
        </w:rPr>
      </w:pPr>
    </w:p>
    <w:p w14:paraId="1C2CED02" w14:textId="34A60DCB" w:rsidR="002D7BC6" w:rsidRPr="008018A5" w:rsidRDefault="002D7BC6" w:rsidP="002D7BC6">
      <w:pPr>
        <w:pStyle w:val="Tabletitle"/>
        <w:rPr>
          <w:rFonts w:asciiTheme="minorHAnsi" w:hAnsiTheme="minorHAnsi" w:cstheme="minorHAnsi"/>
        </w:rPr>
      </w:pPr>
      <w:r w:rsidRPr="008018A5">
        <w:rPr>
          <w:rFonts w:asciiTheme="minorHAnsi" w:hAnsiTheme="minorHAnsi" w:cstheme="minorHAnsi"/>
        </w:rPr>
        <w:t>Table 1: S-44 Classifications</w:t>
      </w:r>
      <w:r w:rsidR="008018A5">
        <w:rPr>
          <w:rFonts w:asciiTheme="minorHAnsi" w:hAnsiTheme="minorHAnsi" w:cstheme="minorHAnsi"/>
        </w:rPr>
        <w:t xml:space="preserve"> of safety of navigation surveys.</w:t>
      </w:r>
    </w:p>
    <w:tbl>
      <w:tblPr>
        <w:tblStyle w:val="TableGrid"/>
        <w:tblW w:w="9625" w:type="dxa"/>
        <w:tblLook w:val="04A0" w:firstRow="1" w:lastRow="0" w:firstColumn="1" w:lastColumn="0" w:noHBand="0" w:noVBand="1"/>
      </w:tblPr>
      <w:tblGrid>
        <w:gridCol w:w="1190"/>
        <w:gridCol w:w="3305"/>
        <w:gridCol w:w="5130"/>
      </w:tblGrid>
      <w:tr w:rsidR="002D7BC6" w:rsidRPr="00CD0900" w14:paraId="6779E156" w14:textId="77777777" w:rsidTr="009066EB">
        <w:tc>
          <w:tcPr>
            <w:tcW w:w="1190" w:type="dxa"/>
          </w:tcPr>
          <w:p w14:paraId="028D2545" w14:textId="77777777" w:rsidR="002D7BC6" w:rsidRPr="00CD0900" w:rsidRDefault="002D7BC6" w:rsidP="009066EB">
            <w:pPr>
              <w:spacing w:line="276" w:lineRule="auto"/>
              <w:rPr>
                <w:b/>
                <w:lang w:val="en-AU"/>
              </w:rPr>
            </w:pPr>
            <w:r w:rsidRPr="00CD0900">
              <w:rPr>
                <w:b/>
                <w:lang w:val="en-AU"/>
              </w:rPr>
              <w:t>Order</w:t>
            </w:r>
          </w:p>
        </w:tc>
        <w:tc>
          <w:tcPr>
            <w:tcW w:w="3305" w:type="dxa"/>
          </w:tcPr>
          <w:p w14:paraId="7BDB7CBD" w14:textId="77777777" w:rsidR="002D7BC6" w:rsidRPr="00CD0900" w:rsidRDefault="002D7BC6" w:rsidP="009066EB">
            <w:pPr>
              <w:spacing w:line="276" w:lineRule="auto"/>
              <w:rPr>
                <w:b/>
                <w:lang w:val="en-AU"/>
              </w:rPr>
            </w:pPr>
            <w:r w:rsidRPr="00CD0900">
              <w:rPr>
                <w:b/>
                <w:lang w:val="en-AU"/>
              </w:rPr>
              <w:t>Characteristics</w:t>
            </w:r>
          </w:p>
        </w:tc>
        <w:tc>
          <w:tcPr>
            <w:tcW w:w="5130" w:type="dxa"/>
          </w:tcPr>
          <w:p w14:paraId="2E4D531A" w14:textId="77777777" w:rsidR="002D7BC6" w:rsidRPr="00CD0900" w:rsidRDefault="002D7BC6" w:rsidP="009066EB">
            <w:pPr>
              <w:spacing w:line="276" w:lineRule="auto"/>
              <w:rPr>
                <w:b/>
                <w:lang w:val="en-AU"/>
              </w:rPr>
            </w:pPr>
            <w:r w:rsidRPr="00CD0900">
              <w:rPr>
                <w:b/>
                <w:lang w:val="en-AU"/>
              </w:rPr>
              <w:t>Intended usage</w:t>
            </w:r>
          </w:p>
        </w:tc>
      </w:tr>
      <w:tr w:rsidR="002D7BC6" w:rsidRPr="00CD0900" w14:paraId="36A928F1" w14:textId="77777777" w:rsidTr="009066EB">
        <w:tc>
          <w:tcPr>
            <w:tcW w:w="1190" w:type="dxa"/>
          </w:tcPr>
          <w:p w14:paraId="49C698BA" w14:textId="77777777" w:rsidR="002D7BC6" w:rsidRPr="00CD0900" w:rsidRDefault="002D7BC6" w:rsidP="009066EB">
            <w:pPr>
              <w:spacing w:line="276" w:lineRule="auto"/>
              <w:rPr>
                <w:b/>
                <w:lang w:val="en-AU"/>
              </w:rPr>
            </w:pPr>
            <w:r w:rsidRPr="00CD0900">
              <w:rPr>
                <w:b/>
                <w:lang w:val="en-AU"/>
              </w:rPr>
              <w:t>2</w:t>
            </w:r>
          </w:p>
        </w:tc>
        <w:tc>
          <w:tcPr>
            <w:tcW w:w="3305" w:type="dxa"/>
          </w:tcPr>
          <w:p w14:paraId="62DDF468" w14:textId="77777777" w:rsidR="002D7BC6" w:rsidRPr="00CD0900" w:rsidRDefault="002D7BC6" w:rsidP="009066EB">
            <w:pPr>
              <w:spacing w:line="276" w:lineRule="auto"/>
              <w:rPr>
                <w:lang w:val="en-AU"/>
              </w:rPr>
            </w:pPr>
            <w:r w:rsidRPr="00CD0900">
              <w:rPr>
                <w:lang w:val="en-AU"/>
              </w:rPr>
              <w:t>General depiction of the bottom is considered adequate. Evenly distributed bathymetric coverage of 5%</w:t>
            </w:r>
          </w:p>
        </w:tc>
        <w:tc>
          <w:tcPr>
            <w:tcW w:w="5130" w:type="dxa"/>
          </w:tcPr>
          <w:p w14:paraId="77F615A4" w14:textId="77777777" w:rsidR="002D7BC6" w:rsidRPr="00CD0900" w:rsidRDefault="002D7BC6" w:rsidP="009066EB">
            <w:pPr>
              <w:spacing w:line="276" w:lineRule="auto"/>
              <w:rPr>
                <w:lang w:val="en-AU"/>
              </w:rPr>
            </w:pPr>
            <w:r w:rsidRPr="00CD0900">
              <w:rPr>
                <w:lang w:val="en-AU"/>
              </w:rPr>
              <w:t>Areas deeper than 200m. Existence of features that are large enough to impact on surface navigation and yet still remain undetected is considered to be unlikely.</w:t>
            </w:r>
          </w:p>
        </w:tc>
      </w:tr>
      <w:tr w:rsidR="002D7BC6" w:rsidRPr="00CD0900" w14:paraId="7DBC41E1" w14:textId="77777777" w:rsidTr="009066EB">
        <w:tc>
          <w:tcPr>
            <w:tcW w:w="1190" w:type="dxa"/>
          </w:tcPr>
          <w:p w14:paraId="129482D7" w14:textId="77777777" w:rsidR="002D7BC6" w:rsidRPr="00CD0900" w:rsidRDefault="002D7BC6" w:rsidP="009066EB">
            <w:pPr>
              <w:spacing w:line="276" w:lineRule="auto"/>
              <w:rPr>
                <w:b/>
                <w:lang w:val="en-AU"/>
              </w:rPr>
            </w:pPr>
            <w:r w:rsidRPr="00CD0900">
              <w:rPr>
                <w:b/>
                <w:lang w:val="en-AU"/>
              </w:rPr>
              <w:t>1b</w:t>
            </w:r>
          </w:p>
        </w:tc>
        <w:tc>
          <w:tcPr>
            <w:tcW w:w="3305" w:type="dxa"/>
          </w:tcPr>
          <w:p w14:paraId="666C2B0D" w14:textId="77777777" w:rsidR="002D7BC6" w:rsidRPr="00CD0900" w:rsidRDefault="002D7BC6" w:rsidP="009066EB">
            <w:pPr>
              <w:spacing w:line="276" w:lineRule="auto"/>
              <w:rPr>
                <w:lang w:val="en-AU"/>
              </w:rPr>
            </w:pPr>
            <w:r w:rsidRPr="00CD0900">
              <w:rPr>
                <w:lang w:val="en-AU"/>
              </w:rPr>
              <w:t>General depiction of the bottom is considered adequate. Evenly distributed bathymetric coverage of 5%</w:t>
            </w:r>
          </w:p>
        </w:tc>
        <w:tc>
          <w:tcPr>
            <w:tcW w:w="5130" w:type="dxa"/>
          </w:tcPr>
          <w:p w14:paraId="5EBC6D5C" w14:textId="77777777" w:rsidR="002D7BC6" w:rsidRPr="00CD0900" w:rsidRDefault="002D7BC6" w:rsidP="009066EB">
            <w:pPr>
              <w:spacing w:line="276" w:lineRule="auto"/>
              <w:rPr>
                <w:lang w:val="en-AU"/>
              </w:rPr>
            </w:pPr>
            <w:r w:rsidRPr="00CD0900">
              <w:rPr>
                <w:lang w:val="en-AU"/>
              </w:rPr>
              <w:t>Only recommended where underkeel clearance is considered not to be an issue. An example would be an area where the bottom characteristics are such that the likelihood of there being a feature on the bottom that will endanger the type of surface vessel expected to navigate the area is low.</w:t>
            </w:r>
          </w:p>
        </w:tc>
      </w:tr>
      <w:tr w:rsidR="002D7BC6" w:rsidRPr="00CD0900" w14:paraId="32ACDD38" w14:textId="77777777" w:rsidTr="009066EB">
        <w:tc>
          <w:tcPr>
            <w:tcW w:w="1190" w:type="dxa"/>
          </w:tcPr>
          <w:p w14:paraId="3A383E50" w14:textId="77777777" w:rsidR="002D7BC6" w:rsidRPr="00CD0900" w:rsidRDefault="002D7BC6" w:rsidP="009066EB">
            <w:pPr>
              <w:spacing w:line="276" w:lineRule="auto"/>
              <w:rPr>
                <w:b/>
                <w:lang w:val="en-AU"/>
              </w:rPr>
            </w:pPr>
            <w:r w:rsidRPr="00CD0900">
              <w:rPr>
                <w:b/>
                <w:lang w:val="en-AU"/>
              </w:rPr>
              <w:t>1a</w:t>
            </w:r>
          </w:p>
        </w:tc>
        <w:tc>
          <w:tcPr>
            <w:tcW w:w="3305" w:type="dxa"/>
          </w:tcPr>
          <w:p w14:paraId="1ABB5A5B" w14:textId="77777777" w:rsidR="002D7BC6" w:rsidRPr="00CD0900" w:rsidRDefault="002D7BC6" w:rsidP="009066EB">
            <w:pPr>
              <w:spacing w:line="276" w:lineRule="auto"/>
              <w:rPr>
                <w:lang w:val="en-AU"/>
              </w:rPr>
            </w:pPr>
            <w:r w:rsidRPr="00CD0900">
              <w:rPr>
                <w:lang w:val="en-AU"/>
              </w:rPr>
              <w:t>100% feature search, bathymetric coverage less than or equal to 100% is appropriate as long as the least depths over all significant features are obtained and the bathymetry provides an adequate depiction of the nature of the bottom topography.</w:t>
            </w:r>
          </w:p>
        </w:tc>
        <w:tc>
          <w:tcPr>
            <w:tcW w:w="5130" w:type="dxa"/>
          </w:tcPr>
          <w:p w14:paraId="20861FFD" w14:textId="77777777" w:rsidR="002D7BC6" w:rsidRPr="00CD0900" w:rsidRDefault="002D7BC6" w:rsidP="009066EB">
            <w:pPr>
              <w:spacing w:line="276" w:lineRule="auto"/>
              <w:rPr>
                <w:lang w:val="en-AU"/>
              </w:rPr>
            </w:pPr>
            <w:r w:rsidRPr="00CD0900">
              <w:rPr>
                <w:lang w:val="en-AU"/>
              </w:rPr>
              <w:t>Coastal waters, harbours, berthing areas, fairways and channels.</w:t>
            </w:r>
          </w:p>
          <w:p w14:paraId="5485F8F6" w14:textId="77777777" w:rsidR="002D7BC6" w:rsidRPr="00CD0900" w:rsidRDefault="002D7BC6" w:rsidP="009066EB">
            <w:pPr>
              <w:spacing w:line="276" w:lineRule="auto"/>
              <w:rPr>
                <w:lang w:val="en-AU"/>
              </w:rPr>
            </w:pPr>
            <w:r w:rsidRPr="00CD0900">
              <w:rPr>
                <w:lang w:val="en-AU"/>
              </w:rPr>
              <w:t>Underkeel clearance becomes less critical as depth increases, so the size of the feature to be detected increases with depth in areas where the water depth is greater than 40 meters.</w:t>
            </w:r>
          </w:p>
        </w:tc>
      </w:tr>
      <w:tr w:rsidR="002D7BC6" w:rsidRPr="00CD0900" w14:paraId="57651DF8" w14:textId="77777777" w:rsidTr="009066EB">
        <w:tc>
          <w:tcPr>
            <w:tcW w:w="1190" w:type="dxa"/>
          </w:tcPr>
          <w:p w14:paraId="2CAF7DBE" w14:textId="77777777" w:rsidR="002D7BC6" w:rsidRPr="00CD0900" w:rsidRDefault="002D7BC6" w:rsidP="009066EB">
            <w:pPr>
              <w:spacing w:line="276" w:lineRule="auto"/>
              <w:rPr>
                <w:b/>
                <w:lang w:val="en-AU"/>
              </w:rPr>
            </w:pPr>
            <w:r w:rsidRPr="00CD0900">
              <w:rPr>
                <w:b/>
                <w:lang w:val="en-AU"/>
              </w:rPr>
              <w:t>Special</w:t>
            </w:r>
          </w:p>
        </w:tc>
        <w:tc>
          <w:tcPr>
            <w:tcW w:w="3305" w:type="dxa"/>
          </w:tcPr>
          <w:p w14:paraId="6377B80A" w14:textId="77777777" w:rsidR="002D7BC6" w:rsidRPr="00CD0900" w:rsidRDefault="002D7BC6" w:rsidP="009066EB">
            <w:pPr>
              <w:spacing w:line="276" w:lineRule="auto"/>
              <w:rPr>
                <w:lang w:val="en-AU"/>
              </w:rPr>
            </w:pPr>
            <w:r w:rsidRPr="00CD0900">
              <w:rPr>
                <w:lang w:val="en-AU"/>
              </w:rPr>
              <w:t>100% feature search and 100% bathymetric coverage. Size of the features to be detected is more demanding than order 1a.</w:t>
            </w:r>
          </w:p>
        </w:tc>
        <w:tc>
          <w:tcPr>
            <w:tcW w:w="5130" w:type="dxa"/>
          </w:tcPr>
          <w:p w14:paraId="02DC458F" w14:textId="77777777" w:rsidR="002D7BC6" w:rsidRPr="00CD0900" w:rsidRDefault="002D7BC6" w:rsidP="009066EB">
            <w:pPr>
              <w:spacing w:line="276" w:lineRule="auto"/>
              <w:rPr>
                <w:lang w:val="en-AU"/>
              </w:rPr>
            </w:pPr>
            <w:r w:rsidRPr="00CD0900">
              <w:rPr>
                <w:lang w:val="en-AU"/>
              </w:rPr>
              <w:t>Areas where underkeel clearance is critical. Examples are: berthing areas, harbours and critical areas of fairways and shipping channels.</w:t>
            </w:r>
          </w:p>
        </w:tc>
      </w:tr>
      <w:tr w:rsidR="002D7BC6" w:rsidRPr="00CD0900" w14:paraId="1A47A563" w14:textId="77777777" w:rsidTr="009066EB">
        <w:tc>
          <w:tcPr>
            <w:tcW w:w="1190" w:type="dxa"/>
          </w:tcPr>
          <w:p w14:paraId="5D3B9494" w14:textId="77777777" w:rsidR="002D7BC6" w:rsidRPr="00CD0900" w:rsidRDefault="002D7BC6" w:rsidP="009066EB">
            <w:pPr>
              <w:spacing w:line="276" w:lineRule="auto"/>
              <w:rPr>
                <w:b/>
                <w:lang w:val="en-AU"/>
              </w:rPr>
            </w:pPr>
            <w:r w:rsidRPr="00CD0900">
              <w:rPr>
                <w:b/>
                <w:lang w:val="en-AU"/>
              </w:rPr>
              <w:t>Exclusive</w:t>
            </w:r>
          </w:p>
        </w:tc>
        <w:tc>
          <w:tcPr>
            <w:tcW w:w="3305" w:type="dxa"/>
          </w:tcPr>
          <w:p w14:paraId="51BFC84F" w14:textId="77777777" w:rsidR="002D7BC6" w:rsidRPr="00CD0900" w:rsidRDefault="002D7BC6" w:rsidP="009066EB">
            <w:pPr>
              <w:spacing w:line="276" w:lineRule="auto"/>
              <w:rPr>
                <w:lang w:val="en-AU"/>
              </w:rPr>
            </w:pPr>
            <w:r w:rsidRPr="00CD0900">
              <w:rPr>
                <w:lang w:val="en-AU"/>
              </w:rPr>
              <w:t>200% feature search and 200% bathymetric coverage. Size of the features to be detected is more demanding than special order.</w:t>
            </w:r>
          </w:p>
        </w:tc>
        <w:tc>
          <w:tcPr>
            <w:tcW w:w="5130" w:type="dxa"/>
          </w:tcPr>
          <w:p w14:paraId="457450AC" w14:textId="77777777" w:rsidR="002D7BC6" w:rsidRPr="00CD0900" w:rsidRDefault="002D7BC6" w:rsidP="009066EB">
            <w:pPr>
              <w:spacing w:line="276" w:lineRule="auto"/>
              <w:rPr>
                <w:lang w:val="en-AU"/>
              </w:rPr>
            </w:pPr>
            <w:r w:rsidRPr="00CD0900">
              <w:rPr>
                <w:lang w:val="en-AU"/>
              </w:rPr>
              <w:t>Shallow water areas (harbours, berthing areas and critical areas of fairways and channels) where there is an exceptional and optimal use of the water column and where specific critical areas with minimum underkeel clearance and bottom characteristics are potentially hazardous to vessels.</w:t>
            </w:r>
          </w:p>
        </w:tc>
      </w:tr>
    </w:tbl>
    <w:p w14:paraId="49A084B5" w14:textId="77777777" w:rsidR="002D7BC6" w:rsidRDefault="002D7BC6" w:rsidP="002D7BC6"/>
    <w:p w14:paraId="2E0FE102" w14:textId="3F73908C" w:rsidR="00F26E92" w:rsidRDefault="00F26E92" w:rsidP="00F26E92">
      <w:pPr>
        <w:rPr>
          <w:rFonts w:ascii="Times New Roman" w:eastAsia="Times New Roman" w:hAnsi="Times New Roman" w:cs="Times New Roman"/>
          <w:sz w:val="24"/>
          <w:szCs w:val="24"/>
          <w:lang w:eastAsia="zh-CN"/>
        </w:rPr>
      </w:pPr>
    </w:p>
    <w:p w14:paraId="4F7D2CCA" w14:textId="102C2ABC" w:rsidR="003E6C6A" w:rsidRDefault="003E6C6A" w:rsidP="00F26E92">
      <w:pPr>
        <w:rPr>
          <w:rFonts w:ascii="Times New Roman" w:eastAsia="Times New Roman" w:hAnsi="Times New Roman" w:cs="Times New Roman"/>
          <w:sz w:val="24"/>
          <w:szCs w:val="24"/>
          <w:lang w:eastAsia="zh-CN"/>
        </w:rPr>
      </w:pPr>
    </w:p>
    <w:p w14:paraId="0970309D" w14:textId="3005A0FF" w:rsidR="003E6C6A" w:rsidRDefault="003E6C6A" w:rsidP="00F26E92">
      <w:pPr>
        <w:rPr>
          <w:rFonts w:ascii="Times New Roman" w:eastAsia="Times New Roman" w:hAnsi="Times New Roman" w:cs="Times New Roman"/>
          <w:sz w:val="24"/>
          <w:szCs w:val="24"/>
          <w:lang w:eastAsia="zh-CN"/>
        </w:rPr>
      </w:pPr>
    </w:p>
    <w:p w14:paraId="62FE25AF" w14:textId="4AF89C9D" w:rsidR="003E6C6A" w:rsidRDefault="003E6C6A" w:rsidP="00F26E92">
      <w:pPr>
        <w:rPr>
          <w:rFonts w:ascii="Times New Roman" w:eastAsia="Times New Roman" w:hAnsi="Times New Roman" w:cs="Times New Roman"/>
          <w:sz w:val="24"/>
          <w:szCs w:val="24"/>
          <w:lang w:eastAsia="zh-CN"/>
        </w:rPr>
      </w:pPr>
    </w:p>
    <w:p w14:paraId="3E9D1E68" w14:textId="2CA460C9" w:rsidR="003E6C6A" w:rsidRDefault="003E6C6A" w:rsidP="00F26E92">
      <w:pPr>
        <w:rPr>
          <w:rFonts w:ascii="Times New Roman" w:eastAsia="Times New Roman" w:hAnsi="Times New Roman" w:cs="Times New Roman"/>
          <w:sz w:val="24"/>
          <w:szCs w:val="24"/>
          <w:lang w:eastAsia="zh-CN"/>
        </w:rPr>
      </w:pPr>
    </w:p>
    <w:p w14:paraId="09BECDEC" w14:textId="1825E783" w:rsidR="003E6C6A" w:rsidRPr="003E6C6A" w:rsidRDefault="003E6C6A" w:rsidP="00F26E92">
      <w:pPr>
        <w:rPr>
          <w:rFonts w:eastAsia="Times New Roman" w:cstheme="minorHAnsi"/>
          <w:sz w:val="24"/>
          <w:szCs w:val="24"/>
          <w:lang w:val="en-GB" w:eastAsia="zh-CN"/>
        </w:rPr>
      </w:pPr>
      <w:r w:rsidRPr="003E6C6A">
        <w:rPr>
          <w:rFonts w:eastAsia="Times New Roman" w:cstheme="minorHAnsi"/>
          <w:sz w:val="24"/>
          <w:szCs w:val="24"/>
          <w:lang w:val="en-GB" w:eastAsia="zh-CN"/>
        </w:rPr>
        <w:lastRenderedPageBreak/>
        <w:t>Table 2:</w:t>
      </w:r>
    </w:p>
    <w:p w14:paraId="3237C79E" w14:textId="77777777" w:rsidR="0092254E" w:rsidRPr="0092254E" w:rsidRDefault="001019F5" w:rsidP="0092254E">
      <w:pPr>
        <w:rPr>
          <w:sz w:val="24"/>
          <w:szCs w:val="24"/>
        </w:rPr>
      </w:pPr>
      <w:commentRangeStart w:id="2"/>
      <w:r>
        <w:rPr>
          <w:noProof/>
        </w:rPr>
        <w:drawing>
          <wp:inline distT="0" distB="0" distL="0" distR="0" wp14:anchorId="086AC0C3" wp14:editId="0271A1D4">
            <wp:extent cx="5731510" cy="4833620"/>
            <wp:effectExtent l="0" t="0" r="254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833620"/>
                    </a:xfrm>
                    <a:prstGeom prst="rect">
                      <a:avLst/>
                    </a:prstGeom>
                  </pic:spPr>
                </pic:pic>
              </a:graphicData>
            </a:graphic>
          </wp:inline>
        </w:drawing>
      </w:r>
      <w:commentRangeEnd w:id="2"/>
      <w:r w:rsidR="008018A5">
        <w:rPr>
          <w:rStyle w:val="CommentReference"/>
          <w:rFonts w:ascii="Calibri" w:hAnsi="Calibri"/>
          <w:lang w:val="en-GB" w:eastAsia="zh-CN"/>
        </w:rPr>
        <w:commentReference w:id="2"/>
      </w:r>
    </w:p>
    <w:p w14:paraId="37915D5A" w14:textId="77777777" w:rsidR="003E6C6A" w:rsidRDefault="003E6C6A" w:rsidP="00CC37C3">
      <w:pPr>
        <w:pStyle w:val="Heading2"/>
        <w:rPr>
          <w:rFonts w:asciiTheme="minorHAnsi" w:hAnsiTheme="minorHAnsi" w:cstheme="minorHAnsi"/>
          <w:lang w:val="en-AU"/>
        </w:rPr>
      </w:pPr>
    </w:p>
    <w:p w14:paraId="2EC96468" w14:textId="77777777" w:rsidR="003E6C6A" w:rsidRDefault="003E6C6A" w:rsidP="00CC37C3">
      <w:pPr>
        <w:pStyle w:val="Heading2"/>
        <w:rPr>
          <w:rFonts w:asciiTheme="minorHAnsi" w:hAnsiTheme="minorHAnsi" w:cstheme="minorHAnsi"/>
          <w:lang w:val="en-AU"/>
        </w:rPr>
      </w:pPr>
    </w:p>
    <w:p w14:paraId="20F1D397" w14:textId="5EB70861" w:rsidR="00CC37C3" w:rsidRPr="00BB5B5D" w:rsidRDefault="00D67484" w:rsidP="00CC37C3">
      <w:pPr>
        <w:pStyle w:val="Heading2"/>
        <w:rPr>
          <w:rFonts w:asciiTheme="minorHAnsi" w:hAnsiTheme="minorHAnsi" w:cstheme="minorHAnsi"/>
          <w:lang w:val="en-AU"/>
        </w:rPr>
      </w:pPr>
      <w:r>
        <w:rPr>
          <w:rFonts w:asciiTheme="minorHAnsi" w:hAnsiTheme="minorHAnsi" w:cstheme="minorHAnsi"/>
          <w:lang w:val="en-AU"/>
        </w:rPr>
        <w:t>3</w:t>
      </w:r>
      <w:r w:rsidR="00CC37C3" w:rsidRPr="00BB5B5D">
        <w:rPr>
          <w:rFonts w:asciiTheme="minorHAnsi" w:hAnsiTheme="minorHAnsi" w:cstheme="minorHAnsi"/>
          <w:lang w:val="en-AU"/>
        </w:rPr>
        <w:t>.1 Horizontal and vertical positioning and its associated uncertainty</w:t>
      </w:r>
    </w:p>
    <w:p w14:paraId="3E930406" w14:textId="77777777" w:rsidR="00DC740F" w:rsidRDefault="00CC37C3" w:rsidP="00CC37C3">
      <w:pPr>
        <w:pStyle w:val="Paragraph"/>
        <w:rPr>
          <w:rFonts w:asciiTheme="minorHAnsi" w:hAnsiTheme="minorHAnsi" w:cstheme="minorHAnsi"/>
          <w:lang w:val="en-AU"/>
        </w:rPr>
      </w:pPr>
      <w:r w:rsidRPr="001019F5">
        <w:rPr>
          <w:rFonts w:asciiTheme="minorHAnsi" w:hAnsiTheme="minorHAnsi" w:cstheme="minorHAnsi"/>
          <w:lang w:val="en-AU"/>
        </w:rPr>
        <w:t xml:space="preserve">Positioning is a fundamental part for every survey operation. The hydrographer must consider the geodetic reference frame, horizontal and vertical reference systems, their connections to other systems in use (e.g., land survey </w:t>
      </w:r>
      <w:r w:rsidR="008018A5" w:rsidRPr="001019F5">
        <w:rPr>
          <w:rFonts w:asciiTheme="minorHAnsi" w:hAnsiTheme="minorHAnsi" w:cstheme="minorHAnsi"/>
          <w:lang w:val="en-AU"/>
        </w:rPr>
        <w:t>datum’s</w:t>
      </w:r>
      <w:r w:rsidRPr="001019F5">
        <w:rPr>
          <w:rFonts w:asciiTheme="minorHAnsi" w:hAnsiTheme="minorHAnsi" w:cstheme="minorHAnsi"/>
          <w:lang w:val="en-AU"/>
        </w:rPr>
        <w:t xml:space="preserve">), as well as the uncertainty inherent within associated measurements. </w:t>
      </w:r>
      <w:r w:rsidR="008018A5" w:rsidRPr="001019F5">
        <w:rPr>
          <w:rFonts w:asciiTheme="minorHAnsi" w:hAnsiTheme="minorHAnsi" w:cstheme="minorHAnsi"/>
          <w:lang w:val="en-AU"/>
        </w:rPr>
        <w:t xml:space="preserve">In </w:t>
      </w:r>
      <w:r w:rsidR="008018A5">
        <w:rPr>
          <w:rFonts w:asciiTheme="minorHAnsi" w:hAnsiTheme="minorHAnsi" w:cstheme="minorHAnsi"/>
          <w:lang w:val="en-AU"/>
        </w:rPr>
        <w:t>IHO</w:t>
      </w:r>
      <w:r w:rsidR="008018A5" w:rsidRPr="00BB5B5D">
        <w:rPr>
          <w:rFonts w:asciiTheme="minorHAnsi" w:hAnsiTheme="minorHAnsi" w:cstheme="minorHAnsi"/>
        </w:rPr>
        <w:t xml:space="preserve"> Publication S-44 Ed.6.0.0 </w:t>
      </w:r>
      <w:r w:rsidRPr="001019F5">
        <w:rPr>
          <w:rFonts w:asciiTheme="minorHAnsi" w:hAnsiTheme="minorHAnsi" w:cstheme="minorHAnsi"/>
          <w:lang w:val="en-AU"/>
        </w:rPr>
        <w:t>position and its uncertainty refer to the horizontal component of the sounding or feature, while the depth and its uncertainty refers to the vertical component of the same sounding or feature.</w:t>
      </w:r>
      <w:r w:rsidR="008018A5" w:rsidRPr="001019F5">
        <w:rPr>
          <w:rFonts w:asciiTheme="minorHAnsi" w:hAnsiTheme="minorHAnsi" w:cstheme="minorHAnsi"/>
          <w:lang w:val="en-AU"/>
        </w:rPr>
        <w:t xml:space="preserve"> </w:t>
      </w:r>
    </w:p>
    <w:p w14:paraId="784EFD80" w14:textId="2A9F5BD7" w:rsidR="00CC37C3" w:rsidRPr="001019F5" w:rsidRDefault="00CC37C3" w:rsidP="00CC37C3">
      <w:pPr>
        <w:pStyle w:val="Paragraph"/>
        <w:rPr>
          <w:rFonts w:asciiTheme="minorHAnsi" w:hAnsiTheme="minorHAnsi" w:cstheme="minorHAnsi"/>
          <w:lang w:val="en-AU"/>
        </w:rPr>
      </w:pPr>
      <w:r w:rsidRPr="001019F5">
        <w:rPr>
          <w:rFonts w:asciiTheme="minorHAnsi" w:hAnsiTheme="minorHAnsi" w:cstheme="minorHAnsi"/>
          <w:lang w:val="en-AU"/>
        </w:rPr>
        <w:t xml:space="preserve">Annex </w:t>
      </w:r>
      <w:commentRangeStart w:id="3"/>
      <w:r w:rsidR="008018A5">
        <w:rPr>
          <w:rFonts w:asciiTheme="minorHAnsi" w:hAnsiTheme="minorHAnsi" w:cstheme="minorHAnsi"/>
          <w:lang w:val="en-AU"/>
        </w:rPr>
        <w:t>C</w:t>
      </w:r>
      <w:r w:rsidRPr="001019F5">
        <w:rPr>
          <w:rFonts w:asciiTheme="minorHAnsi" w:hAnsiTheme="minorHAnsi" w:cstheme="minorHAnsi"/>
          <w:lang w:val="en-AU"/>
        </w:rPr>
        <w:t xml:space="preserve"> provides background information on the realizations of geodetic reference frame, horizontal and vertical coordinate reference systems.</w:t>
      </w:r>
      <w:commentRangeEnd w:id="3"/>
      <w:r w:rsidR="008018A5">
        <w:rPr>
          <w:rStyle w:val="CommentReference"/>
          <w:rFonts w:ascii="Calibri" w:eastAsiaTheme="minorHAnsi" w:hAnsi="Calibri"/>
        </w:rPr>
        <w:commentReference w:id="3"/>
      </w:r>
    </w:p>
    <w:p w14:paraId="096019CE" w14:textId="77777777" w:rsidR="00CC37C3" w:rsidRPr="00BB5B5D" w:rsidRDefault="00D67484" w:rsidP="00CC37C3">
      <w:pPr>
        <w:pStyle w:val="Heading2"/>
        <w:rPr>
          <w:rFonts w:asciiTheme="minorHAnsi" w:hAnsiTheme="minorHAnsi" w:cstheme="minorHAnsi"/>
          <w:lang w:val="en-AU"/>
        </w:rPr>
      </w:pPr>
      <w:r>
        <w:rPr>
          <w:rFonts w:asciiTheme="minorHAnsi" w:hAnsiTheme="minorHAnsi" w:cstheme="minorHAnsi"/>
          <w:lang w:val="en-AU"/>
        </w:rPr>
        <w:lastRenderedPageBreak/>
        <w:t>3</w:t>
      </w:r>
      <w:r w:rsidR="00CC37C3" w:rsidRPr="00BB5B5D">
        <w:rPr>
          <w:rFonts w:asciiTheme="minorHAnsi" w:hAnsiTheme="minorHAnsi" w:cstheme="minorHAnsi"/>
          <w:lang w:val="en-AU"/>
        </w:rPr>
        <w:t>.2 Horizontal Reference System</w:t>
      </w:r>
    </w:p>
    <w:p w14:paraId="46CAA284" w14:textId="43E98F92" w:rsidR="00CC37C3" w:rsidRPr="001019F5" w:rsidRDefault="00CC37C3" w:rsidP="00CC37C3">
      <w:pPr>
        <w:pStyle w:val="Paragraph"/>
        <w:rPr>
          <w:rFonts w:asciiTheme="minorHAnsi" w:hAnsiTheme="minorHAnsi" w:cstheme="minorHAnsi"/>
        </w:rPr>
      </w:pPr>
      <w:r w:rsidRPr="001019F5">
        <w:rPr>
          <w:rFonts w:asciiTheme="minorHAnsi" w:hAnsiTheme="minorHAnsi" w:cstheme="minorHAnsi"/>
        </w:rPr>
        <w:t xml:space="preserve">If horizontal positions are referenced to a local datum, the name and epoch of the datum should be specified and the datum should be tied to a realisation of a global (e.g., ITRF2018, WGS84(G1762)) or a regional (e.g., ETRS89, NAD83) reference frame and their later iterations. Transformations between reference frames/epochs should be taken into account, especially for surveys with low </w:t>
      </w:r>
      <w:r w:rsidRPr="001019F5">
        <w:rPr>
          <w:rFonts w:asciiTheme="minorHAnsi" w:hAnsiTheme="minorHAnsi" w:cstheme="minorHAnsi"/>
          <w:lang w:val="en-AU"/>
        </w:rPr>
        <w:t xml:space="preserve">uncertainty </w:t>
      </w:r>
      <w:r w:rsidRPr="001019F5">
        <w:rPr>
          <w:rFonts w:asciiTheme="minorHAnsi" w:hAnsiTheme="minorHAnsi" w:cstheme="minorHAnsi"/>
        </w:rPr>
        <w:t>(very accurate GNSS positioning).</w:t>
      </w:r>
    </w:p>
    <w:p w14:paraId="66C98202" w14:textId="77777777" w:rsidR="00CC37C3" w:rsidRPr="00BB5B5D" w:rsidRDefault="00D67484" w:rsidP="00CC37C3">
      <w:pPr>
        <w:pStyle w:val="Heading2"/>
        <w:rPr>
          <w:rFonts w:asciiTheme="minorHAnsi" w:hAnsiTheme="minorHAnsi" w:cstheme="minorHAnsi"/>
          <w:lang w:val="en-AU"/>
        </w:rPr>
      </w:pPr>
      <w:r>
        <w:rPr>
          <w:rFonts w:asciiTheme="minorHAnsi" w:hAnsiTheme="minorHAnsi" w:cstheme="minorHAnsi"/>
          <w:lang w:val="en-AU"/>
        </w:rPr>
        <w:t>3</w:t>
      </w:r>
      <w:r w:rsidR="00CC37C3" w:rsidRPr="00BB5B5D">
        <w:rPr>
          <w:rFonts w:asciiTheme="minorHAnsi" w:hAnsiTheme="minorHAnsi" w:cstheme="minorHAnsi"/>
          <w:lang w:val="en-AU"/>
        </w:rPr>
        <w:t>.3 Vertical Reference System</w:t>
      </w:r>
    </w:p>
    <w:p w14:paraId="5B8D81AF" w14:textId="7235BAC3" w:rsidR="00CC37C3" w:rsidRPr="001019F5" w:rsidRDefault="00CC37C3" w:rsidP="00CC37C3">
      <w:pPr>
        <w:pStyle w:val="Paragraph"/>
        <w:rPr>
          <w:rFonts w:asciiTheme="minorHAnsi" w:hAnsiTheme="minorHAnsi" w:cstheme="minorHAnsi"/>
          <w:lang w:val="en-AU"/>
        </w:rPr>
      </w:pPr>
      <w:r w:rsidRPr="001019F5">
        <w:rPr>
          <w:rFonts w:asciiTheme="minorHAnsi" w:hAnsiTheme="minorHAnsi" w:cstheme="minorHAnsi"/>
          <w:lang w:val="en-AU"/>
        </w:rPr>
        <w:t>If the vertical component of the positions is referenced to a local vertical datum, the name and epoch of the datum should be specified. The vertical component of the positions (e.g., depths, drying heights) should be referenced to a vertical reference frame that is suitable for the data type and intended use. This vertical reference frame may be based on tidal observations (e.g., LAT, MWL, etc.), on a physical model (i.e., geoid) or a reference ellipsoid.</w:t>
      </w:r>
    </w:p>
    <w:p w14:paraId="5EB4F32F" w14:textId="77777777" w:rsidR="00CC37C3" w:rsidRPr="00BB5B5D" w:rsidRDefault="00D67484" w:rsidP="0011092D">
      <w:pPr>
        <w:pStyle w:val="Heading2"/>
        <w:tabs>
          <w:tab w:val="clear" w:pos="576"/>
          <w:tab w:val="num" w:pos="0"/>
        </w:tabs>
        <w:ind w:left="0" w:firstLine="0"/>
        <w:rPr>
          <w:rFonts w:asciiTheme="minorHAnsi" w:hAnsiTheme="minorHAnsi" w:cstheme="minorHAnsi"/>
          <w:szCs w:val="24"/>
          <w:lang w:val="en-AU"/>
        </w:rPr>
      </w:pPr>
      <w:r>
        <w:rPr>
          <w:rFonts w:asciiTheme="minorHAnsi" w:hAnsiTheme="minorHAnsi" w:cstheme="minorHAnsi"/>
          <w:szCs w:val="24"/>
          <w:lang w:val="en-AU"/>
        </w:rPr>
        <w:t>3</w:t>
      </w:r>
      <w:r w:rsidR="00CC37C3" w:rsidRPr="00BB5B5D">
        <w:rPr>
          <w:rFonts w:asciiTheme="minorHAnsi" w:hAnsiTheme="minorHAnsi" w:cstheme="minorHAnsi"/>
          <w:szCs w:val="24"/>
          <w:lang w:val="en-AU"/>
        </w:rPr>
        <w:t>.4 Chart and Land Survey Vertical Datum Connections</w:t>
      </w:r>
    </w:p>
    <w:p w14:paraId="5EE23F65" w14:textId="0C4C7F5F" w:rsidR="00CC37C3" w:rsidRDefault="00CC37C3" w:rsidP="00DB02CF">
      <w:pPr>
        <w:tabs>
          <w:tab w:val="num" w:pos="0"/>
        </w:tabs>
        <w:spacing w:line="360" w:lineRule="auto"/>
        <w:rPr>
          <w:sz w:val="24"/>
          <w:szCs w:val="24"/>
          <w:lang w:val="en-AU"/>
        </w:rPr>
      </w:pPr>
      <w:r w:rsidRPr="00DB02CF">
        <w:rPr>
          <w:rFonts w:eastAsia="Times New Roman" w:cstheme="minorHAnsi"/>
          <w:sz w:val="24"/>
          <w:szCs w:val="24"/>
          <w:lang w:val="en-AU" w:eastAsia="zh-CN"/>
        </w:rPr>
        <w:t xml:space="preserve">In order for bathymetric data to be correctly and fully utilised, chart and land survey vertical datum connections or relationships must be clearly determined and described. The IHO Resolution on Datums and Benchmarks, Resolution 3/1919, as amended, resolves practices which, where applicable, should be followed in the determination of these vertical datum connections. This essential resolution 3/1919, as amended, is available in the IHO Publication M-3, Resolutions of the International Hydrographic Organization, which is downloadable from the IHO homepage </w:t>
      </w:r>
      <w:hyperlink r:id="rId11" w:history="1">
        <w:r w:rsidRPr="00BB5B5D">
          <w:rPr>
            <w:rStyle w:val="Hyperlink"/>
            <w:sz w:val="24"/>
            <w:szCs w:val="24"/>
            <w:lang w:val="en-AU"/>
          </w:rPr>
          <w:t>www.iho.int</w:t>
        </w:r>
      </w:hyperlink>
      <w:r w:rsidRPr="00BB5B5D">
        <w:rPr>
          <w:sz w:val="24"/>
          <w:szCs w:val="24"/>
          <w:lang w:val="en-AU"/>
        </w:rPr>
        <w:t>.</w:t>
      </w:r>
    </w:p>
    <w:p w14:paraId="6DBF0EB7" w14:textId="2FFD7297" w:rsidR="00150561" w:rsidRDefault="00150561" w:rsidP="00150561">
      <w:pPr>
        <w:pStyle w:val="ListParagraph"/>
        <w:numPr>
          <w:ilvl w:val="1"/>
          <w:numId w:val="2"/>
        </w:numPr>
        <w:tabs>
          <w:tab w:val="num" w:pos="0"/>
        </w:tabs>
        <w:spacing w:line="360" w:lineRule="auto"/>
        <w:ind w:left="450" w:hanging="450"/>
        <w:rPr>
          <w:rFonts w:eastAsia="Times New Roman" w:cstheme="minorHAnsi"/>
          <w:b/>
          <w:bCs/>
          <w:i/>
          <w:iCs/>
          <w:sz w:val="24"/>
          <w:szCs w:val="24"/>
          <w:lang w:val="en-AU" w:eastAsia="zh-CN"/>
        </w:rPr>
      </w:pPr>
      <w:r w:rsidRPr="00150561">
        <w:rPr>
          <w:rFonts w:eastAsia="Times New Roman" w:cstheme="minorHAnsi"/>
          <w:b/>
          <w:bCs/>
          <w:i/>
          <w:iCs/>
          <w:sz w:val="24"/>
          <w:szCs w:val="24"/>
          <w:lang w:val="en-AU" w:eastAsia="zh-CN"/>
        </w:rPr>
        <w:t>Uncertainties</w:t>
      </w:r>
    </w:p>
    <w:p w14:paraId="2921CF31" w14:textId="76E1CA99" w:rsidR="00150561" w:rsidRDefault="00150561" w:rsidP="00150561">
      <w:pPr>
        <w:pStyle w:val="ListParagraph"/>
        <w:tabs>
          <w:tab w:val="num" w:pos="0"/>
        </w:tabs>
        <w:spacing w:line="360" w:lineRule="auto"/>
        <w:ind w:left="0"/>
        <w:rPr>
          <w:rFonts w:eastAsia="Times New Roman" w:cstheme="minorHAnsi"/>
          <w:bCs/>
          <w:iCs/>
          <w:sz w:val="24"/>
          <w:szCs w:val="24"/>
          <w:lang w:val="en-AU" w:eastAsia="zh-CN"/>
        </w:rPr>
      </w:pPr>
      <w:r>
        <w:rPr>
          <w:rFonts w:eastAsia="Times New Roman" w:cstheme="minorHAnsi"/>
          <w:bCs/>
          <w:iCs/>
          <w:sz w:val="24"/>
          <w:szCs w:val="24"/>
          <w:lang w:val="en-AU" w:eastAsia="zh-CN"/>
        </w:rPr>
        <w:t>IHO S</w:t>
      </w:r>
      <w:r w:rsidRPr="00150561">
        <w:rPr>
          <w:rFonts w:eastAsia="Times New Roman" w:cstheme="minorHAnsi"/>
          <w:bCs/>
          <w:iCs/>
          <w:sz w:val="24"/>
          <w:szCs w:val="24"/>
          <w:lang w:val="en-AU" w:eastAsia="zh-CN"/>
        </w:rPr>
        <w:t xml:space="preserve">-44 standard </w:t>
      </w:r>
      <w:r w:rsidR="00D66764" w:rsidRPr="00150561">
        <w:rPr>
          <w:rFonts w:eastAsia="Times New Roman" w:cstheme="minorHAnsi"/>
          <w:bCs/>
          <w:iCs/>
          <w:sz w:val="24"/>
          <w:szCs w:val="24"/>
          <w:lang w:val="en-AU" w:eastAsia="zh-CN"/>
        </w:rPr>
        <w:t>addresses the</w:t>
      </w:r>
      <w:r w:rsidRPr="00150561">
        <w:rPr>
          <w:rFonts w:eastAsia="Times New Roman" w:cstheme="minorHAnsi"/>
          <w:bCs/>
          <w:iCs/>
          <w:sz w:val="24"/>
          <w:szCs w:val="24"/>
          <w:lang w:val="en-AU" w:eastAsia="zh-CN"/>
        </w:rPr>
        <w:t xml:space="preserve"> </w:t>
      </w:r>
      <w:r>
        <w:rPr>
          <w:rFonts w:eastAsia="Times New Roman" w:cstheme="minorHAnsi"/>
          <w:bCs/>
          <w:iCs/>
          <w:sz w:val="24"/>
          <w:szCs w:val="24"/>
          <w:lang w:val="en-AU" w:eastAsia="zh-CN"/>
        </w:rPr>
        <w:t>T</w:t>
      </w:r>
      <w:r w:rsidRPr="00150561">
        <w:rPr>
          <w:rFonts w:eastAsia="Times New Roman" w:cstheme="minorHAnsi"/>
          <w:bCs/>
          <w:iCs/>
          <w:sz w:val="24"/>
          <w:szCs w:val="24"/>
          <w:lang w:val="en-AU" w:eastAsia="zh-CN"/>
        </w:rPr>
        <w:t xml:space="preserve">otal </w:t>
      </w:r>
      <w:r>
        <w:rPr>
          <w:rFonts w:eastAsia="Times New Roman" w:cstheme="minorHAnsi"/>
          <w:bCs/>
          <w:iCs/>
          <w:sz w:val="24"/>
          <w:szCs w:val="24"/>
          <w:lang w:val="en-AU" w:eastAsia="zh-CN"/>
        </w:rPr>
        <w:t>P</w:t>
      </w:r>
      <w:r w:rsidRPr="00150561">
        <w:rPr>
          <w:rFonts w:eastAsia="Times New Roman" w:cstheme="minorHAnsi"/>
          <w:bCs/>
          <w:iCs/>
          <w:sz w:val="24"/>
          <w:szCs w:val="24"/>
          <w:lang w:val="en-AU" w:eastAsia="zh-CN"/>
        </w:rPr>
        <w:t xml:space="preserve">ropagated </w:t>
      </w:r>
      <w:r>
        <w:rPr>
          <w:rFonts w:eastAsia="Times New Roman" w:cstheme="minorHAnsi"/>
          <w:bCs/>
          <w:iCs/>
          <w:sz w:val="24"/>
          <w:szCs w:val="24"/>
          <w:lang w:val="en-AU" w:eastAsia="zh-CN"/>
        </w:rPr>
        <w:t>U</w:t>
      </w:r>
      <w:r w:rsidRPr="00150561">
        <w:rPr>
          <w:rFonts w:eastAsia="Times New Roman" w:cstheme="minorHAnsi"/>
          <w:bCs/>
          <w:iCs/>
          <w:sz w:val="24"/>
          <w:szCs w:val="24"/>
          <w:lang w:val="en-AU" w:eastAsia="zh-CN"/>
        </w:rPr>
        <w:t>ncer</w:t>
      </w:r>
      <w:r>
        <w:rPr>
          <w:rFonts w:eastAsia="Times New Roman" w:cstheme="minorHAnsi"/>
          <w:bCs/>
          <w:iCs/>
          <w:sz w:val="24"/>
          <w:szCs w:val="24"/>
          <w:lang w:val="en-AU" w:eastAsia="zh-CN"/>
        </w:rPr>
        <w:t>tainty (TPU) by two components T</w:t>
      </w:r>
      <w:r w:rsidRPr="00150561">
        <w:rPr>
          <w:rFonts w:eastAsia="Times New Roman" w:cstheme="minorHAnsi"/>
          <w:bCs/>
          <w:iCs/>
          <w:sz w:val="24"/>
          <w:szCs w:val="24"/>
          <w:lang w:val="en-AU" w:eastAsia="zh-CN"/>
        </w:rPr>
        <w:t xml:space="preserve">otal </w:t>
      </w:r>
      <w:r>
        <w:rPr>
          <w:rFonts w:eastAsia="Times New Roman" w:cstheme="minorHAnsi"/>
          <w:bCs/>
          <w:iCs/>
          <w:sz w:val="24"/>
          <w:szCs w:val="24"/>
          <w:lang w:val="en-AU" w:eastAsia="zh-CN"/>
        </w:rPr>
        <w:t>H</w:t>
      </w:r>
      <w:r w:rsidRPr="00150561">
        <w:rPr>
          <w:rFonts w:eastAsia="Times New Roman" w:cstheme="minorHAnsi"/>
          <w:bCs/>
          <w:iCs/>
          <w:sz w:val="24"/>
          <w:szCs w:val="24"/>
          <w:lang w:val="en-AU" w:eastAsia="zh-CN"/>
        </w:rPr>
        <w:t xml:space="preserve">orizontal </w:t>
      </w:r>
      <w:r>
        <w:rPr>
          <w:rFonts w:eastAsia="Times New Roman" w:cstheme="minorHAnsi"/>
          <w:bCs/>
          <w:iCs/>
          <w:sz w:val="24"/>
          <w:szCs w:val="24"/>
          <w:lang w:val="en-AU" w:eastAsia="zh-CN"/>
        </w:rPr>
        <w:t>Uncertainty (THU) and Total Vertical U</w:t>
      </w:r>
      <w:r w:rsidRPr="00150561">
        <w:rPr>
          <w:rFonts w:eastAsia="Times New Roman" w:cstheme="minorHAnsi"/>
          <w:bCs/>
          <w:iCs/>
          <w:sz w:val="24"/>
          <w:szCs w:val="24"/>
          <w:lang w:val="en-AU" w:eastAsia="zh-CN"/>
        </w:rPr>
        <w:t>ncertainty (TVU)</w:t>
      </w:r>
      <w:r w:rsidR="00D66764">
        <w:rPr>
          <w:rFonts w:eastAsia="Times New Roman" w:cstheme="minorHAnsi"/>
          <w:bCs/>
          <w:iCs/>
          <w:sz w:val="24"/>
          <w:szCs w:val="24"/>
          <w:lang w:val="en-AU" w:eastAsia="zh-CN"/>
        </w:rPr>
        <w:t>.</w:t>
      </w:r>
    </w:p>
    <w:p w14:paraId="02A79614" w14:textId="72353D07" w:rsidR="00D66764" w:rsidRDefault="00D66764" w:rsidP="00150561">
      <w:pPr>
        <w:pStyle w:val="ListParagraph"/>
        <w:tabs>
          <w:tab w:val="num" w:pos="0"/>
        </w:tabs>
        <w:spacing w:line="360" w:lineRule="auto"/>
        <w:ind w:left="0"/>
        <w:rPr>
          <w:rFonts w:eastAsia="Times New Roman" w:cstheme="minorHAnsi"/>
          <w:bCs/>
          <w:iCs/>
          <w:sz w:val="24"/>
          <w:szCs w:val="24"/>
          <w:lang w:val="en-AU" w:eastAsia="zh-CN"/>
        </w:rPr>
      </w:pPr>
    </w:p>
    <w:p w14:paraId="28A6E00F" w14:textId="77777777" w:rsidR="0011092D" w:rsidRPr="00072716" w:rsidRDefault="00BB5B5D" w:rsidP="0011092D">
      <w:pPr>
        <w:pStyle w:val="Heading1"/>
        <w:ind w:left="0" w:firstLine="0"/>
        <w:jc w:val="both"/>
        <w:rPr>
          <w:rFonts w:asciiTheme="minorHAnsi" w:hAnsiTheme="minorHAnsi" w:cstheme="minorHAnsi"/>
          <w:sz w:val="28"/>
          <w:szCs w:val="28"/>
        </w:rPr>
      </w:pPr>
      <w:r w:rsidRPr="00072716">
        <w:rPr>
          <w:rFonts w:asciiTheme="minorHAnsi" w:hAnsiTheme="minorHAnsi" w:cstheme="minorHAnsi"/>
          <w:sz w:val="28"/>
          <w:szCs w:val="28"/>
        </w:rPr>
        <w:t>4</w:t>
      </w:r>
      <w:r w:rsidR="0011092D" w:rsidRPr="00072716">
        <w:rPr>
          <w:rFonts w:asciiTheme="minorHAnsi" w:hAnsiTheme="minorHAnsi" w:cstheme="minorHAnsi"/>
          <w:sz w:val="28"/>
          <w:szCs w:val="28"/>
        </w:rPr>
        <w:t>. Data Storage</w:t>
      </w:r>
    </w:p>
    <w:p w14:paraId="24EE552D" w14:textId="77777777" w:rsidR="00D67484" w:rsidRPr="00DB02CF" w:rsidRDefault="00D67484" w:rsidP="00D67484">
      <w:pPr>
        <w:pStyle w:val="Paragraph"/>
        <w:rPr>
          <w:rFonts w:asciiTheme="minorHAnsi" w:hAnsiTheme="minorHAnsi" w:cstheme="minorHAnsi"/>
          <w:lang w:val="en-AU"/>
        </w:rPr>
      </w:pPr>
      <w:r w:rsidRPr="00DB02CF">
        <w:rPr>
          <w:rFonts w:asciiTheme="minorHAnsi" w:hAnsiTheme="minorHAnsi" w:cstheme="minorHAnsi"/>
          <w:lang w:val="en-AU"/>
        </w:rPr>
        <w:t xml:space="preserve">The DTM/DSM can be stored in a vector model (S-57, S-101) or grid model (S-102). The vector model consists of land elevation and bathymetry elements in the form of spot </w:t>
      </w:r>
      <w:r w:rsidRPr="00DB02CF">
        <w:rPr>
          <w:rFonts w:asciiTheme="minorHAnsi" w:hAnsiTheme="minorHAnsi" w:cstheme="minorHAnsi"/>
          <w:lang w:val="en-AU"/>
        </w:rPr>
        <w:lastRenderedPageBreak/>
        <w:t>elevations, contour lines, and depth areas. Grid representation is based on a coverage geometry, indicating elevation values at the points of a rectified grid.</w:t>
      </w:r>
    </w:p>
    <w:p w14:paraId="66465BE3" w14:textId="77777777" w:rsidR="00D67484" w:rsidRPr="00072716" w:rsidRDefault="00D67484" w:rsidP="00072716">
      <w:pPr>
        <w:pStyle w:val="Heading1"/>
        <w:ind w:left="0" w:firstLine="0"/>
        <w:jc w:val="both"/>
        <w:rPr>
          <w:rFonts w:asciiTheme="minorHAnsi" w:hAnsiTheme="minorHAnsi" w:cstheme="minorHAnsi"/>
          <w:i/>
          <w:szCs w:val="24"/>
        </w:rPr>
      </w:pPr>
      <w:r w:rsidRPr="00072716">
        <w:rPr>
          <w:rFonts w:asciiTheme="minorHAnsi" w:hAnsiTheme="minorHAnsi" w:cstheme="minorHAnsi"/>
          <w:i/>
          <w:szCs w:val="24"/>
        </w:rPr>
        <w:t>4.1 Heights and elevations (on land)</w:t>
      </w:r>
    </w:p>
    <w:p w14:paraId="34400AAD" w14:textId="77777777" w:rsidR="00D67484" w:rsidRPr="00DB02CF" w:rsidRDefault="00D67484" w:rsidP="00D67484">
      <w:pPr>
        <w:pStyle w:val="Paragraph"/>
        <w:rPr>
          <w:rFonts w:asciiTheme="minorHAnsi" w:hAnsiTheme="minorHAnsi" w:cstheme="minorHAnsi"/>
          <w:lang w:val="en-AU"/>
        </w:rPr>
      </w:pPr>
      <w:r w:rsidRPr="00DB02CF">
        <w:rPr>
          <w:rFonts w:asciiTheme="minorHAnsi" w:hAnsiTheme="minorHAnsi" w:cstheme="minorHAnsi"/>
          <w:lang w:val="en-AU"/>
        </w:rPr>
        <w:t>If it is required to encode the altitude of natural features (for example hills, coastlines, slopes), with the exception of trees, it must be done using the attribute ELEVAT (Figure 1 - a).</w:t>
      </w:r>
    </w:p>
    <w:p w14:paraId="17E66851" w14:textId="77777777" w:rsidR="00D67484" w:rsidRPr="00DB02CF" w:rsidRDefault="00D67484" w:rsidP="00D67484">
      <w:pPr>
        <w:pStyle w:val="Newparagraph"/>
        <w:rPr>
          <w:rFonts w:asciiTheme="minorHAnsi" w:hAnsiTheme="minorHAnsi" w:cstheme="minorHAnsi"/>
          <w:lang w:val="en-AU"/>
        </w:rPr>
      </w:pPr>
      <w:r w:rsidRPr="00DB02CF">
        <w:rPr>
          <w:rFonts w:asciiTheme="minorHAnsi" w:hAnsiTheme="minorHAnsi" w:cstheme="minorHAnsi"/>
          <w:lang w:val="en-AU"/>
        </w:rPr>
        <w:t>For artificial features (for example landmarks, buildings) or trees:</w:t>
      </w:r>
    </w:p>
    <w:p w14:paraId="7D3C9A41" w14:textId="77777777" w:rsidR="00D67484" w:rsidRPr="00DB02CF" w:rsidRDefault="00D67484" w:rsidP="00D67484">
      <w:pPr>
        <w:pStyle w:val="Bulletedlist"/>
        <w:rPr>
          <w:rFonts w:asciiTheme="minorHAnsi" w:hAnsiTheme="minorHAnsi" w:cstheme="minorHAnsi"/>
          <w:lang w:val="en-AU"/>
        </w:rPr>
      </w:pPr>
      <w:r w:rsidRPr="00DB02CF">
        <w:rPr>
          <w:rFonts w:asciiTheme="minorHAnsi" w:hAnsiTheme="minorHAnsi" w:cstheme="minorHAnsi"/>
          <w:lang w:val="en-AU"/>
        </w:rPr>
        <w:t>If it is required to encode the altitude of the ground level at the base of the object, it must be done using ELEVAT (Figure 1 - b).</w:t>
      </w:r>
    </w:p>
    <w:p w14:paraId="18F69D9C" w14:textId="77777777" w:rsidR="00D67484" w:rsidRPr="00DB02CF" w:rsidRDefault="00D67484" w:rsidP="00D67484">
      <w:pPr>
        <w:pStyle w:val="Bulletedlist"/>
        <w:rPr>
          <w:rFonts w:asciiTheme="minorHAnsi" w:hAnsiTheme="minorHAnsi" w:cstheme="minorHAnsi"/>
          <w:lang w:val="en-AU"/>
        </w:rPr>
      </w:pPr>
      <w:r w:rsidRPr="00DB02CF">
        <w:rPr>
          <w:rFonts w:asciiTheme="minorHAnsi" w:hAnsiTheme="minorHAnsi" w:cstheme="minorHAnsi"/>
          <w:lang w:val="en-AU"/>
        </w:rPr>
        <w:t>If it is required to encode the altitude of the highest point of the object, it must be done using the attribute HEIGHT (Figure 1 - c).</w:t>
      </w:r>
    </w:p>
    <w:p w14:paraId="48093606" w14:textId="77777777" w:rsidR="00D67484" w:rsidRPr="00DB02CF" w:rsidRDefault="00D67484" w:rsidP="00D67484">
      <w:pPr>
        <w:pStyle w:val="Bulletedlist"/>
        <w:rPr>
          <w:rFonts w:asciiTheme="minorHAnsi" w:hAnsiTheme="minorHAnsi" w:cstheme="minorHAnsi"/>
          <w:lang w:val="en-AU"/>
        </w:rPr>
      </w:pPr>
      <w:r w:rsidRPr="00DB02CF">
        <w:rPr>
          <w:rFonts w:asciiTheme="minorHAnsi" w:hAnsiTheme="minorHAnsi" w:cstheme="minorHAnsi"/>
          <w:lang w:val="en-AU"/>
        </w:rPr>
        <w:t>If it is required to encode the height of the object above ground level, it must be done using the attribute VERLEN (Figure 1 - d).</w:t>
      </w:r>
    </w:p>
    <w:p w14:paraId="246A618B" w14:textId="77777777" w:rsidR="00D67484" w:rsidRPr="0052657E" w:rsidRDefault="00D67484" w:rsidP="00D67484">
      <w:pPr>
        <w:pStyle w:val="Paragraph"/>
        <w:jc w:val="center"/>
        <w:rPr>
          <w:lang w:val="en-AU"/>
        </w:rPr>
      </w:pPr>
      <w:r w:rsidRPr="0052657E">
        <w:rPr>
          <w:noProof/>
          <w:lang w:val="en-US" w:eastAsia="en-US"/>
        </w:rPr>
        <w:drawing>
          <wp:inline distT="0" distB="0" distL="0" distR="0" wp14:anchorId="0641A843" wp14:editId="1FE0BEED">
            <wp:extent cx="5214620" cy="2545715"/>
            <wp:effectExtent l="0" t="0" r="508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4620" cy="2545715"/>
                    </a:xfrm>
                    <a:prstGeom prst="rect">
                      <a:avLst/>
                    </a:prstGeom>
                    <a:noFill/>
                    <a:ln>
                      <a:noFill/>
                    </a:ln>
                  </pic:spPr>
                </pic:pic>
              </a:graphicData>
            </a:graphic>
          </wp:inline>
        </w:drawing>
      </w:r>
    </w:p>
    <w:p w14:paraId="202CD16A" w14:textId="77777777" w:rsidR="00D67484" w:rsidRPr="0052657E" w:rsidRDefault="00D67484" w:rsidP="00D67484">
      <w:pPr>
        <w:pStyle w:val="Figurecaption"/>
        <w:rPr>
          <w:lang w:val="en-AU"/>
        </w:rPr>
      </w:pPr>
      <w:r w:rsidRPr="0052657E">
        <w:rPr>
          <w:lang w:val="en-AU"/>
        </w:rPr>
        <w:t>Figure 1 – heights and elevations (source IHO Publication S-57 UoC)</w:t>
      </w:r>
    </w:p>
    <w:p w14:paraId="726A80A8" w14:textId="77777777" w:rsidR="00D67484" w:rsidRPr="00072716" w:rsidRDefault="001019F5" w:rsidP="00072716">
      <w:pPr>
        <w:pStyle w:val="Paragraph"/>
        <w:ind w:firstLine="540"/>
        <w:rPr>
          <w:rFonts w:asciiTheme="minorHAnsi" w:hAnsiTheme="minorHAnsi" w:cstheme="minorHAnsi"/>
          <w:b/>
          <w:i/>
          <w:lang w:val="en-AU"/>
        </w:rPr>
      </w:pPr>
      <w:r w:rsidRPr="00072716">
        <w:rPr>
          <w:rFonts w:asciiTheme="minorHAnsi" w:hAnsiTheme="minorHAnsi" w:cstheme="minorHAnsi"/>
          <w:b/>
          <w:i/>
          <w:lang w:val="en-AU"/>
        </w:rPr>
        <w:t>4</w:t>
      </w:r>
      <w:r w:rsidR="00D67484" w:rsidRPr="00072716">
        <w:rPr>
          <w:rFonts w:asciiTheme="minorHAnsi" w:hAnsiTheme="minorHAnsi" w:cstheme="minorHAnsi"/>
          <w:b/>
          <w:i/>
          <w:lang w:val="en-AU"/>
        </w:rPr>
        <w:t>.2 S-57 Geo-Objects</w:t>
      </w:r>
    </w:p>
    <w:p w14:paraId="7AD6B339" w14:textId="77777777" w:rsidR="00D67484" w:rsidRPr="00DB02CF" w:rsidRDefault="00D67484" w:rsidP="00D67484">
      <w:pPr>
        <w:pStyle w:val="Paragraph"/>
        <w:rPr>
          <w:rFonts w:asciiTheme="minorHAnsi" w:hAnsiTheme="minorHAnsi" w:cstheme="minorHAnsi"/>
          <w:lang w:val="en-AU"/>
        </w:rPr>
      </w:pPr>
      <w:r w:rsidRPr="00DB02CF">
        <w:rPr>
          <w:rFonts w:asciiTheme="minorHAnsi" w:hAnsiTheme="minorHAnsi" w:cstheme="minorHAnsi"/>
          <w:lang w:val="en-AU"/>
        </w:rPr>
        <w:t>The storage of a DTM/DSM in S-57 is described in S-57 Appendix B.1: ENC Product Specification, Annex A: Use of the Object Catalogue for ENC, Edition 4.2.0 – April 2020.</w:t>
      </w:r>
    </w:p>
    <w:p w14:paraId="19A69E33" w14:textId="77777777" w:rsidR="00D67484" w:rsidRPr="00072716" w:rsidRDefault="001019F5" w:rsidP="00072716">
      <w:pPr>
        <w:pStyle w:val="Heading3"/>
        <w:ind w:hanging="180"/>
        <w:rPr>
          <w:rFonts w:asciiTheme="minorHAnsi" w:hAnsiTheme="minorHAnsi" w:cstheme="minorHAnsi"/>
          <w:b/>
          <w:bCs w:val="0"/>
          <w:szCs w:val="24"/>
          <w:lang w:val="en-AU"/>
        </w:rPr>
      </w:pPr>
      <w:r w:rsidRPr="00072716">
        <w:rPr>
          <w:rFonts w:asciiTheme="minorHAnsi" w:hAnsiTheme="minorHAnsi" w:cstheme="minorHAnsi"/>
          <w:b/>
          <w:bCs w:val="0"/>
          <w:szCs w:val="24"/>
          <w:lang w:val="en-AU"/>
        </w:rPr>
        <w:lastRenderedPageBreak/>
        <w:t>4</w:t>
      </w:r>
      <w:r w:rsidR="00D67484" w:rsidRPr="00072716">
        <w:rPr>
          <w:rFonts w:asciiTheme="minorHAnsi" w:hAnsiTheme="minorHAnsi" w:cstheme="minorHAnsi"/>
          <w:b/>
          <w:bCs w:val="0"/>
          <w:szCs w:val="24"/>
          <w:lang w:val="en-AU"/>
        </w:rPr>
        <w:t>.2.1 Soundings</w:t>
      </w:r>
    </w:p>
    <w:p w14:paraId="280FD42F" w14:textId="77777777" w:rsidR="00D67484" w:rsidRPr="00DB02CF"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Geo Object: Sounding (SOUNDG)</w:t>
      </w:r>
    </w:p>
    <w:p w14:paraId="024BD7C2" w14:textId="77777777" w:rsidR="00D67484" w:rsidRPr="00DB02CF"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Attributes: EXPSOU (exposition of sounding)</w:t>
      </w:r>
    </w:p>
    <w:p w14:paraId="32A0E84C" w14:textId="77777777" w:rsidR="00D67484" w:rsidRPr="00DB02CF"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 xml:space="preserve">                 NOBJNM  OBJNAM  (object name)</w:t>
      </w:r>
    </w:p>
    <w:p w14:paraId="61FC75A4" w14:textId="77777777" w:rsidR="00D67484" w:rsidRPr="00DB02CF"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 xml:space="preserve">                 QUASOU (quality of sounding measurement)</w:t>
      </w:r>
    </w:p>
    <w:p w14:paraId="2D39F0BE" w14:textId="77777777" w:rsidR="00D67484" w:rsidRPr="00DB02CF"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 xml:space="preserve">                 SOUACC (sounding accuracy) – see the use of the meta object M_QUAL</w:t>
      </w:r>
    </w:p>
    <w:p w14:paraId="22D56C89" w14:textId="77777777" w:rsidR="00D67484" w:rsidRPr="00DB02CF"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 xml:space="preserve">                 STATUS</w:t>
      </w:r>
    </w:p>
    <w:p w14:paraId="70B1907E" w14:textId="77777777" w:rsidR="00D67484" w:rsidRPr="00DB02CF"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 xml:space="preserve">                 TECSOU (technique of sounding measurement) – only for lower reliability soundings.</w:t>
      </w:r>
    </w:p>
    <w:p w14:paraId="670131F9" w14:textId="77777777" w:rsidR="00D67484" w:rsidRPr="00DB02CF"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 xml:space="preserve">                 VERDAT (vertical datum)</w:t>
      </w:r>
    </w:p>
    <w:p w14:paraId="33E71591" w14:textId="77777777" w:rsidR="00D67484" w:rsidRPr="00DB02CF"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 xml:space="preserve">                 INFORM</w:t>
      </w:r>
    </w:p>
    <w:p w14:paraId="43333C09" w14:textId="77777777" w:rsidR="00D67484" w:rsidRPr="00DB02CF"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 xml:space="preserve">                 NINFOM</w:t>
      </w:r>
    </w:p>
    <w:p w14:paraId="1F92EF60" w14:textId="77777777" w:rsidR="00D67484" w:rsidRPr="00DB02CF"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 xml:space="preserve">                 SORDAT (source date) – the production date of the source, e.g. the date of measurement</w:t>
      </w:r>
    </w:p>
    <w:p w14:paraId="62F60200" w14:textId="77777777" w:rsidR="00D67484" w:rsidRPr="00072716" w:rsidRDefault="001019F5" w:rsidP="00072716">
      <w:pPr>
        <w:pStyle w:val="Heading3"/>
        <w:ind w:left="0" w:firstLine="450"/>
        <w:rPr>
          <w:rFonts w:asciiTheme="minorHAnsi" w:hAnsiTheme="minorHAnsi" w:cstheme="minorHAnsi"/>
          <w:b/>
          <w:bCs w:val="0"/>
          <w:szCs w:val="24"/>
          <w:lang w:val="en-AU"/>
        </w:rPr>
      </w:pPr>
      <w:r w:rsidRPr="00072716">
        <w:rPr>
          <w:rFonts w:asciiTheme="minorHAnsi" w:hAnsiTheme="minorHAnsi" w:cstheme="minorHAnsi"/>
          <w:b/>
          <w:bCs w:val="0"/>
          <w:szCs w:val="24"/>
          <w:lang w:val="en-AU"/>
        </w:rPr>
        <w:t>4</w:t>
      </w:r>
      <w:r w:rsidR="00D67484" w:rsidRPr="00072716">
        <w:rPr>
          <w:rFonts w:asciiTheme="minorHAnsi" w:hAnsiTheme="minorHAnsi" w:cstheme="minorHAnsi"/>
          <w:b/>
          <w:bCs w:val="0"/>
          <w:szCs w:val="24"/>
          <w:lang w:val="en-AU"/>
        </w:rPr>
        <w:t>.2.2 Depth contours</w:t>
      </w:r>
    </w:p>
    <w:p w14:paraId="12B7A8D2" w14:textId="77777777" w:rsidR="00D67484" w:rsidRPr="00DB02CF"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Geo object: Depth contour (DEPCNT)</w:t>
      </w:r>
    </w:p>
    <w:p w14:paraId="2AD44C91" w14:textId="77777777" w:rsidR="00D67484" w:rsidRPr="00DB02CF"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Attributes: VALDCO – value of depth contour</w:t>
      </w:r>
    </w:p>
    <w:p w14:paraId="2D8A2D12" w14:textId="77777777" w:rsidR="00D67484" w:rsidRPr="00DB02CF"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 xml:space="preserve">                  VERDAT – INFORM  NINFOM</w:t>
      </w:r>
    </w:p>
    <w:p w14:paraId="28EFCF93" w14:textId="77777777" w:rsidR="00D67484" w:rsidRPr="00072716" w:rsidRDefault="00072716" w:rsidP="00072716">
      <w:pPr>
        <w:pStyle w:val="Heading3"/>
        <w:ind w:left="0" w:firstLine="450"/>
        <w:rPr>
          <w:rFonts w:asciiTheme="minorHAnsi" w:hAnsiTheme="minorHAnsi" w:cstheme="minorHAnsi"/>
          <w:b/>
          <w:bCs w:val="0"/>
          <w:szCs w:val="24"/>
          <w:lang w:val="en-AU"/>
        </w:rPr>
      </w:pPr>
      <w:r w:rsidRPr="00072716">
        <w:rPr>
          <w:rFonts w:asciiTheme="minorHAnsi" w:hAnsiTheme="minorHAnsi" w:cstheme="minorHAnsi"/>
          <w:b/>
          <w:bCs w:val="0"/>
          <w:szCs w:val="24"/>
          <w:lang w:val="en-AU"/>
        </w:rPr>
        <w:t>4</w:t>
      </w:r>
      <w:r w:rsidR="00D67484" w:rsidRPr="00072716">
        <w:rPr>
          <w:rFonts w:asciiTheme="minorHAnsi" w:hAnsiTheme="minorHAnsi" w:cstheme="minorHAnsi"/>
          <w:b/>
          <w:bCs w:val="0"/>
          <w:szCs w:val="24"/>
          <w:lang w:val="en-AU"/>
        </w:rPr>
        <w:t>.2.3 Depth Areas</w:t>
      </w:r>
    </w:p>
    <w:p w14:paraId="12FB118C" w14:textId="77777777" w:rsidR="00D67484" w:rsidRPr="00DB02CF"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Geo Object: Depth Area (DEPARE)</w:t>
      </w:r>
    </w:p>
    <w:p w14:paraId="44DCE4DA" w14:textId="77777777" w:rsidR="00D67484" w:rsidRPr="00DB02CF"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Attributes: DRVAL1 (depth range value 1) – shoalest</w:t>
      </w:r>
    </w:p>
    <w:p w14:paraId="6944537D" w14:textId="77777777" w:rsidR="00D67484" w:rsidRPr="00DB02CF"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 xml:space="preserve">                 DRVAL2 (depth range value 2) – deepest</w:t>
      </w:r>
    </w:p>
    <w:p w14:paraId="7D43C982" w14:textId="77777777" w:rsidR="00D67484" w:rsidRPr="00DB02CF"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 xml:space="preserve">                 QUASOU (quality of sounding measurement)</w:t>
      </w:r>
    </w:p>
    <w:p w14:paraId="2C967E08" w14:textId="77777777" w:rsidR="00D67484" w:rsidRPr="00DB02CF"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 xml:space="preserve">                 SOUACC</w:t>
      </w:r>
    </w:p>
    <w:p w14:paraId="246DD1D9" w14:textId="77777777" w:rsidR="00D67484" w:rsidRPr="00DB02CF"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 xml:space="preserve">                 VERDAT</w:t>
      </w:r>
    </w:p>
    <w:p w14:paraId="24183C9D" w14:textId="77777777" w:rsidR="00D67484" w:rsidRPr="00DB02CF"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 xml:space="preserve">                 INFORM</w:t>
      </w:r>
    </w:p>
    <w:p w14:paraId="50DA1126" w14:textId="77777777" w:rsidR="00D67484" w:rsidRPr="00DB02CF"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 xml:space="preserve">                 NINFOM</w:t>
      </w:r>
    </w:p>
    <w:p w14:paraId="58D0CEE5" w14:textId="77777777" w:rsidR="00D67484" w:rsidRPr="00072716" w:rsidRDefault="00072716" w:rsidP="00072716">
      <w:pPr>
        <w:pStyle w:val="Heading3"/>
        <w:ind w:left="0" w:firstLine="540"/>
        <w:rPr>
          <w:rFonts w:asciiTheme="minorHAnsi" w:hAnsiTheme="minorHAnsi" w:cstheme="minorHAnsi"/>
          <w:b/>
          <w:bCs w:val="0"/>
          <w:szCs w:val="24"/>
          <w:lang w:val="en-AU"/>
        </w:rPr>
      </w:pPr>
      <w:r w:rsidRPr="00072716">
        <w:rPr>
          <w:rFonts w:asciiTheme="minorHAnsi" w:hAnsiTheme="minorHAnsi" w:cstheme="minorHAnsi"/>
          <w:b/>
          <w:bCs w:val="0"/>
          <w:szCs w:val="24"/>
          <w:lang w:val="en-AU"/>
        </w:rPr>
        <w:t>4</w:t>
      </w:r>
      <w:r w:rsidR="00D67484" w:rsidRPr="00072716">
        <w:rPr>
          <w:rFonts w:asciiTheme="minorHAnsi" w:hAnsiTheme="minorHAnsi" w:cstheme="minorHAnsi"/>
          <w:b/>
          <w:bCs w:val="0"/>
          <w:szCs w:val="24"/>
          <w:lang w:val="en-AU"/>
        </w:rPr>
        <w:t>.3 S-101 Geo-Objects</w:t>
      </w:r>
    </w:p>
    <w:p w14:paraId="5D9E1D34" w14:textId="77777777" w:rsidR="00D67484" w:rsidRDefault="00D67484" w:rsidP="00DB02CF">
      <w:pPr>
        <w:pStyle w:val="Heading3"/>
        <w:ind w:left="0" w:firstLine="0"/>
        <w:rPr>
          <w:rFonts w:asciiTheme="minorHAnsi" w:hAnsiTheme="minorHAnsi" w:cstheme="minorHAnsi"/>
          <w:bCs w:val="0"/>
          <w:szCs w:val="24"/>
          <w:lang w:val="en-AU"/>
        </w:rPr>
      </w:pPr>
      <w:r w:rsidRPr="00DB02CF">
        <w:rPr>
          <w:rFonts w:asciiTheme="minorHAnsi" w:hAnsiTheme="minorHAnsi" w:cstheme="minorHAnsi"/>
          <w:bCs w:val="0"/>
          <w:szCs w:val="24"/>
          <w:lang w:val="en-AU"/>
        </w:rPr>
        <w:t xml:space="preserve">The storage of a DTM/DSM in S-101 is described in the S-101 Annex A – Data Classification and Encoding Guide (DCEG) Edition 1.0.1 March 2021. </w:t>
      </w:r>
    </w:p>
    <w:p w14:paraId="15D330F4" w14:textId="77777777" w:rsidR="00DB02CF" w:rsidRPr="00DB02CF" w:rsidRDefault="00DB02CF" w:rsidP="00DB02CF">
      <w:pPr>
        <w:pStyle w:val="Paragraph"/>
        <w:rPr>
          <w:lang w:val="en-AU"/>
        </w:rPr>
      </w:pPr>
    </w:p>
    <w:p w14:paraId="6209CB0B" w14:textId="77777777" w:rsidR="00D67484" w:rsidRPr="00072716" w:rsidRDefault="00072716" w:rsidP="00072716">
      <w:pPr>
        <w:pStyle w:val="Heading3"/>
        <w:ind w:left="0" w:firstLine="540"/>
        <w:rPr>
          <w:rFonts w:asciiTheme="minorHAnsi" w:hAnsiTheme="minorHAnsi" w:cstheme="minorHAnsi"/>
          <w:bCs w:val="0"/>
          <w:szCs w:val="24"/>
          <w:lang w:val="en-AU"/>
        </w:rPr>
      </w:pPr>
      <w:r w:rsidRPr="00072716">
        <w:rPr>
          <w:rFonts w:asciiTheme="minorHAnsi" w:hAnsiTheme="minorHAnsi" w:cstheme="minorHAnsi"/>
          <w:bCs w:val="0"/>
          <w:szCs w:val="24"/>
          <w:lang w:val="en-AU"/>
        </w:rPr>
        <w:lastRenderedPageBreak/>
        <w:t>4</w:t>
      </w:r>
      <w:r w:rsidR="00D67484" w:rsidRPr="00072716">
        <w:rPr>
          <w:rFonts w:asciiTheme="minorHAnsi" w:hAnsiTheme="minorHAnsi" w:cstheme="minorHAnsi"/>
          <w:bCs w:val="0"/>
          <w:szCs w:val="24"/>
          <w:lang w:val="en-AU"/>
        </w:rPr>
        <w:t>.3.1 Sounding</w:t>
      </w:r>
    </w:p>
    <w:p w14:paraId="2CBF4D00" w14:textId="77777777" w:rsidR="00D67484" w:rsidRPr="00DB02CF" w:rsidRDefault="00D67484" w:rsidP="00D67484">
      <w:pPr>
        <w:pStyle w:val="Paragraph"/>
        <w:spacing w:line="276" w:lineRule="auto"/>
        <w:rPr>
          <w:rFonts w:asciiTheme="minorHAnsi" w:hAnsiTheme="minorHAnsi" w:cstheme="minorHAnsi"/>
          <w:i/>
          <w:lang w:val="en-AU"/>
        </w:rPr>
      </w:pPr>
      <w:r w:rsidRPr="00DB02CF">
        <w:rPr>
          <w:rFonts w:asciiTheme="minorHAnsi" w:hAnsiTheme="minorHAnsi" w:cstheme="minorHAnsi"/>
          <w:i/>
          <w:lang w:val="en-AU"/>
        </w:rPr>
        <w:t>S-101 Geo Feature: Sounding (SOUNDG)</w:t>
      </w:r>
    </w:p>
    <w:p w14:paraId="41F9B0F9" w14:textId="77777777" w:rsidR="00D67484" w:rsidRPr="00DB02CF" w:rsidRDefault="00D67484" w:rsidP="00D67484">
      <w:pPr>
        <w:pStyle w:val="Paragraph"/>
        <w:spacing w:line="276" w:lineRule="auto"/>
        <w:rPr>
          <w:rFonts w:asciiTheme="minorHAnsi" w:hAnsiTheme="minorHAnsi" w:cstheme="minorHAnsi"/>
          <w:i/>
          <w:lang w:val="en-AU"/>
        </w:rPr>
      </w:pPr>
      <w:r w:rsidRPr="00DB02CF">
        <w:rPr>
          <w:rFonts w:asciiTheme="minorHAnsi" w:hAnsiTheme="minorHAnsi" w:cstheme="minorHAnsi"/>
          <w:i/>
          <w:lang w:val="en-AU"/>
        </w:rPr>
        <w:t>Primitives: Pointset</w:t>
      </w:r>
    </w:p>
    <w:p w14:paraId="23070E3C" w14:textId="77777777" w:rsidR="00D67484" w:rsidRPr="00DB02CF" w:rsidRDefault="00D67484" w:rsidP="00D67484">
      <w:pPr>
        <w:pStyle w:val="Paragraph"/>
        <w:tabs>
          <w:tab w:val="left" w:pos="1620"/>
        </w:tabs>
        <w:spacing w:line="276" w:lineRule="auto"/>
        <w:rPr>
          <w:rFonts w:asciiTheme="minorHAnsi" w:hAnsiTheme="minorHAnsi" w:cstheme="minorHAnsi"/>
          <w:i/>
          <w:lang w:val="en-AU"/>
        </w:rPr>
      </w:pPr>
      <w:r w:rsidRPr="00DB02CF">
        <w:rPr>
          <w:rFonts w:asciiTheme="minorHAnsi" w:hAnsiTheme="minorHAnsi" w:cstheme="minorHAnsi"/>
          <w:i/>
          <w:lang w:val="en-AU"/>
        </w:rPr>
        <w:t>S-101 Attribute: feature name – multiplicity 0,*</w:t>
      </w:r>
    </w:p>
    <w:p w14:paraId="60B9DC1A" w14:textId="77777777" w:rsidR="00D67484" w:rsidRPr="00DB02CF" w:rsidRDefault="00D67484" w:rsidP="00D67484">
      <w:pPr>
        <w:pStyle w:val="Paragraph"/>
        <w:tabs>
          <w:tab w:val="left" w:pos="1620"/>
        </w:tabs>
        <w:spacing w:line="276" w:lineRule="auto"/>
        <w:rPr>
          <w:rFonts w:asciiTheme="minorHAnsi" w:hAnsiTheme="minorHAnsi" w:cstheme="minorHAnsi"/>
          <w:i/>
          <w:lang w:val="en-AU"/>
        </w:rPr>
      </w:pPr>
      <w:r w:rsidRPr="00DB02CF">
        <w:rPr>
          <w:rFonts w:asciiTheme="minorHAnsi" w:hAnsiTheme="minorHAnsi" w:cstheme="minorHAnsi"/>
          <w:i/>
          <w:lang w:val="en-AU"/>
        </w:rPr>
        <w:t xml:space="preserve">                          </w:t>
      </w:r>
      <w:r w:rsidRPr="00DB02CF">
        <w:rPr>
          <w:rFonts w:asciiTheme="minorHAnsi" w:hAnsiTheme="minorHAnsi" w:cstheme="minorHAnsi"/>
          <w:i/>
          <w:lang w:val="en-AU"/>
        </w:rPr>
        <w:tab/>
        <w:t>display name – multiplicity 0,*</w:t>
      </w:r>
    </w:p>
    <w:p w14:paraId="553DB626" w14:textId="77777777" w:rsidR="00D67484" w:rsidRPr="00DB02CF" w:rsidRDefault="00D67484" w:rsidP="00D67484">
      <w:pPr>
        <w:pStyle w:val="Paragraph"/>
        <w:tabs>
          <w:tab w:val="left" w:pos="1620"/>
        </w:tabs>
        <w:spacing w:line="276" w:lineRule="auto"/>
        <w:rPr>
          <w:rFonts w:asciiTheme="minorHAnsi" w:hAnsiTheme="minorHAnsi" w:cstheme="minorHAnsi"/>
          <w:i/>
          <w:lang w:val="en-AU"/>
        </w:rPr>
      </w:pPr>
      <w:r w:rsidRPr="00DB02CF">
        <w:rPr>
          <w:rFonts w:asciiTheme="minorHAnsi" w:hAnsiTheme="minorHAnsi" w:cstheme="minorHAnsi"/>
          <w:i/>
          <w:lang w:val="en-AU"/>
        </w:rPr>
        <w:t xml:space="preserve">           </w:t>
      </w:r>
      <w:r w:rsidRPr="00DB02CF">
        <w:rPr>
          <w:rFonts w:asciiTheme="minorHAnsi" w:hAnsiTheme="minorHAnsi" w:cstheme="minorHAnsi"/>
          <w:i/>
          <w:lang w:val="en-AU"/>
        </w:rPr>
        <w:tab/>
        <w:t>language – multiplicity 0,*</w:t>
      </w:r>
    </w:p>
    <w:p w14:paraId="3B81AE71" w14:textId="77777777" w:rsidR="00D67484" w:rsidRPr="00DB02CF" w:rsidRDefault="00D67484" w:rsidP="00D67484">
      <w:pPr>
        <w:pStyle w:val="Paragraph"/>
        <w:tabs>
          <w:tab w:val="left" w:pos="1620"/>
        </w:tabs>
        <w:spacing w:line="276" w:lineRule="auto"/>
        <w:rPr>
          <w:rFonts w:asciiTheme="minorHAnsi" w:hAnsiTheme="minorHAnsi" w:cstheme="minorHAnsi"/>
          <w:i/>
          <w:lang w:val="en-AU"/>
        </w:rPr>
      </w:pPr>
      <w:r w:rsidRPr="00DB02CF">
        <w:rPr>
          <w:rFonts w:asciiTheme="minorHAnsi" w:hAnsiTheme="minorHAnsi" w:cstheme="minorHAnsi"/>
          <w:i/>
          <w:lang w:val="en-AU"/>
        </w:rPr>
        <w:t xml:space="preserve">                    </w:t>
      </w:r>
      <w:r w:rsidRPr="00DB02CF">
        <w:rPr>
          <w:rFonts w:asciiTheme="minorHAnsi" w:hAnsiTheme="minorHAnsi" w:cstheme="minorHAnsi"/>
          <w:i/>
          <w:lang w:val="en-AU"/>
        </w:rPr>
        <w:tab/>
        <w:t>name (OBJNAM, NOBJNM) – multiplicity 1,1</w:t>
      </w:r>
    </w:p>
    <w:p w14:paraId="790DE855" w14:textId="77777777" w:rsidR="00D67484" w:rsidRPr="00DB02CF" w:rsidRDefault="00D67484" w:rsidP="00D67484">
      <w:pPr>
        <w:pStyle w:val="Paragraph"/>
        <w:tabs>
          <w:tab w:val="left" w:pos="1620"/>
        </w:tabs>
        <w:spacing w:line="276" w:lineRule="auto"/>
        <w:rPr>
          <w:rFonts w:asciiTheme="minorHAnsi" w:hAnsiTheme="minorHAnsi" w:cstheme="minorHAnsi"/>
          <w:i/>
          <w:lang w:val="en-AU"/>
        </w:rPr>
      </w:pPr>
      <w:r w:rsidRPr="00DB02CF">
        <w:rPr>
          <w:rFonts w:asciiTheme="minorHAnsi" w:hAnsiTheme="minorHAnsi" w:cstheme="minorHAnsi"/>
          <w:i/>
          <w:lang w:val="en-AU"/>
        </w:rPr>
        <w:t xml:space="preserve">                      </w:t>
      </w:r>
      <w:r w:rsidRPr="00DB02CF">
        <w:rPr>
          <w:rFonts w:asciiTheme="minorHAnsi" w:hAnsiTheme="minorHAnsi" w:cstheme="minorHAnsi"/>
          <w:i/>
          <w:lang w:val="en-AU"/>
        </w:rPr>
        <w:tab/>
        <w:t>quality of vertical measurement (QUASOU) – multiplicity 0,*</w:t>
      </w:r>
    </w:p>
    <w:p w14:paraId="2597096E" w14:textId="77777777" w:rsidR="00D67484" w:rsidRPr="00DB02CF" w:rsidRDefault="00D67484" w:rsidP="00D67484">
      <w:pPr>
        <w:pStyle w:val="Paragraph"/>
        <w:tabs>
          <w:tab w:val="left" w:pos="1620"/>
        </w:tabs>
        <w:spacing w:line="276" w:lineRule="auto"/>
        <w:rPr>
          <w:rFonts w:asciiTheme="minorHAnsi" w:hAnsiTheme="minorHAnsi" w:cstheme="minorHAnsi"/>
          <w:i/>
          <w:lang w:val="en-AU"/>
        </w:rPr>
      </w:pPr>
      <w:r w:rsidRPr="00DB02CF">
        <w:rPr>
          <w:rFonts w:asciiTheme="minorHAnsi" w:hAnsiTheme="minorHAnsi" w:cstheme="minorHAnsi"/>
          <w:i/>
          <w:lang w:val="en-AU"/>
        </w:rPr>
        <w:t xml:space="preserve">                    </w:t>
      </w:r>
      <w:r w:rsidRPr="00DB02CF">
        <w:rPr>
          <w:rFonts w:asciiTheme="minorHAnsi" w:hAnsiTheme="minorHAnsi" w:cstheme="minorHAnsi"/>
          <w:i/>
          <w:lang w:val="en-AU"/>
        </w:rPr>
        <w:tab/>
        <w:t>reported date (SORDAT) – multiplicity 0,1</w:t>
      </w:r>
    </w:p>
    <w:p w14:paraId="2E5180E0" w14:textId="77777777" w:rsidR="00D67484" w:rsidRPr="00DB02CF" w:rsidRDefault="00D67484" w:rsidP="00D67484">
      <w:pPr>
        <w:pStyle w:val="Paragraph"/>
        <w:tabs>
          <w:tab w:val="left" w:pos="1620"/>
        </w:tabs>
        <w:spacing w:line="276" w:lineRule="auto"/>
        <w:rPr>
          <w:rFonts w:asciiTheme="minorHAnsi" w:hAnsiTheme="minorHAnsi" w:cstheme="minorHAnsi"/>
          <w:i/>
          <w:lang w:val="en-AU"/>
        </w:rPr>
      </w:pPr>
      <w:r w:rsidRPr="00DB02CF">
        <w:rPr>
          <w:rFonts w:asciiTheme="minorHAnsi" w:hAnsiTheme="minorHAnsi" w:cstheme="minorHAnsi"/>
          <w:i/>
          <w:lang w:val="en-AU"/>
        </w:rPr>
        <w:t xml:space="preserve">                </w:t>
      </w:r>
      <w:r w:rsidRPr="00DB02CF">
        <w:rPr>
          <w:rFonts w:asciiTheme="minorHAnsi" w:hAnsiTheme="minorHAnsi" w:cstheme="minorHAnsi"/>
          <w:i/>
          <w:lang w:val="en-AU"/>
        </w:rPr>
        <w:tab/>
        <w:t>status (STATUS)  - multiplicity 0,1  (only one value possible: existence doubtful)</w:t>
      </w:r>
    </w:p>
    <w:p w14:paraId="07C9E8E5" w14:textId="77777777" w:rsidR="00D67484" w:rsidRPr="00DB02CF" w:rsidRDefault="00D67484" w:rsidP="00D67484">
      <w:pPr>
        <w:pStyle w:val="Paragraph"/>
        <w:tabs>
          <w:tab w:val="left" w:pos="1620"/>
        </w:tabs>
        <w:spacing w:line="276" w:lineRule="auto"/>
        <w:rPr>
          <w:rFonts w:asciiTheme="minorHAnsi" w:hAnsiTheme="minorHAnsi" w:cstheme="minorHAnsi"/>
          <w:i/>
          <w:lang w:val="en-AU"/>
        </w:rPr>
      </w:pPr>
      <w:r w:rsidRPr="00DB02CF">
        <w:rPr>
          <w:rFonts w:asciiTheme="minorHAnsi" w:hAnsiTheme="minorHAnsi" w:cstheme="minorHAnsi"/>
          <w:i/>
          <w:lang w:val="en-AU"/>
        </w:rPr>
        <w:t xml:space="preserve">                   </w:t>
      </w:r>
      <w:r w:rsidRPr="00DB02CF">
        <w:rPr>
          <w:rFonts w:asciiTheme="minorHAnsi" w:hAnsiTheme="minorHAnsi" w:cstheme="minorHAnsi"/>
          <w:i/>
          <w:lang w:val="en-AU"/>
        </w:rPr>
        <w:tab/>
        <w:t>technique of vertical measurement (TECSOU) – multiplicity 0,*</w:t>
      </w:r>
    </w:p>
    <w:p w14:paraId="67F852A9" w14:textId="77777777" w:rsidR="00D67484" w:rsidRPr="00DB02CF" w:rsidRDefault="00D67484" w:rsidP="00D67484">
      <w:pPr>
        <w:pStyle w:val="Paragraph"/>
        <w:tabs>
          <w:tab w:val="left" w:pos="1620"/>
        </w:tabs>
        <w:spacing w:line="276" w:lineRule="auto"/>
        <w:rPr>
          <w:rFonts w:asciiTheme="minorHAnsi" w:hAnsiTheme="minorHAnsi" w:cstheme="minorHAnsi"/>
          <w:i/>
          <w:lang w:val="en-AU"/>
        </w:rPr>
      </w:pPr>
      <w:r w:rsidRPr="00DB02CF">
        <w:rPr>
          <w:rFonts w:asciiTheme="minorHAnsi" w:hAnsiTheme="minorHAnsi" w:cstheme="minorHAnsi"/>
          <w:i/>
          <w:lang w:val="en-AU"/>
        </w:rPr>
        <w:t xml:space="preserve">                       </w:t>
      </w:r>
      <w:r w:rsidRPr="00DB02CF">
        <w:rPr>
          <w:rFonts w:asciiTheme="minorHAnsi" w:hAnsiTheme="minorHAnsi" w:cstheme="minorHAnsi"/>
          <w:i/>
          <w:lang w:val="en-AU"/>
        </w:rPr>
        <w:tab/>
        <w:t>vertical uncertainty – multiplicity 0,1 (multiplicity is proposed to be 1,1 by S-101PT)</w:t>
      </w:r>
    </w:p>
    <w:p w14:paraId="3C880373" w14:textId="77777777" w:rsidR="00D67484" w:rsidRPr="00DB02CF" w:rsidRDefault="00D67484" w:rsidP="00D67484">
      <w:pPr>
        <w:pStyle w:val="Paragraph"/>
        <w:tabs>
          <w:tab w:val="left" w:pos="1620"/>
        </w:tabs>
        <w:spacing w:line="276" w:lineRule="auto"/>
        <w:rPr>
          <w:rFonts w:asciiTheme="minorHAnsi" w:hAnsiTheme="minorHAnsi" w:cstheme="minorHAnsi"/>
          <w:i/>
          <w:lang w:val="en-AU"/>
        </w:rPr>
      </w:pPr>
      <w:r w:rsidRPr="00DB02CF">
        <w:rPr>
          <w:rFonts w:asciiTheme="minorHAnsi" w:hAnsiTheme="minorHAnsi" w:cstheme="minorHAnsi"/>
          <w:i/>
          <w:lang w:val="en-AU"/>
        </w:rPr>
        <w:t xml:space="preserve">                </w:t>
      </w:r>
      <w:r w:rsidRPr="00DB02CF">
        <w:rPr>
          <w:rFonts w:asciiTheme="minorHAnsi" w:hAnsiTheme="minorHAnsi" w:cstheme="minorHAnsi"/>
          <w:i/>
          <w:lang w:val="en-AU"/>
        </w:rPr>
        <w:tab/>
        <w:t>uncertainty fixed (SOUACC) – multiplicity 1,1</w:t>
      </w:r>
    </w:p>
    <w:p w14:paraId="48F91563" w14:textId="77777777" w:rsidR="00D67484" w:rsidRPr="00DB02CF" w:rsidRDefault="00D67484" w:rsidP="00D67484">
      <w:pPr>
        <w:pStyle w:val="Paragraph"/>
        <w:tabs>
          <w:tab w:val="left" w:pos="1620"/>
        </w:tabs>
        <w:spacing w:line="276" w:lineRule="auto"/>
        <w:rPr>
          <w:rFonts w:asciiTheme="minorHAnsi" w:hAnsiTheme="minorHAnsi" w:cstheme="minorHAnsi"/>
          <w:i/>
          <w:lang w:val="en-AU"/>
        </w:rPr>
      </w:pPr>
      <w:r w:rsidRPr="00DB02CF">
        <w:rPr>
          <w:rFonts w:asciiTheme="minorHAnsi" w:hAnsiTheme="minorHAnsi" w:cstheme="minorHAnsi"/>
          <w:i/>
          <w:lang w:val="en-AU"/>
        </w:rPr>
        <w:t xml:space="preserve">               </w:t>
      </w:r>
      <w:r w:rsidRPr="00DB02CF">
        <w:rPr>
          <w:rFonts w:asciiTheme="minorHAnsi" w:hAnsiTheme="minorHAnsi" w:cstheme="minorHAnsi"/>
          <w:i/>
          <w:lang w:val="en-AU"/>
        </w:rPr>
        <w:tab/>
        <w:t>uncertainty variable – multiplicity 0,1</w:t>
      </w:r>
    </w:p>
    <w:p w14:paraId="16B6632A" w14:textId="77777777" w:rsidR="00D67484" w:rsidRPr="00DB02CF" w:rsidRDefault="00D67484" w:rsidP="00D67484">
      <w:pPr>
        <w:pStyle w:val="Paragraph"/>
        <w:tabs>
          <w:tab w:val="left" w:pos="1620"/>
        </w:tabs>
        <w:spacing w:line="276" w:lineRule="auto"/>
        <w:rPr>
          <w:rFonts w:asciiTheme="minorHAnsi" w:hAnsiTheme="minorHAnsi" w:cstheme="minorHAnsi"/>
          <w:i/>
          <w:lang w:val="en-AU"/>
        </w:rPr>
      </w:pPr>
      <w:r w:rsidRPr="00DB02CF">
        <w:rPr>
          <w:rFonts w:asciiTheme="minorHAnsi" w:hAnsiTheme="minorHAnsi" w:cstheme="minorHAnsi"/>
          <w:i/>
          <w:lang w:val="en-AU"/>
        </w:rPr>
        <w:t xml:space="preserve">                  </w:t>
      </w:r>
      <w:r w:rsidRPr="00DB02CF">
        <w:rPr>
          <w:rFonts w:asciiTheme="minorHAnsi" w:hAnsiTheme="minorHAnsi" w:cstheme="minorHAnsi"/>
          <w:i/>
          <w:lang w:val="en-AU"/>
        </w:rPr>
        <w:tab/>
        <w:t>scale minimum (SCAMIN) – multiplicity 0,1</w:t>
      </w:r>
    </w:p>
    <w:p w14:paraId="6E0700D2" w14:textId="77777777" w:rsidR="00D67484" w:rsidRPr="00072716" w:rsidRDefault="00072716" w:rsidP="00072716">
      <w:pPr>
        <w:pStyle w:val="Heading3"/>
        <w:ind w:hanging="180"/>
        <w:rPr>
          <w:rFonts w:asciiTheme="minorHAnsi" w:hAnsiTheme="minorHAnsi" w:cstheme="minorHAnsi"/>
          <w:bCs w:val="0"/>
          <w:szCs w:val="24"/>
          <w:lang w:val="en-AU"/>
        </w:rPr>
      </w:pPr>
      <w:r w:rsidRPr="00072716">
        <w:rPr>
          <w:rFonts w:asciiTheme="minorHAnsi" w:hAnsiTheme="minorHAnsi" w:cstheme="minorHAnsi"/>
          <w:bCs w:val="0"/>
          <w:szCs w:val="24"/>
          <w:lang w:val="en-AU"/>
        </w:rPr>
        <w:t>4</w:t>
      </w:r>
      <w:r w:rsidR="00D67484" w:rsidRPr="00072716">
        <w:rPr>
          <w:rFonts w:asciiTheme="minorHAnsi" w:hAnsiTheme="minorHAnsi" w:cstheme="minorHAnsi"/>
          <w:bCs w:val="0"/>
          <w:szCs w:val="24"/>
          <w:lang w:val="en-AU"/>
        </w:rPr>
        <w:t>.3.2 Depth contour</w:t>
      </w:r>
    </w:p>
    <w:p w14:paraId="1DB76BD5" w14:textId="77777777" w:rsidR="00D67484" w:rsidRPr="00DB02CF" w:rsidRDefault="00D67484" w:rsidP="00D67484">
      <w:pPr>
        <w:pStyle w:val="Paragraph"/>
        <w:spacing w:line="276" w:lineRule="auto"/>
        <w:rPr>
          <w:rFonts w:asciiTheme="minorHAnsi" w:hAnsiTheme="minorHAnsi" w:cstheme="minorHAnsi"/>
          <w:i/>
          <w:lang w:val="en-AU"/>
        </w:rPr>
      </w:pPr>
      <w:r w:rsidRPr="00DB02CF">
        <w:rPr>
          <w:rFonts w:asciiTheme="minorHAnsi" w:hAnsiTheme="minorHAnsi" w:cstheme="minorHAnsi"/>
          <w:i/>
          <w:lang w:val="en-AU"/>
        </w:rPr>
        <w:t>S-101 Geo Feature: Depth Contour (DEPCNT)</w:t>
      </w:r>
    </w:p>
    <w:p w14:paraId="20B08174" w14:textId="77777777" w:rsidR="00D67484" w:rsidRPr="00DB02CF" w:rsidRDefault="00D67484" w:rsidP="00D67484">
      <w:pPr>
        <w:pStyle w:val="Paragraph"/>
        <w:spacing w:line="276" w:lineRule="auto"/>
        <w:rPr>
          <w:rFonts w:asciiTheme="minorHAnsi" w:hAnsiTheme="minorHAnsi" w:cstheme="minorHAnsi"/>
          <w:i/>
          <w:lang w:val="en-AU"/>
        </w:rPr>
      </w:pPr>
      <w:r w:rsidRPr="00DB02CF">
        <w:rPr>
          <w:rFonts w:asciiTheme="minorHAnsi" w:hAnsiTheme="minorHAnsi" w:cstheme="minorHAnsi"/>
          <w:i/>
          <w:lang w:val="en-AU"/>
        </w:rPr>
        <w:t>Primitives: Curve</w:t>
      </w:r>
    </w:p>
    <w:p w14:paraId="2E630606" w14:textId="77777777" w:rsidR="00D67484" w:rsidRPr="00DB02CF" w:rsidRDefault="00D67484" w:rsidP="00D67484">
      <w:pPr>
        <w:pStyle w:val="Paragraph"/>
        <w:spacing w:line="276" w:lineRule="auto"/>
        <w:rPr>
          <w:rFonts w:asciiTheme="minorHAnsi" w:hAnsiTheme="minorHAnsi" w:cstheme="minorHAnsi"/>
          <w:i/>
          <w:lang w:val="en-AU"/>
        </w:rPr>
      </w:pPr>
      <w:r w:rsidRPr="00DB02CF">
        <w:rPr>
          <w:rFonts w:asciiTheme="minorHAnsi" w:hAnsiTheme="minorHAnsi" w:cstheme="minorHAnsi"/>
          <w:i/>
          <w:lang w:val="en-AU"/>
        </w:rPr>
        <w:t>S-101 Attribute: value of depth contour (VALDCO) – multiplicity 1,1</w:t>
      </w:r>
    </w:p>
    <w:p w14:paraId="27EAE794" w14:textId="77777777" w:rsidR="00D67484" w:rsidRPr="00DB02CF" w:rsidRDefault="00D67484" w:rsidP="00D67484">
      <w:pPr>
        <w:pStyle w:val="Paragraph"/>
        <w:spacing w:line="276" w:lineRule="auto"/>
        <w:rPr>
          <w:rFonts w:asciiTheme="minorHAnsi" w:hAnsiTheme="minorHAnsi" w:cstheme="minorHAnsi"/>
          <w:i/>
          <w:lang w:val="en-AU"/>
        </w:rPr>
      </w:pPr>
      <w:r w:rsidRPr="00DB02CF">
        <w:rPr>
          <w:rFonts w:asciiTheme="minorHAnsi" w:hAnsiTheme="minorHAnsi" w:cstheme="minorHAnsi"/>
          <w:i/>
          <w:lang w:val="en-AU"/>
        </w:rPr>
        <w:t xml:space="preserve">                          scale minimum (SCAMIN) – multiplicity 0,1</w:t>
      </w:r>
    </w:p>
    <w:p w14:paraId="79C2D29B" w14:textId="77777777" w:rsidR="00D67484" w:rsidRPr="00DB02CF" w:rsidRDefault="00D67484" w:rsidP="00D67484">
      <w:pPr>
        <w:pStyle w:val="Paragraph"/>
        <w:spacing w:line="276" w:lineRule="auto"/>
        <w:rPr>
          <w:rFonts w:asciiTheme="minorHAnsi" w:hAnsiTheme="minorHAnsi" w:cstheme="minorHAnsi"/>
          <w:i/>
          <w:lang w:val="en-AU"/>
        </w:rPr>
      </w:pPr>
    </w:p>
    <w:p w14:paraId="42168D34" w14:textId="77777777" w:rsidR="00D67484" w:rsidRPr="00072716" w:rsidRDefault="00072716" w:rsidP="00072716">
      <w:pPr>
        <w:pStyle w:val="Heading3"/>
        <w:ind w:hanging="180"/>
        <w:rPr>
          <w:rFonts w:asciiTheme="minorHAnsi" w:hAnsiTheme="minorHAnsi" w:cstheme="minorHAnsi"/>
          <w:bCs w:val="0"/>
          <w:szCs w:val="24"/>
          <w:lang w:val="en-AU"/>
        </w:rPr>
      </w:pPr>
      <w:r w:rsidRPr="00072716">
        <w:rPr>
          <w:rFonts w:asciiTheme="minorHAnsi" w:hAnsiTheme="minorHAnsi" w:cstheme="minorHAnsi"/>
          <w:bCs w:val="0"/>
          <w:szCs w:val="24"/>
          <w:lang w:val="en-AU"/>
        </w:rPr>
        <w:lastRenderedPageBreak/>
        <w:t>4</w:t>
      </w:r>
      <w:r w:rsidR="00D67484" w:rsidRPr="00072716">
        <w:rPr>
          <w:rFonts w:asciiTheme="minorHAnsi" w:hAnsiTheme="minorHAnsi" w:cstheme="minorHAnsi"/>
          <w:bCs w:val="0"/>
          <w:szCs w:val="24"/>
          <w:lang w:val="en-AU"/>
        </w:rPr>
        <w:t>.3.3 Depth Areas</w:t>
      </w:r>
    </w:p>
    <w:p w14:paraId="7633D855" w14:textId="77777777" w:rsidR="00D67484" w:rsidRPr="00DB02CF" w:rsidRDefault="00D67484" w:rsidP="00D67484">
      <w:pPr>
        <w:pStyle w:val="Paragraph"/>
        <w:spacing w:line="276" w:lineRule="auto"/>
        <w:rPr>
          <w:rFonts w:asciiTheme="minorHAnsi" w:hAnsiTheme="minorHAnsi" w:cstheme="minorHAnsi"/>
          <w:i/>
          <w:lang w:val="en-AU"/>
        </w:rPr>
      </w:pPr>
      <w:r w:rsidRPr="00DB02CF">
        <w:rPr>
          <w:rFonts w:asciiTheme="minorHAnsi" w:hAnsiTheme="minorHAnsi" w:cstheme="minorHAnsi"/>
          <w:i/>
          <w:lang w:val="en-AU"/>
        </w:rPr>
        <w:t>S-101 Geo Feature: Depth Area (DEPARE)</w:t>
      </w:r>
    </w:p>
    <w:p w14:paraId="3DFF29EB" w14:textId="77777777" w:rsidR="00D67484" w:rsidRPr="00DB02CF" w:rsidRDefault="00D67484" w:rsidP="00D67484">
      <w:pPr>
        <w:pStyle w:val="Paragraph"/>
        <w:spacing w:line="276" w:lineRule="auto"/>
        <w:rPr>
          <w:rFonts w:asciiTheme="minorHAnsi" w:hAnsiTheme="minorHAnsi" w:cstheme="minorHAnsi"/>
          <w:i/>
          <w:lang w:val="en-AU"/>
        </w:rPr>
      </w:pPr>
      <w:r w:rsidRPr="00DB02CF">
        <w:rPr>
          <w:rFonts w:asciiTheme="minorHAnsi" w:hAnsiTheme="minorHAnsi" w:cstheme="minorHAnsi"/>
          <w:i/>
          <w:lang w:val="en-AU"/>
        </w:rPr>
        <w:t>Primitives: Surface</w:t>
      </w:r>
    </w:p>
    <w:p w14:paraId="00F7EBB9" w14:textId="77777777" w:rsidR="00D67484" w:rsidRPr="00DB02CF" w:rsidRDefault="00D67484" w:rsidP="00D67484">
      <w:pPr>
        <w:pStyle w:val="Paragraph"/>
        <w:spacing w:line="276" w:lineRule="auto"/>
        <w:rPr>
          <w:rFonts w:asciiTheme="minorHAnsi" w:hAnsiTheme="minorHAnsi" w:cstheme="minorHAnsi"/>
          <w:i/>
          <w:lang w:val="en-AU"/>
        </w:rPr>
      </w:pPr>
      <w:r w:rsidRPr="00DB02CF">
        <w:rPr>
          <w:rFonts w:asciiTheme="minorHAnsi" w:hAnsiTheme="minorHAnsi" w:cstheme="minorHAnsi"/>
          <w:i/>
          <w:lang w:val="en-AU"/>
        </w:rPr>
        <w:t>S-101 Attribute: depth range maximum value (DRVAL2) – multiplicity 1,1</w:t>
      </w:r>
    </w:p>
    <w:p w14:paraId="421AD965" w14:textId="77777777" w:rsidR="00D67484" w:rsidRPr="00DB02CF" w:rsidRDefault="00D67484" w:rsidP="00D67484">
      <w:pPr>
        <w:pStyle w:val="Paragraph"/>
        <w:spacing w:line="276" w:lineRule="auto"/>
        <w:rPr>
          <w:rFonts w:asciiTheme="minorHAnsi" w:hAnsiTheme="minorHAnsi" w:cstheme="minorHAnsi"/>
          <w:i/>
          <w:lang w:val="en-AU"/>
        </w:rPr>
      </w:pPr>
      <w:r w:rsidRPr="00DB02CF">
        <w:rPr>
          <w:rFonts w:asciiTheme="minorHAnsi" w:hAnsiTheme="minorHAnsi" w:cstheme="minorHAnsi"/>
          <w:i/>
          <w:lang w:val="en-AU"/>
        </w:rPr>
        <w:t xml:space="preserve">                          depth range minimum value (DRVAL1)  - multiplicity 1,1</w:t>
      </w:r>
    </w:p>
    <w:p w14:paraId="1B12D295" w14:textId="77777777" w:rsidR="00D67484" w:rsidRPr="00DB02CF" w:rsidRDefault="00072716" w:rsidP="00D67484">
      <w:pPr>
        <w:pStyle w:val="Heading2"/>
        <w:rPr>
          <w:rFonts w:asciiTheme="minorHAnsi" w:hAnsiTheme="minorHAnsi" w:cstheme="minorHAnsi"/>
          <w:bCs w:val="0"/>
          <w:iCs w:val="0"/>
          <w:szCs w:val="24"/>
          <w:lang w:val="en-AU"/>
        </w:rPr>
      </w:pPr>
      <w:r>
        <w:rPr>
          <w:rFonts w:asciiTheme="minorHAnsi" w:hAnsiTheme="minorHAnsi" w:cstheme="minorHAnsi"/>
          <w:bCs w:val="0"/>
          <w:iCs w:val="0"/>
          <w:szCs w:val="24"/>
          <w:lang w:val="en-AU"/>
        </w:rPr>
        <w:t>4</w:t>
      </w:r>
      <w:r w:rsidR="00D67484" w:rsidRPr="00DB02CF">
        <w:rPr>
          <w:rFonts w:asciiTheme="minorHAnsi" w:hAnsiTheme="minorHAnsi" w:cstheme="minorHAnsi"/>
          <w:bCs w:val="0"/>
          <w:iCs w:val="0"/>
          <w:szCs w:val="24"/>
          <w:lang w:val="en-AU"/>
        </w:rPr>
        <w:t xml:space="preserve">.4 S-102  </w:t>
      </w:r>
    </w:p>
    <w:p w14:paraId="3C2569BB" w14:textId="77777777" w:rsidR="00D67484" w:rsidRPr="003E6C6A" w:rsidRDefault="00D67484" w:rsidP="00DB02CF">
      <w:pPr>
        <w:pStyle w:val="Paragraph"/>
        <w:spacing w:line="276" w:lineRule="auto"/>
        <w:rPr>
          <w:rFonts w:asciiTheme="minorHAnsi" w:hAnsiTheme="minorHAnsi" w:cstheme="minorHAnsi"/>
          <w:lang w:val="en-AU"/>
        </w:rPr>
      </w:pPr>
      <w:r w:rsidRPr="003E6C6A">
        <w:rPr>
          <w:rFonts w:asciiTheme="minorHAnsi" w:hAnsiTheme="minorHAnsi" w:cstheme="minorHAnsi"/>
          <w:lang w:val="en-AU"/>
        </w:rPr>
        <w:t>The storage of a DTM/DSM in S-102 is described in the S-102 Bathymetric Surface Product Specification (Edition 2.0.0 October 2019). The S-102 Feature Catalogue layout is shown in Table 2.</w:t>
      </w:r>
    </w:p>
    <w:p w14:paraId="02560F57" w14:textId="3C807421" w:rsidR="00D67484" w:rsidRPr="003E6C6A" w:rsidRDefault="003E6C6A" w:rsidP="003E6C6A">
      <w:pPr>
        <w:pStyle w:val="Paragraph"/>
        <w:spacing w:line="276" w:lineRule="auto"/>
        <w:rPr>
          <w:rFonts w:asciiTheme="minorHAnsi" w:hAnsiTheme="minorHAnsi" w:cstheme="minorHAnsi"/>
          <w:lang w:val="en-AU"/>
        </w:rPr>
      </w:pPr>
      <w:r w:rsidRPr="003E6C6A">
        <w:rPr>
          <w:rFonts w:asciiTheme="minorHAnsi" w:hAnsiTheme="minorHAnsi" w:cstheme="minorHAnsi"/>
          <w:lang w:val="en-AU"/>
        </w:rPr>
        <w:t>Table 3</w:t>
      </w:r>
      <w:r w:rsidR="00D67484" w:rsidRPr="003E6C6A">
        <w:rPr>
          <w:rFonts w:asciiTheme="minorHAnsi" w:hAnsiTheme="minorHAnsi" w:cstheme="minorHAnsi"/>
          <w:lang w:val="en-AU"/>
        </w:rPr>
        <w:t>: layout of the S-102 Feature Catalogue</w:t>
      </w:r>
    </w:p>
    <w:tbl>
      <w:tblPr>
        <w:tblStyle w:val="TableGrid"/>
        <w:tblW w:w="0" w:type="auto"/>
        <w:tblLook w:val="04A0" w:firstRow="1" w:lastRow="0" w:firstColumn="1" w:lastColumn="0" w:noHBand="0" w:noVBand="1"/>
      </w:tblPr>
      <w:tblGrid>
        <w:gridCol w:w="2405"/>
        <w:gridCol w:w="6520"/>
      </w:tblGrid>
      <w:tr w:rsidR="00D67484" w:rsidRPr="0052657E" w14:paraId="1DD04710"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3A973F5E" w14:textId="77777777" w:rsidR="00D67484" w:rsidRPr="0052657E" w:rsidRDefault="00D67484" w:rsidP="009066EB">
            <w:pPr>
              <w:pStyle w:val="Paragraph"/>
              <w:spacing w:before="0" w:line="276" w:lineRule="auto"/>
              <w:rPr>
                <w:lang w:val="en-AU"/>
              </w:rPr>
            </w:pPr>
            <w:r w:rsidRPr="0052657E">
              <w:rPr>
                <w:lang w:val="en-AU"/>
              </w:rPr>
              <w:t>classification</w:t>
            </w:r>
          </w:p>
        </w:tc>
        <w:tc>
          <w:tcPr>
            <w:tcW w:w="6520" w:type="dxa"/>
            <w:tcBorders>
              <w:top w:val="single" w:sz="4" w:space="0" w:color="auto"/>
              <w:left w:val="single" w:sz="4" w:space="0" w:color="auto"/>
              <w:bottom w:val="single" w:sz="4" w:space="0" w:color="auto"/>
              <w:right w:val="single" w:sz="4" w:space="0" w:color="auto"/>
            </w:tcBorders>
            <w:hideMark/>
          </w:tcPr>
          <w:p w14:paraId="5766CCEB" w14:textId="77777777" w:rsidR="00D67484" w:rsidRPr="0052657E" w:rsidRDefault="00D67484" w:rsidP="009066EB">
            <w:pPr>
              <w:pStyle w:val="Paragraph"/>
              <w:spacing w:before="0" w:line="276" w:lineRule="auto"/>
              <w:rPr>
                <w:lang w:val="en-AU"/>
              </w:rPr>
            </w:pPr>
            <w:r w:rsidRPr="0052657E">
              <w:rPr>
                <w:lang w:val="en-AU"/>
              </w:rPr>
              <w:t>unclassified</w:t>
            </w:r>
          </w:p>
        </w:tc>
      </w:tr>
      <w:tr w:rsidR="00D67484" w:rsidRPr="0052657E" w14:paraId="4BEA639C"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5A42F5AC" w14:textId="77777777" w:rsidR="00D67484" w:rsidRPr="0052657E" w:rsidRDefault="00D67484" w:rsidP="009066EB">
            <w:pPr>
              <w:pStyle w:val="Paragraph"/>
              <w:spacing w:before="0" w:line="276" w:lineRule="auto"/>
              <w:rPr>
                <w:lang w:val="en-AU"/>
              </w:rPr>
            </w:pPr>
            <w:r w:rsidRPr="0052657E">
              <w:rPr>
                <w:lang w:val="en-AU"/>
              </w:rPr>
              <w:t>Simple Attribute</w:t>
            </w:r>
          </w:p>
        </w:tc>
        <w:tc>
          <w:tcPr>
            <w:tcW w:w="6520" w:type="dxa"/>
            <w:tcBorders>
              <w:top w:val="single" w:sz="4" w:space="0" w:color="auto"/>
              <w:left w:val="single" w:sz="4" w:space="0" w:color="auto"/>
              <w:bottom w:val="single" w:sz="4" w:space="0" w:color="auto"/>
              <w:right w:val="single" w:sz="4" w:space="0" w:color="auto"/>
            </w:tcBorders>
          </w:tcPr>
          <w:p w14:paraId="55D79E8D" w14:textId="77777777" w:rsidR="00D67484" w:rsidRPr="0052657E" w:rsidRDefault="00D67484" w:rsidP="009066EB">
            <w:pPr>
              <w:pStyle w:val="Paragraph"/>
              <w:spacing w:before="0" w:line="276" w:lineRule="auto"/>
              <w:rPr>
                <w:lang w:val="en-AU"/>
              </w:rPr>
            </w:pPr>
          </w:p>
        </w:tc>
      </w:tr>
      <w:tr w:rsidR="00D67484" w:rsidRPr="0052657E" w14:paraId="1DE847E2"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79FC3016" w14:textId="77777777" w:rsidR="00D67484" w:rsidRPr="0052657E" w:rsidRDefault="00D67484" w:rsidP="009066EB">
            <w:pPr>
              <w:pStyle w:val="Paragraph"/>
              <w:spacing w:before="0" w:line="276" w:lineRule="auto"/>
              <w:rPr>
                <w:lang w:val="en-AU"/>
              </w:rPr>
            </w:pPr>
            <w:r w:rsidRPr="0052657E">
              <w:rPr>
                <w:lang w:val="en-AU"/>
              </w:rPr>
              <w:t>name</w:t>
            </w:r>
          </w:p>
        </w:tc>
        <w:tc>
          <w:tcPr>
            <w:tcW w:w="6520" w:type="dxa"/>
            <w:tcBorders>
              <w:top w:val="single" w:sz="4" w:space="0" w:color="auto"/>
              <w:left w:val="single" w:sz="4" w:space="0" w:color="auto"/>
              <w:bottom w:val="single" w:sz="4" w:space="0" w:color="auto"/>
              <w:right w:val="single" w:sz="4" w:space="0" w:color="auto"/>
            </w:tcBorders>
            <w:hideMark/>
          </w:tcPr>
          <w:p w14:paraId="5ACDA2B8" w14:textId="77777777" w:rsidR="00D67484" w:rsidRPr="0052657E" w:rsidRDefault="00D67484" w:rsidP="009066EB">
            <w:pPr>
              <w:pStyle w:val="Paragraph"/>
              <w:spacing w:before="0" w:line="276" w:lineRule="auto"/>
              <w:rPr>
                <w:lang w:val="en-AU"/>
              </w:rPr>
            </w:pPr>
            <w:r w:rsidRPr="0052657E">
              <w:rPr>
                <w:lang w:val="en-AU"/>
              </w:rPr>
              <w:t>Depth</w:t>
            </w:r>
          </w:p>
        </w:tc>
      </w:tr>
      <w:tr w:rsidR="00D67484" w:rsidRPr="0052657E" w14:paraId="0DF15857"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731A772D" w14:textId="77777777" w:rsidR="00D67484" w:rsidRPr="0052657E" w:rsidRDefault="00D67484" w:rsidP="009066EB">
            <w:pPr>
              <w:pStyle w:val="Paragraph"/>
              <w:spacing w:before="0" w:line="276" w:lineRule="auto"/>
              <w:rPr>
                <w:lang w:val="en-AU"/>
              </w:rPr>
            </w:pPr>
            <w:r w:rsidRPr="0052657E">
              <w:rPr>
                <w:lang w:val="en-AU"/>
              </w:rPr>
              <w:t>definition</w:t>
            </w:r>
          </w:p>
        </w:tc>
        <w:tc>
          <w:tcPr>
            <w:tcW w:w="6520" w:type="dxa"/>
            <w:tcBorders>
              <w:top w:val="single" w:sz="4" w:space="0" w:color="auto"/>
              <w:left w:val="single" w:sz="4" w:space="0" w:color="auto"/>
              <w:bottom w:val="single" w:sz="4" w:space="0" w:color="auto"/>
              <w:right w:val="single" w:sz="4" w:space="0" w:color="auto"/>
            </w:tcBorders>
            <w:hideMark/>
          </w:tcPr>
          <w:p w14:paraId="595ADD87" w14:textId="77777777" w:rsidR="00D67484" w:rsidRPr="0052657E" w:rsidRDefault="00D67484" w:rsidP="009066EB">
            <w:pPr>
              <w:pStyle w:val="Paragraph"/>
              <w:spacing w:before="0" w:line="276" w:lineRule="auto"/>
              <w:rPr>
                <w:lang w:val="en-AU"/>
              </w:rPr>
            </w:pPr>
            <w:r w:rsidRPr="0052657E">
              <w:rPr>
                <w:lang w:val="en-AU"/>
              </w:rPr>
              <w:t>the vertical distance from a given water level to the bottom</w:t>
            </w:r>
          </w:p>
        </w:tc>
      </w:tr>
      <w:tr w:rsidR="00D67484" w:rsidRPr="0052657E" w14:paraId="32737216"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7ED6C257" w14:textId="77777777" w:rsidR="00D67484" w:rsidRPr="0052657E" w:rsidRDefault="00D67484" w:rsidP="009066EB">
            <w:pPr>
              <w:pStyle w:val="Paragraph"/>
              <w:spacing w:before="0" w:line="276" w:lineRule="auto"/>
              <w:rPr>
                <w:lang w:val="en-AU"/>
              </w:rPr>
            </w:pPr>
            <w:r w:rsidRPr="0052657E">
              <w:rPr>
                <w:lang w:val="en-AU"/>
              </w:rPr>
              <w:t>code</w:t>
            </w:r>
          </w:p>
        </w:tc>
        <w:tc>
          <w:tcPr>
            <w:tcW w:w="6520" w:type="dxa"/>
            <w:tcBorders>
              <w:top w:val="single" w:sz="4" w:space="0" w:color="auto"/>
              <w:left w:val="single" w:sz="4" w:space="0" w:color="auto"/>
              <w:bottom w:val="single" w:sz="4" w:space="0" w:color="auto"/>
              <w:right w:val="single" w:sz="4" w:space="0" w:color="auto"/>
            </w:tcBorders>
            <w:hideMark/>
          </w:tcPr>
          <w:p w14:paraId="0FEA816A" w14:textId="77777777" w:rsidR="00D67484" w:rsidRPr="0052657E" w:rsidRDefault="00D67484" w:rsidP="009066EB">
            <w:pPr>
              <w:pStyle w:val="Paragraph"/>
              <w:spacing w:before="0" w:line="276" w:lineRule="auto"/>
              <w:rPr>
                <w:lang w:val="en-AU"/>
              </w:rPr>
            </w:pPr>
            <w:r w:rsidRPr="0052657E">
              <w:rPr>
                <w:lang w:val="en-AU"/>
              </w:rPr>
              <w:t>depth</w:t>
            </w:r>
          </w:p>
        </w:tc>
      </w:tr>
      <w:tr w:rsidR="00D67484" w:rsidRPr="0052657E" w14:paraId="72639816"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11EC80C6" w14:textId="77777777" w:rsidR="00D67484" w:rsidRPr="0052657E" w:rsidRDefault="00D67484" w:rsidP="009066EB">
            <w:pPr>
              <w:pStyle w:val="Paragraph"/>
              <w:spacing w:before="0" w:line="276" w:lineRule="auto"/>
              <w:rPr>
                <w:lang w:val="en-AU"/>
              </w:rPr>
            </w:pPr>
            <w:r w:rsidRPr="0052657E">
              <w:rPr>
                <w:lang w:val="en-AU"/>
              </w:rPr>
              <w:t>alias</w:t>
            </w:r>
          </w:p>
        </w:tc>
        <w:tc>
          <w:tcPr>
            <w:tcW w:w="6520" w:type="dxa"/>
            <w:tcBorders>
              <w:top w:val="single" w:sz="4" w:space="0" w:color="auto"/>
              <w:left w:val="single" w:sz="4" w:space="0" w:color="auto"/>
              <w:bottom w:val="single" w:sz="4" w:space="0" w:color="auto"/>
              <w:right w:val="single" w:sz="4" w:space="0" w:color="auto"/>
            </w:tcBorders>
            <w:hideMark/>
          </w:tcPr>
          <w:p w14:paraId="3914EA0C" w14:textId="77777777" w:rsidR="00D67484" w:rsidRPr="0052657E" w:rsidRDefault="00D67484" w:rsidP="009066EB">
            <w:pPr>
              <w:pStyle w:val="Paragraph"/>
              <w:spacing w:before="0" w:line="276" w:lineRule="auto"/>
              <w:rPr>
                <w:lang w:val="en-AU"/>
              </w:rPr>
            </w:pPr>
            <w:r w:rsidRPr="0052657E">
              <w:rPr>
                <w:lang w:val="en-AU"/>
              </w:rPr>
              <w:t>DEPTH</w:t>
            </w:r>
          </w:p>
        </w:tc>
      </w:tr>
      <w:tr w:rsidR="00D67484" w:rsidRPr="0052657E" w14:paraId="2E7BE0F3"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71CE7A00" w14:textId="77777777" w:rsidR="00D67484" w:rsidRPr="0052657E" w:rsidRDefault="00D67484" w:rsidP="009066EB">
            <w:pPr>
              <w:pStyle w:val="Paragraph"/>
              <w:spacing w:before="0" w:line="276" w:lineRule="auto"/>
              <w:rPr>
                <w:lang w:val="en-AU"/>
              </w:rPr>
            </w:pPr>
            <w:r w:rsidRPr="0052657E">
              <w:rPr>
                <w:lang w:val="en-AU"/>
              </w:rPr>
              <w:t>value Type</w:t>
            </w:r>
          </w:p>
        </w:tc>
        <w:tc>
          <w:tcPr>
            <w:tcW w:w="6520" w:type="dxa"/>
            <w:tcBorders>
              <w:top w:val="single" w:sz="4" w:space="0" w:color="auto"/>
              <w:left w:val="single" w:sz="4" w:space="0" w:color="auto"/>
              <w:bottom w:val="single" w:sz="4" w:space="0" w:color="auto"/>
              <w:right w:val="single" w:sz="4" w:space="0" w:color="auto"/>
            </w:tcBorders>
            <w:hideMark/>
          </w:tcPr>
          <w:p w14:paraId="192B5580" w14:textId="77777777" w:rsidR="00D67484" w:rsidRPr="0052657E" w:rsidRDefault="00D67484" w:rsidP="009066EB">
            <w:pPr>
              <w:pStyle w:val="Paragraph"/>
              <w:spacing w:before="0" w:line="276" w:lineRule="auto"/>
              <w:rPr>
                <w:lang w:val="en-AU"/>
              </w:rPr>
            </w:pPr>
            <w:r w:rsidRPr="0052657E">
              <w:rPr>
                <w:lang w:val="en-AU"/>
              </w:rPr>
              <w:t>real</w:t>
            </w:r>
          </w:p>
        </w:tc>
      </w:tr>
      <w:tr w:rsidR="00D67484" w:rsidRPr="0052657E" w14:paraId="0236AB98" w14:textId="77777777" w:rsidTr="009066EB">
        <w:tc>
          <w:tcPr>
            <w:tcW w:w="2405" w:type="dxa"/>
            <w:tcBorders>
              <w:top w:val="single" w:sz="4" w:space="0" w:color="auto"/>
              <w:left w:val="single" w:sz="4" w:space="0" w:color="auto"/>
              <w:bottom w:val="single" w:sz="4" w:space="0" w:color="auto"/>
              <w:right w:val="single" w:sz="4" w:space="0" w:color="auto"/>
            </w:tcBorders>
          </w:tcPr>
          <w:p w14:paraId="61718EC3" w14:textId="77777777" w:rsidR="00D67484" w:rsidRPr="0052657E" w:rsidRDefault="00D67484" w:rsidP="009066EB">
            <w:pPr>
              <w:pStyle w:val="Paragraph"/>
              <w:spacing w:before="0" w:line="276" w:lineRule="auto"/>
              <w:rPr>
                <w:lang w:val="en-AU"/>
              </w:rPr>
            </w:pPr>
          </w:p>
        </w:tc>
        <w:tc>
          <w:tcPr>
            <w:tcW w:w="6520" w:type="dxa"/>
            <w:tcBorders>
              <w:top w:val="single" w:sz="4" w:space="0" w:color="auto"/>
              <w:left w:val="single" w:sz="4" w:space="0" w:color="auto"/>
              <w:bottom w:val="single" w:sz="4" w:space="0" w:color="auto"/>
              <w:right w:val="single" w:sz="4" w:space="0" w:color="auto"/>
            </w:tcBorders>
          </w:tcPr>
          <w:p w14:paraId="5C7EA96D" w14:textId="77777777" w:rsidR="00D67484" w:rsidRPr="0052657E" w:rsidRDefault="00D67484" w:rsidP="009066EB">
            <w:pPr>
              <w:pStyle w:val="Paragraph"/>
              <w:spacing w:before="0" w:line="276" w:lineRule="auto"/>
              <w:rPr>
                <w:lang w:val="en-AU"/>
              </w:rPr>
            </w:pPr>
          </w:p>
        </w:tc>
      </w:tr>
      <w:tr w:rsidR="00D67484" w:rsidRPr="0052657E" w14:paraId="18A28770"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06619667" w14:textId="77777777" w:rsidR="00D67484" w:rsidRPr="0052657E" w:rsidRDefault="00D67484" w:rsidP="009066EB">
            <w:pPr>
              <w:pStyle w:val="Paragraph"/>
              <w:spacing w:before="0" w:line="276" w:lineRule="auto"/>
              <w:rPr>
                <w:lang w:val="en-AU"/>
              </w:rPr>
            </w:pPr>
            <w:r w:rsidRPr="0052657E">
              <w:rPr>
                <w:lang w:val="en-AU"/>
              </w:rPr>
              <w:t>Simple Attribute</w:t>
            </w:r>
          </w:p>
        </w:tc>
        <w:tc>
          <w:tcPr>
            <w:tcW w:w="6520" w:type="dxa"/>
            <w:tcBorders>
              <w:top w:val="single" w:sz="4" w:space="0" w:color="auto"/>
              <w:left w:val="single" w:sz="4" w:space="0" w:color="auto"/>
              <w:bottom w:val="single" w:sz="4" w:space="0" w:color="auto"/>
              <w:right w:val="single" w:sz="4" w:space="0" w:color="auto"/>
            </w:tcBorders>
          </w:tcPr>
          <w:p w14:paraId="68D39907" w14:textId="77777777" w:rsidR="00D67484" w:rsidRPr="0052657E" w:rsidRDefault="00D67484" w:rsidP="009066EB">
            <w:pPr>
              <w:pStyle w:val="Paragraph"/>
              <w:spacing w:before="0" w:line="276" w:lineRule="auto"/>
              <w:rPr>
                <w:lang w:val="en-AU"/>
              </w:rPr>
            </w:pPr>
          </w:p>
        </w:tc>
      </w:tr>
      <w:tr w:rsidR="00D67484" w:rsidRPr="0052657E" w14:paraId="24BEB36D"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2E329F71" w14:textId="77777777" w:rsidR="00D67484" w:rsidRPr="0052657E" w:rsidRDefault="00D67484" w:rsidP="009066EB">
            <w:pPr>
              <w:pStyle w:val="Paragraph"/>
              <w:spacing w:before="0" w:line="276" w:lineRule="auto"/>
              <w:rPr>
                <w:lang w:val="en-AU"/>
              </w:rPr>
            </w:pPr>
            <w:r w:rsidRPr="0052657E">
              <w:rPr>
                <w:lang w:val="en-AU"/>
              </w:rPr>
              <w:t>name</w:t>
            </w:r>
          </w:p>
        </w:tc>
        <w:tc>
          <w:tcPr>
            <w:tcW w:w="6520" w:type="dxa"/>
            <w:tcBorders>
              <w:top w:val="single" w:sz="4" w:space="0" w:color="auto"/>
              <w:left w:val="single" w:sz="4" w:space="0" w:color="auto"/>
              <w:bottom w:val="single" w:sz="4" w:space="0" w:color="auto"/>
              <w:right w:val="single" w:sz="4" w:space="0" w:color="auto"/>
            </w:tcBorders>
            <w:hideMark/>
          </w:tcPr>
          <w:p w14:paraId="671B7E07" w14:textId="77777777" w:rsidR="00D67484" w:rsidRPr="0052657E" w:rsidRDefault="00D67484" w:rsidP="009066EB">
            <w:pPr>
              <w:pStyle w:val="Paragraph"/>
              <w:spacing w:before="0" w:line="276" w:lineRule="auto"/>
              <w:rPr>
                <w:lang w:val="en-AU"/>
              </w:rPr>
            </w:pPr>
            <w:r w:rsidRPr="0052657E">
              <w:rPr>
                <w:lang w:val="en-AU"/>
              </w:rPr>
              <w:t>uncertainty</w:t>
            </w:r>
          </w:p>
        </w:tc>
      </w:tr>
      <w:tr w:rsidR="00D67484" w:rsidRPr="0052657E" w14:paraId="675E9C92"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42F6311E" w14:textId="77777777" w:rsidR="00D67484" w:rsidRPr="0052657E" w:rsidRDefault="00D67484" w:rsidP="009066EB">
            <w:pPr>
              <w:pStyle w:val="Paragraph"/>
              <w:spacing w:before="0" w:line="276" w:lineRule="auto"/>
              <w:rPr>
                <w:lang w:val="en-AU"/>
              </w:rPr>
            </w:pPr>
            <w:r w:rsidRPr="0052657E">
              <w:rPr>
                <w:lang w:val="en-AU"/>
              </w:rPr>
              <w:t>definition</w:t>
            </w:r>
          </w:p>
        </w:tc>
        <w:tc>
          <w:tcPr>
            <w:tcW w:w="6520" w:type="dxa"/>
            <w:tcBorders>
              <w:top w:val="single" w:sz="4" w:space="0" w:color="auto"/>
              <w:left w:val="single" w:sz="4" w:space="0" w:color="auto"/>
              <w:bottom w:val="single" w:sz="4" w:space="0" w:color="auto"/>
              <w:right w:val="single" w:sz="4" w:space="0" w:color="auto"/>
            </w:tcBorders>
            <w:hideMark/>
          </w:tcPr>
          <w:p w14:paraId="79C7218A" w14:textId="77777777" w:rsidR="00D67484" w:rsidRPr="0052657E" w:rsidRDefault="00D67484" w:rsidP="009066EB">
            <w:pPr>
              <w:pStyle w:val="Paragraph"/>
              <w:spacing w:before="0" w:line="276" w:lineRule="auto"/>
              <w:rPr>
                <w:lang w:val="en-AU"/>
              </w:rPr>
            </w:pPr>
            <w:r w:rsidRPr="0052657E">
              <w:rPr>
                <w:lang w:val="en-AU"/>
              </w:rPr>
              <w:t>The interval (about a given value) that will contain the true value of the measurement at a specific confidence level</w:t>
            </w:r>
          </w:p>
        </w:tc>
      </w:tr>
      <w:tr w:rsidR="00D67484" w:rsidRPr="0052657E" w14:paraId="6396E01D"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33A98D8B" w14:textId="77777777" w:rsidR="00D67484" w:rsidRPr="0052657E" w:rsidRDefault="00D67484" w:rsidP="009066EB">
            <w:pPr>
              <w:pStyle w:val="Paragraph"/>
              <w:spacing w:before="0" w:line="276" w:lineRule="auto"/>
              <w:rPr>
                <w:lang w:val="en-AU"/>
              </w:rPr>
            </w:pPr>
            <w:r w:rsidRPr="0052657E">
              <w:rPr>
                <w:lang w:val="en-AU"/>
              </w:rPr>
              <w:t>code</w:t>
            </w:r>
          </w:p>
        </w:tc>
        <w:tc>
          <w:tcPr>
            <w:tcW w:w="6520" w:type="dxa"/>
            <w:tcBorders>
              <w:top w:val="single" w:sz="4" w:space="0" w:color="auto"/>
              <w:left w:val="single" w:sz="4" w:space="0" w:color="auto"/>
              <w:bottom w:val="single" w:sz="4" w:space="0" w:color="auto"/>
              <w:right w:val="single" w:sz="4" w:space="0" w:color="auto"/>
            </w:tcBorders>
            <w:hideMark/>
          </w:tcPr>
          <w:p w14:paraId="0AA7D4AE" w14:textId="77777777" w:rsidR="00D67484" w:rsidRPr="0052657E" w:rsidRDefault="00D67484" w:rsidP="009066EB">
            <w:pPr>
              <w:pStyle w:val="Paragraph"/>
              <w:spacing w:before="0" w:line="276" w:lineRule="auto"/>
              <w:rPr>
                <w:lang w:val="en-AU"/>
              </w:rPr>
            </w:pPr>
            <w:r w:rsidRPr="0052657E">
              <w:rPr>
                <w:lang w:val="en-AU"/>
              </w:rPr>
              <w:t>uncertainty</w:t>
            </w:r>
          </w:p>
        </w:tc>
      </w:tr>
      <w:tr w:rsidR="00D67484" w:rsidRPr="0052657E" w14:paraId="14CA4B08"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2E20AEA0" w14:textId="77777777" w:rsidR="00D67484" w:rsidRPr="0052657E" w:rsidRDefault="00D67484" w:rsidP="009066EB">
            <w:pPr>
              <w:pStyle w:val="Paragraph"/>
              <w:spacing w:before="0" w:line="276" w:lineRule="auto"/>
              <w:rPr>
                <w:lang w:val="en-AU"/>
              </w:rPr>
            </w:pPr>
            <w:r w:rsidRPr="0052657E">
              <w:rPr>
                <w:lang w:val="en-AU"/>
              </w:rPr>
              <w:t>remarks</w:t>
            </w:r>
          </w:p>
        </w:tc>
        <w:tc>
          <w:tcPr>
            <w:tcW w:w="6520" w:type="dxa"/>
            <w:tcBorders>
              <w:top w:val="single" w:sz="4" w:space="0" w:color="auto"/>
              <w:left w:val="single" w:sz="4" w:space="0" w:color="auto"/>
              <w:bottom w:val="single" w:sz="4" w:space="0" w:color="auto"/>
              <w:right w:val="single" w:sz="4" w:space="0" w:color="auto"/>
            </w:tcBorders>
            <w:hideMark/>
          </w:tcPr>
          <w:p w14:paraId="36D7EDCB" w14:textId="77777777" w:rsidR="00D67484" w:rsidRPr="0052657E" w:rsidRDefault="00D67484" w:rsidP="009066EB">
            <w:pPr>
              <w:pStyle w:val="Paragraph"/>
              <w:spacing w:before="0" w:line="276" w:lineRule="auto"/>
              <w:rPr>
                <w:lang w:val="en-AU"/>
              </w:rPr>
            </w:pPr>
            <w:r w:rsidRPr="0052657E">
              <w:rPr>
                <w:lang w:val="en-AU"/>
              </w:rPr>
              <w:t>Represents a +/- value defining the possible range of associated depth expressed a positive number</w:t>
            </w:r>
          </w:p>
        </w:tc>
      </w:tr>
      <w:tr w:rsidR="00D67484" w:rsidRPr="0052657E" w14:paraId="78DA7F9B"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2FAD33EB" w14:textId="77777777" w:rsidR="00D67484" w:rsidRPr="0052657E" w:rsidRDefault="00D67484" w:rsidP="009066EB">
            <w:pPr>
              <w:pStyle w:val="Paragraph"/>
              <w:spacing w:before="0" w:line="276" w:lineRule="auto"/>
              <w:rPr>
                <w:lang w:val="en-AU"/>
              </w:rPr>
            </w:pPr>
            <w:r w:rsidRPr="0052657E">
              <w:rPr>
                <w:lang w:val="en-AU"/>
              </w:rPr>
              <w:t>value Type</w:t>
            </w:r>
          </w:p>
        </w:tc>
        <w:tc>
          <w:tcPr>
            <w:tcW w:w="6520" w:type="dxa"/>
            <w:tcBorders>
              <w:top w:val="single" w:sz="4" w:space="0" w:color="auto"/>
              <w:left w:val="single" w:sz="4" w:space="0" w:color="auto"/>
              <w:bottom w:val="single" w:sz="4" w:space="0" w:color="auto"/>
              <w:right w:val="single" w:sz="4" w:space="0" w:color="auto"/>
            </w:tcBorders>
            <w:hideMark/>
          </w:tcPr>
          <w:p w14:paraId="22AD9930" w14:textId="77777777" w:rsidR="00D67484" w:rsidRPr="0052657E" w:rsidRDefault="00D67484" w:rsidP="009066EB">
            <w:pPr>
              <w:pStyle w:val="Paragraph"/>
              <w:spacing w:before="0" w:line="276" w:lineRule="auto"/>
              <w:rPr>
                <w:lang w:val="en-AU"/>
              </w:rPr>
            </w:pPr>
            <w:r w:rsidRPr="0052657E">
              <w:rPr>
                <w:lang w:val="en-AU"/>
              </w:rPr>
              <w:t>real</w:t>
            </w:r>
          </w:p>
        </w:tc>
      </w:tr>
      <w:tr w:rsidR="00D67484" w:rsidRPr="0052657E" w14:paraId="503BFC65" w14:textId="77777777" w:rsidTr="009066EB">
        <w:tc>
          <w:tcPr>
            <w:tcW w:w="2405" w:type="dxa"/>
            <w:tcBorders>
              <w:top w:val="single" w:sz="4" w:space="0" w:color="auto"/>
              <w:left w:val="single" w:sz="4" w:space="0" w:color="auto"/>
              <w:bottom w:val="single" w:sz="4" w:space="0" w:color="auto"/>
              <w:right w:val="single" w:sz="4" w:space="0" w:color="auto"/>
            </w:tcBorders>
          </w:tcPr>
          <w:p w14:paraId="715E4DD9" w14:textId="77777777" w:rsidR="00D67484" w:rsidRPr="0052657E" w:rsidRDefault="00D67484" w:rsidP="009066EB">
            <w:pPr>
              <w:pStyle w:val="Paragraph"/>
              <w:spacing w:before="0" w:line="276" w:lineRule="auto"/>
              <w:rPr>
                <w:lang w:val="en-AU"/>
              </w:rPr>
            </w:pPr>
          </w:p>
        </w:tc>
        <w:tc>
          <w:tcPr>
            <w:tcW w:w="6520" w:type="dxa"/>
            <w:tcBorders>
              <w:top w:val="single" w:sz="4" w:space="0" w:color="auto"/>
              <w:left w:val="single" w:sz="4" w:space="0" w:color="auto"/>
              <w:bottom w:val="single" w:sz="4" w:space="0" w:color="auto"/>
              <w:right w:val="single" w:sz="4" w:space="0" w:color="auto"/>
            </w:tcBorders>
          </w:tcPr>
          <w:p w14:paraId="49DD7771" w14:textId="77777777" w:rsidR="00D67484" w:rsidRPr="0052657E" w:rsidRDefault="00D67484" w:rsidP="009066EB">
            <w:pPr>
              <w:pStyle w:val="Paragraph"/>
              <w:spacing w:before="0" w:line="276" w:lineRule="auto"/>
              <w:rPr>
                <w:lang w:val="en-AU"/>
              </w:rPr>
            </w:pPr>
          </w:p>
        </w:tc>
      </w:tr>
      <w:tr w:rsidR="00D67484" w:rsidRPr="0052657E" w14:paraId="65801AC6"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284EA06F" w14:textId="77777777" w:rsidR="00D67484" w:rsidRPr="0052657E" w:rsidRDefault="00D67484" w:rsidP="009066EB">
            <w:pPr>
              <w:pStyle w:val="Paragraph"/>
              <w:spacing w:before="0" w:line="276" w:lineRule="auto"/>
              <w:rPr>
                <w:lang w:val="en-AU"/>
              </w:rPr>
            </w:pPr>
            <w:r w:rsidRPr="0052657E">
              <w:rPr>
                <w:lang w:val="en-AU"/>
              </w:rPr>
              <w:t>Feature Type</w:t>
            </w:r>
          </w:p>
        </w:tc>
        <w:tc>
          <w:tcPr>
            <w:tcW w:w="6520" w:type="dxa"/>
            <w:tcBorders>
              <w:top w:val="single" w:sz="4" w:space="0" w:color="auto"/>
              <w:left w:val="single" w:sz="4" w:space="0" w:color="auto"/>
              <w:bottom w:val="single" w:sz="4" w:space="0" w:color="auto"/>
              <w:right w:val="single" w:sz="4" w:space="0" w:color="auto"/>
            </w:tcBorders>
          </w:tcPr>
          <w:p w14:paraId="6B6D91D2" w14:textId="77777777" w:rsidR="00D67484" w:rsidRPr="0052657E" w:rsidRDefault="00D67484" w:rsidP="009066EB">
            <w:pPr>
              <w:pStyle w:val="Paragraph"/>
              <w:spacing w:before="0" w:line="276" w:lineRule="auto"/>
              <w:rPr>
                <w:lang w:val="en-AU"/>
              </w:rPr>
            </w:pPr>
          </w:p>
        </w:tc>
      </w:tr>
      <w:tr w:rsidR="00D67484" w:rsidRPr="0052657E" w14:paraId="66319A37"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7E9016EF" w14:textId="77777777" w:rsidR="00D67484" w:rsidRPr="0052657E" w:rsidRDefault="00D67484" w:rsidP="009066EB">
            <w:pPr>
              <w:pStyle w:val="Paragraph"/>
              <w:spacing w:before="0" w:line="276" w:lineRule="auto"/>
              <w:rPr>
                <w:lang w:val="en-AU"/>
              </w:rPr>
            </w:pPr>
            <w:r w:rsidRPr="0052657E">
              <w:rPr>
                <w:lang w:val="en-AU"/>
              </w:rPr>
              <w:t>name</w:t>
            </w:r>
          </w:p>
        </w:tc>
        <w:tc>
          <w:tcPr>
            <w:tcW w:w="6520" w:type="dxa"/>
            <w:tcBorders>
              <w:top w:val="single" w:sz="4" w:space="0" w:color="auto"/>
              <w:left w:val="single" w:sz="4" w:space="0" w:color="auto"/>
              <w:bottom w:val="single" w:sz="4" w:space="0" w:color="auto"/>
              <w:right w:val="single" w:sz="4" w:space="0" w:color="auto"/>
            </w:tcBorders>
            <w:hideMark/>
          </w:tcPr>
          <w:p w14:paraId="78CCDC70" w14:textId="77777777" w:rsidR="00D67484" w:rsidRPr="0052657E" w:rsidRDefault="00D67484" w:rsidP="009066EB">
            <w:pPr>
              <w:pStyle w:val="Paragraph"/>
              <w:spacing w:before="0" w:line="276" w:lineRule="auto"/>
              <w:rPr>
                <w:lang w:val="en-AU"/>
              </w:rPr>
            </w:pPr>
            <w:r w:rsidRPr="0052657E">
              <w:rPr>
                <w:lang w:val="en-AU"/>
              </w:rPr>
              <w:t>Bathymetry Coverage</w:t>
            </w:r>
          </w:p>
        </w:tc>
      </w:tr>
      <w:tr w:rsidR="00D67484" w:rsidRPr="0052657E" w14:paraId="4A8AC5C2"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17F60E9E" w14:textId="77777777" w:rsidR="00D67484" w:rsidRPr="0052657E" w:rsidRDefault="00D67484" w:rsidP="009066EB">
            <w:pPr>
              <w:pStyle w:val="Paragraph"/>
              <w:spacing w:before="0" w:line="276" w:lineRule="auto"/>
              <w:rPr>
                <w:lang w:val="en-AU"/>
              </w:rPr>
            </w:pPr>
            <w:r w:rsidRPr="0052657E">
              <w:rPr>
                <w:lang w:val="en-AU"/>
              </w:rPr>
              <w:t>definition</w:t>
            </w:r>
          </w:p>
        </w:tc>
        <w:tc>
          <w:tcPr>
            <w:tcW w:w="6520" w:type="dxa"/>
            <w:tcBorders>
              <w:top w:val="single" w:sz="4" w:space="0" w:color="auto"/>
              <w:left w:val="single" w:sz="4" w:space="0" w:color="auto"/>
              <w:bottom w:val="single" w:sz="4" w:space="0" w:color="auto"/>
              <w:right w:val="single" w:sz="4" w:space="0" w:color="auto"/>
            </w:tcBorders>
            <w:hideMark/>
          </w:tcPr>
          <w:p w14:paraId="559B86AF" w14:textId="77777777" w:rsidR="00D67484" w:rsidRPr="0052657E" w:rsidRDefault="00D67484" w:rsidP="009066EB">
            <w:pPr>
              <w:pStyle w:val="Paragraph"/>
              <w:spacing w:before="0" w:line="276" w:lineRule="auto"/>
              <w:rPr>
                <w:lang w:val="en-AU"/>
              </w:rPr>
            </w:pPr>
            <w:r w:rsidRPr="0052657E">
              <w:rPr>
                <w:lang w:val="en-AU"/>
              </w:rPr>
              <w:t>A set of value items required to define a dataset representing an depth calculation and its associated uncertainty.</w:t>
            </w:r>
          </w:p>
        </w:tc>
      </w:tr>
      <w:tr w:rsidR="00D67484" w:rsidRPr="0052657E" w14:paraId="53A5FE6E"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48D189AE" w14:textId="77777777" w:rsidR="00D67484" w:rsidRPr="0052657E" w:rsidRDefault="00D67484" w:rsidP="009066EB">
            <w:pPr>
              <w:pStyle w:val="Paragraph"/>
              <w:spacing w:before="0" w:line="276" w:lineRule="auto"/>
              <w:rPr>
                <w:lang w:val="en-AU"/>
              </w:rPr>
            </w:pPr>
            <w:r w:rsidRPr="0052657E">
              <w:rPr>
                <w:lang w:val="en-AU"/>
              </w:rPr>
              <w:t>code</w:t>
            </w:r>
          </w:p>
        </w:tc>
        <w:tc>
          <w:tcPr>
            <w:tcW w:w="6520" w:type="dxa"/>
            <w:tcBorders>
              <w:top w:val="single" w:sz="4" w:space="0" w:color="auto"/>
              <w:left w:val="single" w:sz="4" w:space="0" w:color="auto"/>
              <w:bottom w:val="single" w:sz="4" w:space="0" w:color="auto"/>
              <w:right w:val="single" w:sz="4" w:space="0" w:color="auto"/>
            </w:tcBorders>
            <w:hideMark/>
          </w:tcPr>
          <w:p w14:paraId="299BA8C3" w14:textId="77777777" w:rsidR="00D67484" w:rsidRPr="0052657E" w:rsidRDefault="00D67484" w:rsidP="009066EB">
            <w:pPr>
              <w:pStyle w:val="Paragraph"/>
              <w:spacing w:before="0" w:line="276" w:lineRule="auto"/>
              <w:rPr>
                <w:lang w:val="en-AU"/>
              </w:rPr>
            </w:pPr>
            <w:r w:rsidRPr="0052657E">
              <w:rPr>
                <w:lang w:val="en-AU"/>
              </w:rPr>
              <w:t>BathymetryCoverage</w:t>
            </w:r>
          </w:p>
        </w:tc>
      </w:tr>
      <w:tr w:rsidR="00D67484" w:rsidRPr="0052657E" w14:paraId="074B948F"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221EA7A4" w14:textId="77777777" w:rsidR="00D67484" w:rsidRPr="0052657E" w:rsidRDefault="00D67484" w:rsidP="009066EB">
            <w:pPr>
              <w:pStyle w:val="Paragraph"/>
              <w:spacing w:before="0" w:line="276" w:lineRule="auto"/>
              <w:rPr>
                <w:lang w:val="en-AU"/>
              </w:rPr>
            </w:pPr>
            <w:r w:rsidRPr="0052657E">
              <w:rPr>
                <w:lang w:val="en-AU"/>
              </w:rPr>
              <w:t>multiplicity</w:t>
            </w:r>
          </w:p>
        </w:tc>
        <w:tc>
          <w:tcPr>
            <w:tcW w:w="6520" w:type="dxa"/>
            <w:tcBorders>
              <w:top w:val="single" w:sz="4" w:space="0" w:color="auto"/>
              <w:left w:val="single" w:sz="4" w:space="0" w:color="auto"/>
              <w:bottom w:val="single" w:sz="4" w:space="0" w:color="auto"/>
              <w:right w:val="single" w:sz="4" w:space="0" w:color="auto"/>
            </w:tcBorders>
            <w:hideMark/>
          </w:tcPr>
          <w:p w14:paraId="0D1204B7" w14:textId="77777777" w:rsidR="00D67484" w:rsidRPr="0052657E" w:rsidRDefault="00D67484" w:rsidP="009066EB">
            <w:pPr>
              <w:pStyle w:val="Paragraph"/>
              <w:spacing w:before="0" w:line="276" w:lineRule="auto"/>
              <w:rPr>
                <w:lang w:val="en-AU"/>
              </w:rPr>
            </w:pPr>
            <w:r w:rsidRPr="0052657E">
              <w:rPr>
                <w:lang w:val="en-AU"/>
              </w:rPr>
              <w:t>1..1 (always 1)</w:t>
            </w:r>
          </w:p>
        </w:tc>
      </w:tr>
      <w:tr w:rsidR="00D67484" w:rsidRPr="0052657E" w14:paraId="0F900916"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798EEEA3" w14:textId="77777777" w:rsidR="00D67484" w:rsidRPr="0052657E" w:rsidRDefault="00D67484" w:rsidP="009066EB">
            <w:pPr>
              <w:pStyle w:val="Paragraph"/>
              <w:spacing w:before="0" w:line="276" w:lineRule="auto"/>
              <w:rPr>
                <w:lang w:val="en-AU"/>
              </w:rPr>
            </w:pPr>
            <w:r w:rsidRPr="0052657E">
              <w:rPr>
                <w:lang w:val="en-AU"/>
              </w:rPr>
              <w:t>attribute ref</w:t>
            </w:r>
          </w:p>
        </w:tc>
        <w:tc>
          <w:tcPr>
            <w:tcW w:w="6520" w:type="dxa"/>
            <w:tcBorders>
              <w:top w:val="single" w:sz="4" w:space="0" w:color="auto"/>
              <w:left w:val="single" w:sz="4" w:space="0" w:color="auto"/>
              <w:bottom w:val="single" w:sz="4" w:space="0" w:color="auto"/>
              <w:right w:val="single" w:sz="4" w:space="0" w:color="auto"/>
            </w:tcBorders>
            <w:hideMark/>
          </w:tcPr>
          <w:p w14:paraId="7B65E85C" w14:textId="77777777" w:rsidR="00D67484" w:rsidRPr="0052657E" w:rsidRDefault="00D67484" w:rsidP="009066EB">
            <w:pPr>
              <w:pStyle w:val="Paragraph"/>
              <w:spacing w:before="0" w:line="276" w:lineRule="auto"/>
              <w:rPr>
                <w:lang w:val="en-AU"/>
              </w:rPr>
            </w:pPr>
            <w:r w:rsidRPr="0052657E">
              <w:rPr>
                <w:lang w:val="en-AU"/>
              </w:rPr>
              <w:t>depth</w:t>
            </w:r>
          </w:p>
        </w:tc>
      </w:tr>
      <w:tr w:rsidR="00D67484" w:rsidRPr="0052657E" w14:paraId="2EED4680"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23B9479E" w14:textId="77777777" w:rsidR="00D67484" w:rsidRPr="0052657E" w:rsidRDefault="00D67484" w:rsidP="009066EB">
            <w:pPr>
              <w:pStyle w:val="Paragraph"/>
              <w:spacing w:before="0" w:line="276" w:lineRule="auto"/>
              <w:rPr>
                <w:lang w:val="en-AU"/>
              </w:rPr>
            </w:pPr>
            <w:r w:rsidRPr="0052657E">
              <w:rPr>
                <w:lang w:val="en-AU"/>
              </w:rPr>
              <w:t>multiplicity</w:t>
            </w:r>
          </w:p>
        </w:tc>
        <w:tc>
          <w:tcPr>
            <w:tcW w:w="6520" w:type="dxa"/>
            <w:tcBorders>
              <w:top w:val="single" w:sz="4" w:space="0" w:color="auto"/>
              <w:left w:val="single" w:sz="4" w:space="0" w:color="auto"/>
              <w:bottom w:val="single" w:sz="4" w:space="0" w:color="auto"/>
              <w:right w:val="single" w:sz="4" w:space="0" w:color="auto"/>
            </w:tcBorders>
            <w:hideMark/>
          </w:tcPr>
          <w:p w14:paraId="15FD3BD6" w14:textId="77777777" w:rsidR="00D67484" w:rsidRPr="0052657E" w:rsidRDefault="00D67484" w:rsidP="009066EB">
            <w:pPr>
              <w:pStyle w:val="Paragraph"/>
              <w:spacing w:before="0" w:line="276" w:lineRule="auto"/>
              <w:rPr>
                <w:lang w:val="en-AU"/>
              </w:rPr>
            </w:pPr>
            <w:r w:rsidRPr="0052657E">
              <w:rPr>
                <w:lang w:val="en-AU"/>
              </w:rPr>
              <w:t>1..1 (always 1)</w:t>
            </w:r>
          </w:p>
        </w:tc>
      </w:tr>
      <w:tr w:rsidR="00D67484" w:rsidRPr="0052657E" w14:paraId="607F722B"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5FB67A75" w14:textId="77777777" w:rsidR="00D67484" w:rsidRPr="0052657E" w:rsidRDefault="00D67484" w:rsidP="009066EB">
            <w:pPr>
              <w:pStyle w:val="Paragraph"/>
              <w:spacing w:before="0" w:line="276" w:lineRule="auto"/>
              <w:rPr>
                <w:lang w:val="en-AU"/>
              </w:rPr>
            </w:pPr>
            <w:r w:rsidRPr="0052657E">
              <w:rPr>
                <w:lang w:val="en-AU"/>
              </w:rPr>
              <w:t>attribute ref</w:t>
            </w:r>
          </w:p>
        </w:tc>
        <w:tc>
          <w:tcPr>
            <w:tcW w:w="6520" w:type="dxa"/>
            <w:tcBorders>
              <w:top w:val="single" w:sz="4" w:space="0" w:color="auto"/>
              <w:left w:val="single" w:sz="4" w:space="0" w:color="auto"/>
              <w:bottom w:val="single" w:sz="4" w:space="0" w:color="auto"/>
              <w:right w:val="single" w:sz="4" w:space="0" w:color="auto"/>
            </w:tcBorders>
            <w:hideMark/>
          </w:tcPr>
          <w:p w14:paraId="7684D229" w14:textId="77777777" w:rsidR="00D67484" w:rsidRPr="0052657E" w:rsidRDefault="00D67484" w:rsidP="009066EB">
            <w:pPr>
              <w:pStyle w:val="Paragraph"/>
              <w:spacing w:before="0" w:line="276" w:lineRule="auto"/>
              <w:rPr>
                <w:lang w:val="en-AU"/>
              </w:rPr>
            </w:pPr>
            <w:r w:rsidRPr="0052657E">
              <w:rPr>
                <w:lang w:val="en-AU"/>
              </w:rPr>
              <w:t>uncertainty</w:t>
            </w:r>
          </w:p>
        </w:tc>
      </w:tr>
      <w:tr w:rsidR="00D67484" w:rsidRPr="0052657E" w14:paraId="0C49C768" w14:textId="77777777" w:rsidTr="009066EB">
        <w:tc>
          <w:tcPr>
            <w:tcW w:w="2405" w:type="dxa"/>
            <w:tcBorders>
              <w:top w:val="single" w:sz="4" w:space="0" w:color="auto"/>
              <w:left w:val="single" w:sz="4" w:space="0" w:color="auto"/>
              <w:bottom w:val="single" w:sz="4" w:space="0" w:color="auto"/>
              <w:right w:val="single" w:sz="4" w:space="0" w:color="auto"/>
            </w:tcBorders>
          </w:tcPr>
          <w:p w14:paraId="144BBE74" w14:textId="77777777" w:rsidR="00D67484" w:rsidRPr="0052657E" w:rsidRDefault="00D67484" w:rsidP="009066EB">
            <w:pPr>
              <w:pStyle w:val="Paragraph"/>
              <w:spacing w:before="0" w:line="276" w:lineRule="auto"/>
              <w:rPr>
                <w:lang w:val="en-AU"/>
              </w:rPr>
            </w:pPr>
          </w:p>
        </w:tc>
        <w:tc>
          <w:tcPr>
            <w:tcW w:w="6520" w:type="dxa"/>
            <w:tcBorders>
              <w:top w:val="single" w:sz="4" w:space="0" w:color="auto"/>
              <w:left w:val="single" w:sz="4" w:space="0" w:color="auto"/>
              <w:bottom w:val="single" w:sz="4" w:space="0" w:color="auto"/>
              <w:right w:val="single" w:sz="4" w:space="0" w:color="auto"/>
            </w:tcBorders>
          </w:tcPr>
          <w:p w14:paraId="38D63205" w14:textId="77777777" w:rsidR="00D67484" w:rsidRPr="0052657E" w:rsidRDefault="00D67484" w:rsidP="009066EB">
            <w:pPr>
              <w:pStyle w:val="Paragraph"/>
              <w:spacing w:before="0" w:line="276" w:lineRule="auto"/>
              <w:rPr>
                <w:lang w:val="en-AU"/>
              </w:rPr>
            </w:pPr>
          </w:p>
        </w:tc>
      </w:tr>
      <w:tr w:rsidR="00D67484" w:rsidRPr="0052657E" w14:paraId="7CD8F804"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05738F3E" w14:textId="77777777" w:rsidR="00D67484" w:rsidRPr="0052657E" w:rsidRDefault="00D67484" w:rsidP="009066EB">
            <w:pPr>
              <w:pStyle w:val="Paragraph"/>
              <w:spacing w:before="0" w:line="276" w:lineRule="auto"/>
              <w:rPr>
                <w:lang w:val="en-AU"/>
              </w:rPr>
            </w:pPr>
            <w:r w:rsidRPr="0052657E">
              <w:rPr>
                <w:lang w:val="en-AU"/>
              </w:rPr>
              <w:t>feature Use Type</w:t>
            </w:r>
          </w:p>
        </w:tc>
        <w:tc>
          <w:tcPr>
            <w:tcW w:w="6520" w:type="dxa"/>
            <w:tcBorders>
              <w:top w:val="single" w:sz="4" w:space="0" w:color="auto"/>
              <w:left w:val="single" w:sz="4" w:space="0" w:color="auto"/>
              <w:bottom w:val="single" w:sz="4" w:space="0" w:color="auto"/>
              <w:right w:val="single" w:sz="4" w:space="0" w:color="auto"/>
            </w:tcBorders>
            <w:hideMark/>
          </w:tcPr>
          <w:p w14:paraId="3D4AE250" w14:textId="77777777" w:rsidR="00D67484" w:rsidRPr="0052657E" w:rsidRDefault="00D67484" w:rsidP="009066EB">
            <w:pPr>
              <w:pStyle w:val="Paragraph"/>
              <w:spacing w:before="0" w:line="276" w:lineRule="auto"/>
              <w:rPr>
                <w:lang w:val="en-AU"/>
              </w:rPr>
            </w:pPr>
            <w:r w:rsidRPr="0052657E">
              <w:rPr>
                <w:lang w:val="en-AU"/>
              </w:rPr>
              <w:t>geographic</w:t>
            </w:r>
          </w:p>
        </w:tc>
      </w:tr>
      <w:tr w:rsidR="00D67484" w:rsidRPr="0052657E" w14:paraId="5E580B3E" w14:textId="77777777" w:rsidTr="009066EB">
        <w:tc>
          <w:tcPr>
            <w:tcW w:w="2405" w:type="dxa"/>
            <w:tcBorders>
              <w:top w:val="single" w:sz="4" w:space="0" w:color="auto"/>
              <w:left w:val="single" w:sz="4" w:space="0" w:color="auto"/>
              <w:bottom w:val="single" w:sz="4" w:space="0" w:color="auto"/>
              <w:right w:val="single" w:sz="4" w:space="0" w:color="auto"/>
            </w:tcBorders>
            <w:hideMark/>
          </w:tcPr>
          <w:p w14:paraId="2AAFB34E" w14:textId="77777777" w:rsidR="00D67484" w:rsidRPr="0052657E" w:rsidRDefault="00D67484" w:rsidP="009066EB">
            <w:pPr>
              <w:pStyle w:val="Paragraph"/>
              <w:spacing w:before="0" w:line="276" w:lineRule="auto"/>
              <w:rPr>
                <w:lang w:val="en-AU"/>
              </w:rPr>
            </w:pPr>
            <w:r w:rsidRPr="0052657E">
              <w:rPr>
                <w:lang w:val="en-AU"/>
              </w:rPr>
              <w:t>permitted Primitives</w:t>
            </w:r>
          </w:p>
        </w:tc>
        <w:tc>
          <w:tcPr>
            <w:tcW w:w="6520" w:type="dxa"/>
            <w:tcBorders>
              <w:top w:val="single" w:sz="4" w:space="0" w:color="auto"/>
              <w:left w:val="single" w:sz="4" w:space="0" w:color="auto"/>
              <w:bottom w:val="single" w:sz="4" w:space="0" w:color="auto"/>
              <w:right w:val="single" w:sz="4" w:space="0" w:color="auto"/>
            </w:tcBorders>
            <w:hideMark/>
          </w:tcPr>
          <w:p w14:paraId="317E88EF" w14:textId="77777777" w:rsidR="00D67484" w:rsidRPr="0052657E" w:rsidRDefault="00D67484" w:rsidP="009066EB">
            <w:pPr>
              <w:pStyle w:val="Paragraph"/>
              <w:spacing w:before="0" w:line="276" w:lineRule="auto"/>
              <w:rPr>
                <w:lang w:val="en-AU"/>
              </w:rPr>
            </w:pPr>
            <w:r w:rsidRPr="0052657E">
              <w:rPr>
                <w:lang w:val="en-AU"/>
              </w:rPr>
              <w:t>coverage</w:t>
            </w:r>
          </w:p>
        </w:tc>
      </w:tr>
    </w:tbl>
    <w:p w14:paraId="72B4423B" w14:textId="77777777" w:rsidR="00D67484" w:rsidRPr="00D67484" w:rsidRDefault="00D67484" w:rsidP="00D67484">
      <w:pPr>
        <w:pStyle w:val="Paragraph"/>
      </w:pPr>
    </w:p>
    <w:p w14:paraId="085DC32E" w14:textId="77777777" w:rsidR="001019F5" w:rsidRPr="00072716" w:rsidRDefault="001019F5" w:rsidP="001019F5">
      <w:pPr>
        <w:pStyle w:val="Heading1"/>
        <w:ind w:left="0" w:firstLine="0"/>
        <w:jc w:val="both"/>
        <w:rPr>
          <w:rFonts w:asciiTheme="minorHAnsi" w:hAnsiTheme="minorHAnsi" w:cstheme="minorHAnsi"/>
          <w:bCs w:val="0"/>
          <w:i/>
          <w:kern w:val="0"/>
          <w:sz w:val="28"/>
          <w:szCs w:val="28"/>
          <w:lang w:val="en-AU"/>
        </w:rPr>
      </w:pPr>
      <w:r w:rsidRPr="00072716">
        <w:rPr>
          <w:rFonts w:asciiTheme="minorHAnsi" w:hAnsiTheme="minorHAnsi" w:cstheme="minorHAnsi"/>
          <w:bCs w:val="0"/>
          <w:i/>
          <w:kern w:val="0"/>
          <w:sz w:val="28"/>
          <w:szCs w:val="28"/>
          <w:lang w:val="en-AU"/>
        </w:rPr>
        <w:t>5. Data Generalization</w:t>
      </w:r>
    </w:p>
    <w:p w14:paraId="10156500" w14:textId="547AA2CE" w:rsidR="001019F5" w:rsidRPr="00DB02CF" w:rsidRDefault="001019F5" w:rsidP="001019F5">
      <w:pPr>
        <w:pStyle w:val="Paragraph"/>
        <w:rPr>
          <w:rFonts w:asciiTheme="minorHAnsi" w:hAnsiTheme="minorHAnsi" w:cstheme="minorHAnsi"/>
        </w:rPr>
      </w:pPr>
      <w:r w:rsidRPr="00DB02CF">
        <w:rPr>
          <w:rFonts w:asciiTheme="minorHAnsi" w:hAnsiTheme="minorHAnsi" w:cstheme="minorHAnsi"/>
        </w:rPr>
        <w:t xml:space="preserve">Cartographic Generalization is the selection and simplified representation of detail appropriate to the scale and/or the purpose of a map (ICA 1967). Data quality and generalization for map production are closely related. The quality of the source data is one of the controls of generalization, along with map purpose, map scale, and graphic limits (see Robinson </w:t>
      </w:r>
      <w:r w:rsidRPr="00DB02CF">
        <w:rPr>
          <w:rFonts w:asciiTheme="minorHAnsi" w:hAnsiTheme="minorHAnsi" w:cstheme="minorHAnsi"/>
          <w:i/>
          <w:iCs/>
        </w:rPr>
        <w:t>et al.,</w:t>
      </w:r>
      <w:r w:rsidRPr="00DB02CF">
        <w:rPr>
          <w:rFonts w:asciiTheme="minorHAnsi" w:hAnsiTheme="minorHAnsi" w:cstheme="minorHAnsi"/>
        </w:rPr>
        <w:t xml:space="preserve"> 1995), and, as such, influences map generalization process. Generalization relies on the quality of the source data. The more reliable and precise the data, the more detail exists in the data that needs to be generalized.</w:t>
      </w:r>
      <w:r w:rsidR="00D66764">
        <w:rPr>
          <w:rFonts w:asciiTheme="minorHAnsi" w:hAnsiTheme="minorHAnsi" w:cstheme="minorHAnsi"/>
        </w:rPr>
        <w:t xml:space="preserve"> Conversely less generalisation is required when the source data is poor and less complete.</w:t>
      </w:r>
      <w:r w:rsidR="00952E53">
        <w:rPr>
          <w:rFonts w:asciiTheme="minorHAnsi" w:hAnsiTheme="minorHAnsi" w:cstheme="minorHAnsi"/>
        </w:rPr>
        <w:t xml:space="preserve"> It must also be noted that the process of general</w:t>
      </w:r>
      <w:r w:rsidRPr="00DB02CF">
        <w:rPr>
          <w:rFonts w:asciiTheme="minorHAnsi" w:hAnsiTheme="minorHAnsi" w:cstheme="minorHAnsi"/>
        </w:rPr>
        <w:t xml:space="preserve">ization </w:t>
      </w:r>
      <w:r w:rsidR="00952E53">
        <w:rPr>
          <w:rFonts w:asciiTheme="minorHAnsi" w:hAnsiTheme="minorHAnsi" w:cstheme="minorHAnsi"/>
        </w:rPr>
        <w:t>also</w:t>
      </w:r>
      <w:r w:rsidRPr="00DB02CF">
        <w:rPr>
          <w:rFonts w:asciiTheme="minorHAnsi" w:hAnsiTheme="minorHAnsi" w:cstheme="minorHAnsi"/>
        </w:rPr>
        <w:t xml:space="preserve"> impacts the quality of the output data. Generalization n</w:t>
      </w:r>
      <w:r w:rsidR="00952E53">
        <w:rPr>
          <w:rFonts w:asciiTheme="minorHAnsi" w:hAnsiTheme="minorHAnsi" w:cstheme="minorHAnsi"/>
        </w:rPr>
        <w:t>eeds to deliver data that is</w:t>
      </w:r>
      <w:r w:rsidRPr="00DB02CF">
        <w:rPr>
          <w:rFonts w:asciiTheme="minorHAnsi" w:hAnsiTheme="minorHAnsi" w:cstheme="minorHAnsi"/>
        </w:rPr>
        <w:t xml:space="preserve"> fit for purpose. The quality of the generalised data is an evaluation of how closely the data fulfils the specified requirements (Regnauld, 2015). The output of the generalization must not give the users the false impression of completeness and quality of the data better than the reality.   </w:t>
      </w:r>
    </w:p>
    <w:p w14:paraId="1FD067B3" w14:textId="77777777" w:rsidR="00F23FEE" w:rsidRPr="00DB02CF" w:rsidRDefault="00F23FEE" w:rsidP="00F23FEE">
      <w:pPr>
        <w:pStyle w:val="Newparagraph"/>
        <w:rPr>
          <w:rFonts w:asciiTheme="minorHAnsi" w:hAnsiTheme="minorHAnsi" w:cstheme="minorHAnsi"/>
        </w:rPr>
      </w:pPr>
      <w:r w:rsidRPr="00DB02CF">
        <w:rPr>
          <w:rFonts w:asciiTheme="minorHAnsi" w:hAnsiTheme="minorHAnsi" w:cstheme="minorHAnsi"/>
        </w:rPr>
        <w:t xml:space="preserve">The compilation of bathymetry on nautical charts is one of the most complicated and time-consuming generalization processes. The charted bathymetry is derived from a more detailed (source) dataset, either the survey data or a larger scale chart, with cartographic generalization.  </w:t>
      </w:r>
    </w:p>
    <w:p w14:paraId="1927086F" w14:textId="77777777" w:rsidR="00F23FEE" w:rsidRDefault="00F23FEE" w:rsidP="00F23FEE">
      <w:pPr>
        <w:rPr>
          <w:lang w:val="en-GB" w:eastAsia="zh-CN"/>
        </w:rPr>
      </w:pPr>
    </w:p>
    <w:p w14:paraId="097B4BF7" w14:textId="77777777" w:rsidR="00F23FEE" w:rsidRPr="00DB02CF" w:rsidRDefault="00F23FEE" w:rsidP="00DB02CF">
      <w:pPr>
        <w:pStyle w:val="Paragraph"/>
        <w:rPr>
          <w:rFonts w:asciiTheme="minorHAnsi" w:hAnsiTheme="minorHAnsi" w:cstheme="minorHAnsi"/>
          <w:b/>
          <w:i/>
        </w:rPr>
      </w:pPr>
      <w:r w:rsidRPr="00DB02CF">
        <w:rPr>
          <w:rFonts w:asciiTheme="minorHAnsi" w:hAnsiTheme="minorHAnsi" w:cstheme="minorHAnsi"/>
          <w:b/>
          <w:i/>
        </w:rPr>
        <w:t>5.1 Cartographic Constraints</w:t>
      </w:r>
    </w:p>
    <w:p w14:paraId="5A1DFAB3" w14:textId="57C7486D" w:rsidR="00F23FEE" w:rsidRPr="00DB02CF" w:rsidRDefault="00F23FEE" w:rsidP="00F23FEE">
      <w:pPr>
        <w:pStyle w:val="Paragraph"/>
        <w:rPr>
          <w:rFonts w:asciiTheme="minorHAnsi" w:hAnsiTheme="minorHAnsi" w:cstheme="minorHAnsi"/>
        </w:rPr>
      </w:pPr>
      <w:r w:rsidRPr="00DB02CF">
        <w:rPr>
          <w:rFonts w:asciiTheme="minorHAnsi" w:hAnsiTheme="minorHAnsi" w:cstheme="minorHAnsi"/>
        </w:rPr>
        <w:t>The generalization proc</w:t>
      </w:r>
      <w:r w:rsidR="00952E53">
        <w:rPr>
          <w:rFonts w:asciiTheme="minorHAnsi" w:hAnsiTheme="minorHAnsi" w:cstheme="minorHAnsi"/>
        </w:rPr>
        <w:t>ess is a continuous compromise between</w:t>
      </w:r>
      <w:r w:rsidRPr="00DB02CF">
        <w:rPr>
          <w:rFonts w:asciiTheme="minorHAnsi" w:hAnsiTheme="minorHAnsi" w:cstheme="minorHAnsi"/>
        </w:rPr>
        <w:t xml:space="preserve"> the legibility, topology, morphology, and safety constraints </w:t>
      </w:r>
      <w:r w:rsidR="00952E53">
        <w:rPr>
          <w:rFonts w:asciiTheme="minorHAnsi" w:hAnsiTheme="minorHAnsi" w:cstheme="minorHAnsi"/>
        </w:rPr>
        <w:t xml:space="preserve">which, </w:t>
      </w:r>
      <w:r w:rsidRPr="00DB02CF">
        <w:rPr>
          <w:rFonts w:asciiTheme="minorHAnsi" w:hAnsiTheme="minorHAnsi" w:cstheme="minorHAnsi"/>
        </w:rPr>
        <w:t xml:space="preserve">are often incompatible with each other. The </w:t>
      </w:r>
      <w:r w:rsidR="00952E53">
        <w:rPr>
          <w:rFonts w:asciiTheme="minorHAnsi" w:hAnsiTheme="minorHAnsi" w:cstheme="minorHAnsi"/>
        </w:rPr>
        <w:t>following four constraints describe the general requirements</w:t>
      </w:r>
      <w:r w:rsidR="007D32D0">
        <w:rPr>
          <w:rFonts w:asciiTheme="minorHAnsi" w:hAnsiTheme="minorHAnsi" w:cstheme="minorHAnsi"/>
        </w:rPr>
        <w:t xml:space="preserve"> of the final chart to ensure it is fit for purpose.</w:t>
      </w:r>
    </w:p>
    <w:p w14:paraId="4B27992A" w14:textId="332AF5BC" w:rsidR="00F23FEE" w:rsidRPr="00DB02CF" w:rsidRDefault="007D32D0" w:rsidP="00F23FEE">
      <w:pPr>
        <w:pStyle w:val="Numberedlist"/>
        <w:rPr>
          <w:rFonts w:asciiTheme="minorHAnsi" w:hAnsiTheme="minorHAnsi" w:cstheme="minorHAnsi"/>
        </w:rPr>
      </w:pPr>
      <w:r>
        <w:rPr>
          <w:rFonts w:asciiTheme="minorHAnsi" w:hAnsiTheme="minorHAnsi" w:cstheme="minorHAnsi"/>
        </w:rPr>
        <w:lastRenderedPageBreak/>
        <w:t xml:space="preserve">Safety: </w:t>
      </w:r>
      <w:r w:rsidR="00F23FEE" w:rsidRPr="00DB02CF">
        <w:rPr>
          <w:rFonts w:asciiTheme="minorHAnsi" w:hAnsiTheme="minorHAnsi" w:cstheme="minorHAnsi"/>
        </w:rPr>
        <w:t>depth information on the chart must not appear deeper than the source data at any location. This is the most important constraint in nautical cartography that must be respected at all times.</w:t>
      </w:r>
    </w:p>
    <w:p w14:paraId="492BCEED" w14:textId="3BAA39E0" w:rsidR="00F23FEE" w:rsidRPr="00DB02CF" w:rsidRDefault="00F23FEE" w:rsidP="00F23FEE">
      <w:pPr>
        <w:pStyle w:val="Numberedlist"/>
        <w:rPr>
          <w:rFonts w:asciiTheme="minorHAnsi" w:hAnsiTheme="minorHAnsi" w:cstheme="minorHAnsi"/>
        </w:rPr>
      </w:pPr>
      <w:r w:rsidRPr="00DB02CF">
        <w:rPr>
          <w:rFonts w:asciiTheme="minorHAnsi" w:hAnsiTheme="minorHAnsi" w:cstheme="minorHAnsi"/>
        </w:rPr>
        <w:t>Legibility: information should be shown in a clear and efficient way</w:t>
      </w:r>
      <w:r w:rsidR="007D32D0">
        <w:rPr>
          <w:rFonts w:asciiTheme="minorHAnsi" w:hAnsiTheme="minorHAnsi" w:cstheme="minorHAnsi"/>
        </w:rPr>
        <w:t xml:space="preserve"> that does not cause confusion.</w:t>
      </w:r>
      <w:r w:rsidRPr="00DB02CF">
        <w:rPr>
          <w:rFonts w:asciiTheme="minorHAnsi" w:hAnsiTheme="minorHAnsi" w:cstheme="minorHAnsi"/>
        </w:rPr>
        <w:t xml:space="preserve"> </w:t>
      </w:r>
    </w:p>
    <w:p w14:paraId="30AE3ECD" w14:textId="2F35DA09" w:rsidR="00F23FEE" w:rsidRPr="00DB02CF" w:rsidRDefault="007D32D0" w:rsidP="00F23FEE">
      <w:pPr>
        <w:pStyle w:val="Numberedlist"/>
        <w:rPr>
          <w:rFonts w:asciiTheme="minorHAnsi" w:hAnsiTheme="minorHAnsi" w:cstheme="minorHAnsi"/>
        </w:rPr>
      </w:pPr>
      <w:r>
        <w:rPr>
          <w:rFonts w:asciiTheme="minorHAnsi" w:hAnsiTheme="minorHAnsi" w:cstheme="minorHAnsi"/>
        </w:rPr>
        <w:t xml:space="preserve">Topology: </w:t>
      </w:r>
      <w:r w:rsidR="00F23FEE" w:rsidRPr="00DB02CF">
        <w:rPr>
          <w:rFonts w:asciiTheme="minorHAnsi" w:hAnsiTheme="minorHAnsi" w:cstheme="minorHAnsi"/>
        </w:rPr>
        <w:t xml:space="preserve">the topology of the depicted chart elements must be correct, spatial relationships and relative distances between objects must be maintained e.g,, soundings must not be displaced, no gaps between skin of the earth features must exist, depth curves must not cross. </w:t>
      </w:r>
    </w:p>
    <w:p w14:paraId="27AC1D1C" w14:textId="62BC6110" w:rsidR="00F23FEE" w:rsidRPr="00DB02CF" w:rsidRDefault="00F23FEE" w:rsidP="00F23FEE">
      <w:pPr>
        <w:pStyle w:val="Numberedlist"/>
        <w:rPr>
          <w:rFonts w:asciiTheme="minorHAnsi" w:hAnsiTheme="minorHAnsi" w:cstheme="minorHAnsi"/>
        </w:rPr>
      </w:pPr>
      <w:r w:rsidRPr="00DB02CF">
        <w:rPr>
          <w:rFonts w:asciiTheme="minorHAnsi" w:hAnsiTheme="minorHAnsi" w:cstheme="minorHAnsi"/>
        </w:rPr>
        <w:t>Morphology: morphological details of the seafloor (slope, roughness) must be main</w:t>
      </w:r>
      <w:r w:rsidR="0020083B">
        <w:rPr>
          <w:rFonts w:asciiTheme="minorHAnsi" w:hAnsiTheme="minorHAnsi" w:cstheme="minorHAnsi"/>
        </w:rPr>
        <w:t>t</w:t>
      </w:r>
      <w:r w:rsidRPr="00DB02CF">
        <w:rPr>
          <w:rFonts w:asciiTheme="minorHAnsi" w:hAnsiTheme="minorHAnsi" w:cstheme="minorHAnsi"/>
        </w:rPr>
        <w:t>ained as much as possible.</w:t>
      </w:r>
    </w:p>
    <w:p w14:paraId="05C59A5B" w14:textId="7DCB2731" w:rsidR="00F23FEE" w:rsidRDefault="0020083B" w:rsidP="0020083B">
      <w:pPr>
        <w:pStyle w:val="Newparagraph"/>
        <w:ind w:firstLine="0"/>
        <w:rPr>
          <w:rFonts w:asciiTheme="minorHAnsi" w:hAnsiTheme="minorHAnsi" w:cstheme="minorHAnsi"/>
          <w:lang w:val="en-US"/>
        </w:rPr>
      </w:pPr>
      <w:r>
        <w:rPr>
          <w:rFonts w:asciiTheme="minorHAnsi" w:hAnsiTheme="minorHAnsi" w:cstheme="minorHAnsi"/>
          <w:lang w:val="en-US"/>
        </w:rPr>
        <w:t>I</w:t>
      </w:r>
      <w:r w:rsidR="00F23FEE" w:rsidRPr="004F0B24">
        <w:rPr>
          <w:rFonts w:asciiTheme="minorHAnsi" w:hAnsiTheme="minorHAnsi" w:cstheme="minorHAnsi"/>
          <w:lang w:val="en-US"/>
        </w:rPr>
        <w:t xml:space="preserve">HO S-4 and S-52 publications provide a number of guidelines /rules on symbol sizes and generalization of features that can be used for the evaluation of the quality of the final product. </w:t>
      </w:r>
    </w:p>
    <w:p w14:paraId="75AB8792" w14:textId="124ACC2B" w:rsidR="0020083B" w:rsidRDefault="0020083B" w:rsidP="0020083B">
      <w:pPr>
        <w:pStyle w:val="Newparagraph"/>
        <w:ind w:firstLine="0"/>
        <w:rPr>
          <w:rFonts w:asciiTheme="minorHAnsi" w:hAnsiTheme="minorHAnsi" w:cstheme="minorHAnsi"/>
          <w:lang w:val="en-US"/>
        </w:rPr>
      </w:pPr>
    </w:p>
    <w:p w14:paraId="5A8754E0" w14:textId="6D7BBDA9" w:rsidR="00DC740F" w:rsidRPr="00F42828" w:rsidRDefault="00F42828" w:rsidP="0020083B">
      <w:pPr>
        <w:pStyle w:val="Newparagraph"/>
        <w:ind w:firstLine="0"/>
        <w:rPr>
          <w:rFonts w:asciiTheme="minorHAnsi" w:hAnsiTheme="minorHAnsi" w:cstheme="minorHAnsi"/>
          <w:b/>
          <w:i/>
        </w:rPr>
      </w:pPr>
      <w:r w:rsidRPr="00F42828">
        <w:rPr>
          <w:rFonts w:asciiTheme="minorHAnsi" w:hAnsiTheme="minorHAnsi" w:cstheme="minorHAnsi"/>
          <w:b/>
          <w:i/>
        </w:rPr>
        <w:t>5.2 Compilation Guidelines</w:t>
      </w:r>
    </w:p>
    <w:p w14:paraId="413592B6" w14:textId="77777777" w:rsidR="00F23FEE" w:rsidRDefault="00F23FEE" w:rsidP="00F23FEE">
      <w:pPr>
        <w:pStyle w:val="Newparagraph"/>
        <w:rPr>
          <w:lang w:val="en-US"/>
        </w:rPr>
      </w:pPr>
    </w:p>
    <w:p w14:paraId="4AAC71C4" w14:textId="534F7588" w:rsidR="00952C24" w:rsidRDefault="00952C24" w:rsidP="00952C24">
      <w:pPr>
        <w:pStyle w:val="Newparagraph"/>
        <w:ind w:firstLine="0"/>
        <w:rPr>
          <w:rFonts w:asciiTheme="minorHAnsi" w:hAnsiTheme="minorHAnsi" w:cstheme="minorHAnsi"/>
        </w:rPr>
      </w:pPr>
      <w:r w:rsidRPr="00952C24">
        <w:rPr>
          <w:rFonts w:asciiTheme="minorHAnsi" w:hAnsiTheme="minorHAnsi" w:cstheme="minorHAnsi"/>
        </w:rPr>
        <w:t>IHO publication S-4, S-57</w:t>
      </w:r>
      <w:r>
        <w:rPr>
          <w:rFonts w:asciiTheme="minorHAnsi" w:hAnsiTheme="minorHAnsi" w:cstheme="minorHAnsi"/>
        </w:rPr>
        <w:t>, S101 provide HO’s with guidance related to a number of issues related to the compilation of nautical charts.</w:t>
      </w:r>
      <w:r w:rsidR="00D32DA4">
        <w:rPr>
          <w:rFonts w:asciiTheme="minorHAnsi" w:hAnsiTheme="minorHAnsi" w:cstheme="minorHAnsi"/>
        </w:rPr>
        <w:t xml:space="preserve"> Most notable in regard to a consideration of the quality of bathymetric data are guidance rated to:</w:t>
      </w:r>
    </w:p>
    <w:p w14:paraId="4C4580CE" w14:textId="6C78192C" w:rsidR="00D32DA4" w:rsidRDefault="00D32DA4" w:rsidP="00D32DA4">
      <w:pPr>
        <w:pStyle w:val="Newparagraph"/>
        <w:numPr>
          <w:ilvl w:val="0"/>
          <w:numId w:val="23"/>
        </w:numPr>
        <w:rPr>
          <w:rFonts w:asciiTheme="minorHAnsi" w:hAnsiTheme="minorHAnsi" w:cstheme="minorHAnsi"/>
        </w:rPr>
      </w:pPr>
      <w:r>
        <w:rPr>
          <w:rFonts w:asciiTheme="minorHAnsi" w:hAnsiTheme="minorHAnsi" w:cstheme="minorHAnsi"/>
        </w:rPr>
        <w:t>Depth discontinuities between surveys</w:t>
      </w:r>
    </w:p>
    <w:p w14:paraId="1EEA18DA" w14:textId="2A6DAFF8" w:rsidR="00D32DA4" w:rsidRPr="00952C24" w:rsidRDefault="00D32DA4" w:rsidP="00D32DA4">
      <w:pPr>
        <w:pStyle w:val="Newparagraph"/>
        <w:numPr>
          <w:ilvl w:val="0"/>
          <w:numId w:val="23"/>
        </w:numPr>
        <w:rPr>
          <w:rFonts w:asciiTheme="minorHAnsi" w:hAnsiTheme="minorHAnsi" w:cstheme="minorHAnsi"/>
        </w:rPr>
      </w:pPr>
      <w:r>
        <w:rPr>
          <w:rFonts w:asciiTheme="minorHAnsi" w:hAnsiTheme="minorHAnsi" w:cstheme="minorHAnsi"/>
        </w:rPr>
        <w:t>The geometry of depth areas that are not closed on the source.</w:t>
      </w:r>
    </w:p>
    <w:p w14:paraId="00A2D91C" w14:textId="77777777" w:rsidR="001738C2" w:rsidRDefault="001738C2" w:rsidP="004F0B24">
      <w:pPr>
        <w:spacing w:line="360" w:lineRule="auto"/>
        <w:rPr>
          <w:rFonts w:cstheme="minorHAnsi"/>
          <w:sz w:val="24"/>
          <w:szCs w:val="24"/>
        </w:rPr>
      </w:pPr>
    </w:p>
    <w:p w14:paraId="4635F8B1" w14:textId="46339B75" w:rsidR="00DB02CF" w:rsidRPr="004F0B24" w:rsidRDefault="00DB02CF" w:rsidP="004F0B24">
      <w:pPr>
        <w:spacing w:line="360" w:lineRule="auto"/>
        <w:rPr>
          <w:rFonts w:cstheme="minorHAnsi"/>
          <w:sz w:val="24"/>
          <w:szCs w:val="24"/>
        </w:rPr>
      </w:pPr>
      <w:r w:rsidRPr="004F0B24">
        <w:rPr>
          <w:rFonts w:cstheme="minorHAnsi"/>
          <w:sz w:val="24"/>
          <w:szCs w:val="24"/>
        </w:rPr>
        <w:t xml:space="preserve">A single survey will measure the seafloor in a certain area relative to Chart Datum. Resulting from this single survey, one or more depth areas will be created. Depth areas have two attributes (depth range minimum value, depth range maximum value). A collection of surveys will measure a wider area of the seafloor, resulting in probably more depth areas, depending on the slope of the seabed. In practice many depth areas share the same Quality of Bathymetric Data value. If a survey is carried out to a specific depth which is not bounded by a depth contour line, than the resulting Depth Area will have two separate Quality of Bathymetric Data values. </w:t>
      </w:r>
    </w:p>
    <w:p w14:paraId="1F92790B" w14:textId="77777777" w:rsidR="00DB02CF" w:rsidRPr="004F0B24" w:rsidRDefault="00DB02CF" w:rsidP="004F0B24">
      <w:pPr>
        <w:spacing w:line="360" w:lineRule="auto"/>
        <w:rPr>
          <w:rFonts w:cstheme="minorHAnsi"/>
          <w:sz w:val="24"/>
          <w:szCs w:val="24"/>
        </w:rPr>
      </w:pPr>
      <w:r w:rsidRPr="004F0B24">
        <w:rPr>
          <w:rFonts w:cstheme="minorHAnsi"/>
          <w:sz w:val="24"/>
          <w:szCs w:val="24"/>
        </w:rPr>
        <w:lastRenderedPageBreak/>
        <w:t>ENCs should form a seamless coverage in the navigable waters of the producer’s area of responsibility. However, it is often impractical to do so for all ECDIS display scales, and therefore S-101 ENCs declare a scale range, which dictate between what scales the data can be used.</w:t>
      </w:r>
    </w:p>
    <w:p w14:paraId="513A4D33" w14:textId="77777777" w:rsidR="00DB02CF" w:rsidRDefault="00DB02CF" w:rsidP="004F0B24">
      <w:pPr>
        <w:spacing w:line="360" w:lineRule="auto"/>
        <w:rPr>
          <w:rFonts w:cstheme="minorHAnsi"/>
        </w:rPr>
      </w:pPr>
      <w:r w:rsidRPr="004F0B24">
        <w:rPr>
          <w:rFonts w:cstheme="minorHAnsi"/>
          <w:sz w:val="24"/>
          <w:szCs w:val="24"/>
        </w:rPr>
        <w:t>When assigning meaningful Quality of Bathymetric Data information in an ENC, the Hydrographic Office should take into account the maximum display scale and minimum display scale</w:t>
      </w:r>
      <w:r>
        <w:rPr>
          <w:rFonts w:cstheme="minorHAnsi"/>
        </w:rPr>
        <w:t xml:space="preserve">. </w:t>
      </w:r>
      <w:r>
        <w:rPr>
          <w:rStyle w:val="FootnoteReference"/>
          <w:rFonts w:cstheme="minorHAnsi"/>
        </w:rPr>
        <w:footnoteReference w:id="4"/>
      </w:r>
    </w:p>
    <w:tbl>
      <w:tblPr>
        <w:tblStyle w:val="TableGrid"/>
        <w:tblW w:w="0" w:type="auto"/>
        <w:tblInd w:w="2059" w:type="dxa"/>
        <w:tblLook w:val="04A0" w:firstRow="1" w:lastRow="0" w:firstColumn="1" w:lastColumn="0" w:noHBand="0" w:noVBand="1"/>
      </w:tblPr>
      <w:tblGrid>
        <w:gridCol w:w="2535"/>
        <w:gridCol w:w="2535"/>
      </w:tblGrid>
      <w:tr w:rsidR="00DB02CF" w14:paraId="1B48F885" w14:textId="77777777" w:rsidTr="004F0B24">
        <w:tc>
          <w:tcPr>
            <w:tcW w:w="2535" w:type="dxa"/>
          </w:tcPr>
          <w:p w14:paraId="44B06BD4" w14:textId="77777777" w:rsidR="00DB02CF" w:rsidRDefault="00DB02CF" w:rsidP="009066EB">
            <w:pPr>
              <w:jc w:val="center"/>
              <w:rPr>
                <w:rFonts w:cstheme="minorHAnsi"/>
              </w:rPr>
            </w:pPr>
            <w:r>
              <w:rPr>
                <w:rFonts w:cstheme="minorHAnsi"/>
              </w:rPr>
              <w:t>maximum display scale</w:t>
            </w:r>
          </w:p>
        </w:tc>
        <w:tc>
          <w:tcPr>
            <w:tcW w:w="2535" w:type="dxa"/>
          </w:tcPr>
          <w:p w14:paraId="3F2576BD" w14:textId="77777777" w:rsidR="00DB02CF" w:rsidRDefault="00DB02CF" w:rsidP="009066EB">
            <w:pPr>
              <w:jc w:val="center"/>
              <w:rPr>
                <w:rFonts w:cstheme="minorHAnsi"/>
              </w:rPr>
            </w:pPr>
            <w:r>
              <w:rPr>
                <w:rFonts w:cstheme="minorHAnsi"/>
              </w:rPr>
              <w:t>minimum display scale</w:t>
            </w:r>
          </w:p>
        </w:tc>
      </w:tr>
      <w:tr w:rsidR="00DB02CF" w14:paraId="7EC33F6F" w14:textId="77777777" w:rsidTr="004F0B24">
        <w:tc>
          <w:tcPr>
            <w:tcW w:w="2535" w:type="dxa"/>
          </w:tcPr>
          <w:p w14:paraId="5972C135" w14:textId="77777777" w:rsidR="00DB02CF" w:rsidRDefault="00DB02CF" w:rsidP="009066EB">
            <w:pPr>
              <w:jc w:val="center"/>
              <w:rPr>
                <w:rFonts w:cstheme="minorHAnsi"/>
              </w:rPr>
            </w:pPr>
            <w:r>
              <w:rPr>
                <w:rFonts w:cstheme="minorHAnsi"/>
              </w:rPr>
              <w:t>700,000</w:t>
            </w:r>
          </w:p>
        </w:tc>
        <w:tc>
          <w:tcPr>
            <w:tcW w:w="2535" w:type="dxa"/>
          </w:tcPr>
          <w:p w14:paraId="226B059E" w14:textId="77777777" w:rsidR="00DB02CF" w:rsidRDefault="00DB02CF" w:rsidP="009066EB">
            <w:pPr>
              <w:jc w:val="center"/>
              <w:rPr>
                <w:rFonts w:cstheme="minorHAnsi"/>
              </w:rPr>
            </w:pPr>
            <w:r>
              <w:rPr>
                <w:rFonts w:cstheme="minorHAnsi"/>
              </w:rPr>
              <w:t>&gt; 700,000</w:t>
            </w:r>
          </w:p>
        </w:tc>
      </w:tr>
      <w:tr w:rsidR="00DB02CF" w14:paraId="3F8BC98C" w14:textId="77777777" w:rsidTr="004F0B24">
        <w:tc>
          <w:tcPr>
            <w:tcW w:w="2535" w:type="dxa"/>
          </w:tcPr>
          <w:p w14:paraId="236578A4" w14:textId="77777777" w:rsidR="00DB02CF" w:rsidRDefault="00DB02CF" w:rsidP="009066EB">
            <w:pPr>
              <w:jc w:val="center"/>
              <w:rPr>
                <w:rFonts w:cstheme="minorHAnsi"/>
              </w:rPr>
            </w:pPr>
            <w:r>
              <w:rPr>
                <w:rFonts w:cstheme="minorHAnsi"/>
              </w:rPr>
              <w:t>350,000</w:t>
            </w:r>
          </w:p>
        </w:tc>
        <w:tc>
          <w:tcPr>
            <w:tcW w:w="2535" w:type="dxa"/>
          </w:tcPr>
          <w:p w14:paraId="06D1F40A" w14:textId="77777777" w:rsidR="00DB02CF" w:rsidRDefault="00DB02CF" w:rsidP="009066EB">
            <w:pPr>
              <w:jc w:val="center"/>
              <w:rPr>
                <w:rFonts w:cstheme="minorHAnsi"/>
              </w:rPr>
            </w:pPr>
            <w:r>
              <w:rPr>
                <w:rFonts w:cstheme="minorHAnsi"/>
              </w:rPr>
              <w:t>700,000</w:t>
            </w:r>
          </w:p>
        </w:tc>
      </w:tr>
      <w:tr w:rsidR="00DB02CF" w14:paraId="1B159A73" w14:textId="77777777" w:rsidTr="004F0B24">
        <w:tc>
          <w:tcPr>
            <w:tcW w:w="2535" w:type="dxa"/>
          </w:tcPr>
          <w:p w14:paraId="70BFD640" w14:textId="77777777" w:rsidR="00DB02CF" w:rsidRDefault="00DB02CF" w:rsidP="009066EB">
            <w:pPr>
              <w:jc w:val="center"/>
              <w:rPr>
                <w:rFonts w:cstheme="minorHAnsi"/>
              </w:rPr>
            </w:pPr>
            <w:r>
              <w:rPr>
                <w:rFonts w:cstheme="minorHAnsi"/>
              </w:rPr>
              <w:t>180,000</w:t>
            </w:r>
          </w:p>
        </w:tc>
        <w:tc>
          <w:tcPr>
            <w:tcW w:w="2535" w:type="dxa"/>
          </w:tcPr>
          <w:p w14:paraId="0A8B3FA7" w14:textId="77777777" w:rsidR="00DB02CF" w:rsidRDefault="00DB02CF" w:rsidP="009066EB">
            <w:pPr>
              <w:jc w:val="center"/>
              <w:rPr>
                <w:rFonts w:cstheme="minorHAnsi"/>
              </w:rPr>
            </w:pPr>
            <w:r>
              <w:rPr>
                <w:rFonts w:cstheme="minorHAnsi"/>
              </w:rPr>
              <w:t>350,000</w:t>
            </w:r>
          </w:p>
        </w:tc>
      </w:tr>
      <w:tr w:rsidR="00DB02CF" w14:paraId="0B21EE07" w14:textId="77777777" w:rsidTr="004F0B24">
        <w:tc>
          <w:tcPr>
            <w:tcW w:w="2535" w:type="dxa"/>
          </w:tcPr>
          <w:p w14:paraId="26D2EAC5" w14:textId="77777777" w:rsidR="00DB02CF" w:rsidRDefault="00DB02CF" w:rsidP="009066EB">
            <w:pPr>
              <w:jc w:val="center"/>
              <w:rPr>
                <w:rFonts w:cstheme="minorHAnsi"/>
              </w:rPr>
            </w:pPr>
            <w:r>
              <w:rPr>
                <w:rFonts w:cstheme="minorHAnsi"/>
              </w:rPr>
              <w:t>90,000</w:t>
            </w:r>
          </w:p>
        </w:tc>
        <w:tc>
          <w:tcPr>
            <w:tcW w:w="2535" w:type="dxa"/>
          </w:tcPr>
          <w:p w14:paraId="04855BDD" w14:textId="77777777" w:rsidR="00DB02CF" w:rsidRDefault="00DB02CF" w:rsidP="009066EB">
            <w:pPr>
              <w:jc w:val="center"/>
              <w:rPr>
                <w:rFonts w:cstheme="minorHAnsi"/>
              </w:rPr>
            </w:pPr>
            <w:r>
              <w:rPr>
                <w:rFonts w:cstheme="minorHAnsi"/>
              </w:rPr>
              <w:t>180,000</w:t>
            </w:r>
          </w:p>
        </w:tc>
      </w:tr>
      <w:tr w:rsidR="00DB02CF" w14:paraId="31EB6B4D" w14:textId="77777777" w:rsidTr="004F0B24">
        <w:tc>
          <w:tcPr>
            <w:tcW w:w="2535" w:type="dxa"/>
          </w:tcPr>
          <w:p w14:paraId="2FB5339F" w14:textId="77777777" w:rsidR="00DB02CF" w:rsidRDefault="00DB02CF" w:rsidP="009066EB">
            <w:pPr>
              <w:jc w:val="center"/>
              <w:rPr>
                <w:rFonts w:cstheme="minorHAnsi"/>
              </w:rPr>
            </w:pPr>
            <w:r>
              <w:rPr>
                <w:rFonts w:cstheme="minorHAnsi"/>
              </w:rPr>
              <w:t>45,000</w:t>
            </w:r>
          </w:p>
        </w:tc>
        <w:tc>
          <w:tcPr>
            <w:tcW w:w="2535" w:type="dxa"/>
          </w:tcPr>
          <w:p w14:paraId="558A33A0" w14:textId="77777777" w:rsidR="00DB02CF" w:rsidRDefault="00DB02CF" w:rsidP="009066EB">
            <w:pPr>
              <w:jc w:val="center"/>
              <w:rPr>
                <w:rFonts w:cstheme="minorHAnsi"/>
              </w:rPr>
            </w:pPr>
            <w:r>
              <w:rPr>
                <w:rFonts w:cstheme="minorHAnsi"/>
              </w:rPr>
              <w:t>90,000</w:t>
            </w:r>
          </w:p>
        </w:tc>
      </w:tr>
      <w:tr w:rsidR="00DB02CF" w14:paraId="0B6846A2" w14:textId="77777777" w:rsidTr="004F0B24">
        <w:tc>
          <w:tcPr>
            <w:tcW w:w="2535" w:type="dxa"/>
          </w:tcPr>
          <w:p w14:paraId="2F802B36" w14:textId="77777777" w:rsidR="00DB02CF" w:rsidRDefault="00DB02CF" w:rsidP="009066EB">
            <w:pPr>
              <w:jc w:val="center"/>
              <w:rPr>
                <w:rFonts w:cstheme="minorHAnsi"/>
              </w:rPr>
            </w:pPr>
            <w:r>
              <w:rPr>
                <w:rFonts w:cstheme="minorHAnsi"/>
              </w:rPr>
              <w:t>22,000</w:t>
            </w:r>
          </w:p>
        </w:tc>
        <w:tc>
          <w:tcPr>
            <w:tcW w:w="2535" w:type="dxa"/>
          </w:tcPr>
          <w:p w14:paraId="63067FF8" w14:textId="77777777" w:rsidR="00DB02CF" w:rsidRDefault="00DB02CF" w:rsidP="009066EB">
            <w:pPr>
              <w:jc w:val="center"/>
              <w:rPr>
                <w:rFonts w:cstheme="minorHAnsi"/>
              </w:rPr>
            </w:pPr>
            <w:r>
              <w:rPr>
                <w:rFonts w:cstheme="minorHAnsi"/>
              </w:rPr>
              <w:t>45,000</w:t>
            </w:r>
          </w:p>
        </w:tc>
      </w:tr>
      <w:tr w:rsidR="00DB02CF" w14:paraId="2BB63C0A" w14:textId="77777777" w:rsidTr="004F0B24">
        <w:tc>
          <w:tcPr>
            <w:tcW w:w="2535" w:type="dxa"/>
          </w:tcPr>
          <w:p w14:paraId="3A6A59CB" w14:textId="77777777" w:rsidR="00DB02CF" w:rsidRDefault="00DB02CF" w:rsidP="009066EB">
            <w:pPr>
              <w:jc w:val="center"/>
              <w:rPr>
                <w:rFonts w:cstheme="minorHAnsi"/>
              </w:rPr>
            </w:pPr>
            <w:r>
              <w:rPr>
                <w:rFonts w:cstheme="minorHAnsi"/>
              </w:rPr>
              <w:t>12,000</w:t>
            </w:r>
          </w:p>
        </w:tc>
        <w:tc>
          <w:tcPr>
            <w:tcW w:w="2535" w:type="dxa"/>
          </w:tcPr>
          <w:p w14:paraId="1D038947" w14:textId="77777777" w:rsidR="00DB02CF" w:rsidRDefault="00DB02CF" w:rsidP="009066EB">
            <w:pPr>
              <w:jc w:val="center"/>
              <w:rPr>
                <w:rFonts w:cstheme="minorHAnsi"/>
              </w:rPr>
            </w:pPr>
            <w:r>
              <w:rPr>
                <w:rFonts w:cstheme="minorHAnsi"/>
              </w:rPr>
              <w:t>22,000</w:t>
            </w:r>
          </w:p>
        </w:tc>
      </w:tr>
      <w:tr w:rsidR="00DB02CF" w14:paraId="761586EB" w14:textId="77777777" w:rsidTr="004F0B24">
        <w:tc>
          <w:tcPr>
            <w:tcW w:w="2535" w:type="dxa"/>
          </w:tcPr>
          <w:p w14:paraId="092A1DE8" w14:textId="77777777" w:rsidR="00DB02CF" w:rsidRDefault="00DB02CF" w:rsidP="009066EB">
            <w:pPr>
              <w:jc w:val="center"/>
              <w:rPr>
                <w:rFonts w:cstheme="minorHAnsi"/>
              </w:rPr>
            </w:pPr>
            <w:r>
              <w:rPr>
                <w:rFonts w:cstheme="minorHAnsi"/>
              </w:rPr>
              <w:t>8,000</w:t>
            </w:r>
          </w:p>
        </w:tc>
        <w:tc>
          <w:tcPr>
            <w:tcW w:w="2535" w:type="dxa"/>
          </w:tcPr>
          <w:p w14:paraId="2FCA11B1" w14:textId="77777777" w:rsidR="00DB02CF" w:rsidRDefault="00DB02CF" w:rsidP="009066EB">
            <w:pPr>
              <w:jc w:val="center"/>
              <w:rPr>
                <w:rFonts w:cstheme="minorHAnsi"/>
              </w:rPr>
            </w:pPr>
            <w:r>
              <w:rPr>
                <w:rFonts w:cstheme="minorHAnsi"/>
              </w:rPr>
              <w:t>12,000</w:t>
            </w:r>
          </w:p>
        </w:tc>
      </w:tr>
      <w:tr w:rsidR="00DB02CF" w14:paraId="6DCDFC58" w14:textId="77777777" w:rsidTr="004F0B24">
        <w:tc>
          <w:tcPr>
            <w:tcW w:w="2535" w:type="dxa"/>
          </w:tcPr>
          <w:p w14:paraId="32E5DA7C" w14:textId="77777777" w:rsidR="00DB02CF" w:rsidRDefault="00DB02CF" w:rsidP="009066EB">
            <w:pPr>
              <w:jc w:val="center"/>
              <w:rPr>
                <w:rFonts w:cstheme="minorHAnsi"/>
              </w:rPr>
            </w:pPr>
            <w:r>
              <w:rPr>
                <w:rFonts w:cstheme="minorHAnsi"/>
              </w:rPr>
              <w:t>4,000</w:t>
            </w:r>
          </w:p>
        </w:tc>
        <w:tc>
          <w:tcPr>
            <w:tcW w:w="2535" w:type="dxa"/>
          </w:tcPr>
          <w:p w14:paraId="36FB9D4A" w14:textId="77777777" w:rsidR="00DB02CF" w:rsidRDefault="00DB02CF" w:rsidP="009066EB">
            <w:pPr>
              <w:jc w:val="center"/>
              <w:rPr>
                <w:rFonts w:cstheme="minorHAnsi"/>
              </w:rPr>
            </w:pPr>
            <w:r>
              <w:rPr>
                <w:rFonts w:cstheme="minorHAnsi"/>
              </w:rPr>
              <w:t>8,000</w:t>
            </w:r>
          </w:p>
        </w:tc>
      </w:tr>
      <w:tr w:rsidR="00DB02CF" w14:paraId="59387B2E" w14:textId="77777777" w:rsidTr="004F0B24">
        <w:tc>
          <w:tcPr>
            <w:tcW w:w="2535" w:type="dxa"/>
          </w:tcPr>
          <w:p w14:paraId="12569B5B" w14:textId="77777777" w:rsidR="00DB02CF" w:rsidRDefault="00DB02CF" w:rsidP="009066EB">
            <w:pPr>
              <w:jc w:val="center"/>
              <w:rPr>
                <w:rFonts w:cstheme="minorHAnsi"/>
              </w:rPr>
            </w:pPr>
            <w:r>
              <w:rPr>
                <w:rFonts w:cstheme="minorHAnsi"/>
              </w:rPr>
              <w:t>3,000</w:t>
            </w:r>
          </w:p>
        </w:tc>
        <w:tc>
          <w:tcPr>
            <w:tcW w:w="2535" w:type="dxa"/>
          </w:tcPr>
          <w:p w14:paraId="1F92AE61" w14:textId="77777777" w:rsidR="00DB02CF" w:rsidRDefault="00DB02CF" w:rsidP="009066EB">
            <w:pPr>
              <w:jc w:val="center"/>
              <w:rPr>
                <w:rFonts w:cstheme="minorHAnsi"/>
              </w:rPr>
            </w:pPr>
            <w:r>
              <w:rPr>
                <w:rFonts w:cstheme="minorHAnsi"/>
              </w:rPr>
              <w:t>4,000</w:t>
            </w:r>
          </w:p>
        </w:tc>
      </w:tr>
      <w:tr w:rsidR="00DB02CF" w14:paraId="436AD816" w14:textId="77777777" w:rsidTr="004F0B24">
        <w:tc>
          <w:tcPr>
            <w:tcW w:w="2535" w:type="dxa"/>
          </w:tcPr>
          <w:p w14:paraId="66DA7989" w14:textId="77777777" w:rsidR="00DB02CF" w:rsidRDefault="00DB02CF" w:rsidP="009066EB">
            <w:pPr>
              <w:jc w:val="center"/>
              <w:rPr>
                <w:rFonts w:cstheme="minorHAnsi"/>
              </w:rPr>
            </w:pPr>
            <w:r>
              <w:rPr>
                <w:rFonts w:cstheme="minorHAnsi"/>
              </w:rPr>
              <w:t>2,000</w:t>
            </w:r>
          </w:p>
        </w:tc>
        <w:tc>
          <w:tcPr>
            <w:tcW w:w="2535" w:type="dxa"/>
          </w:tcPr>
          <w:p w14:paraId="66757733" w14:textId="77777777" w:rsidR="00DB02CF" w:rsidRDefault="00DB02CF" w:rsidP="009066EB">
            <w:pPr>
              <w:jc w:val="center"/>
              <w:rPr>
                <w:rFonts w:cstheme="minorHAnsi"/>
              </w:rPr>
            </w:pPr>
            <w:r>
              <w:rPr>
                <w:rFonts w:cstheme="minorHAnsi"/>
              </w:rPr>
              <w:t>3,000</w:t>
            </w:r>
          </w:p>
        </w:tc>
      </w:tr>
      <w:tr w:rsidR="00DB02CF" w14:paraId="00C6BDA6" w14:textId="77777777" w:rsidTr="004F0B24">
        <w:tc>
          <w:tcPr>
            <w:tcW w:w="2535" w:type="dxa"/>
          </w:tcPr>
          <w:p w14:paraId="74F0A7CB" w14:textId="77777777" w:rsidR="00DB02CF" w:rsidRDefault="00DB02CF" w:rsidP="009066EB">
            <w:pPr>
              <w:jc w:val="center"/>
              <w:rPr>
                <w:rFonts w:cstheme="minorHAnsi"/>
              </w:rPr>
            </w:pPr>
            <w:r>
              <w:rPr>
                <w:rFonts w:cstheme="minorHAnsi"/>
              </w:rPr>
              <w:t>1,000</w:t>
            </w:r>
          </w:p>
        </w:tc>
        <w:tc>
          <w:tcPr>
            <w:tcW w:w="2535" w:type="dxa"/>
          </w:tcPr>
          <w:p w14:paraId="4F6214DA" w14:textId="77777777" w:rsidR="00DB02CF" w:rsidRDefault="00DB02CF" w:rsidP="009066EB">
            <w:pPr>
              <w:jc w:val="center"/>
              <w:rPr>
                <w:rFonts w:cstheme="minorHAnsi"/>
              </w:rPr>
            </w:pPr>
            <w:r>
              <w:rPr>
                <w:rFonts w:cstheme="minorHAnsi"/>
              </w:rPr>
              <w:t>2,000</w:t>
            </w:r>
          </w:p>
        </w:tc>
      </w:tr>
    </w:tbl>
    <w:p w14:paraId="63664399" w14:textId="77777777" w:rsidR="004F0B24" w:rsidRDefault="004F0B24" w:rsidP="004F0B24">
      <w:pPr>
        <w:spacing w:line="360" w:lineRule="auto"/>
        <w:rPr>
          <w:rFonts w:cstheme="minorHAnsi"/>
          <w:sz w:val="24"/>
        </w:rPr>
      </w:pPr>
    </w:p>
    <w:p w14:paraId="653C2A8F" w14:textId="77777777" w:rsidR="00DB02CF" w:rsidRDefault="00DB02CF" w:rsidP="004F0B24">
      <w:pPr>
        <w:spacing w:line="360" w:lineRule="auto"/>
        <w:rPr>
          <w:rFonts w:cstheme="minorHAnsi"/>
        </w:rPr>
      </w:pPr>
      <w:r w:rsidRPr="004F0B24">
        <w:rPr>
          <w:rFonts w:cstheme="minorHAnsi"/>
          <w:sz w:val="24"/>
        </w:rPr>
        <w:t>The largest chart scale available will have the maximum level of detail (LoD) and distinctiveness of areas of Quality of Bathymetric Data. The Hydrographic Office should assign values of Quality of Bathymetric Data at the highest level of detail possible. Then lower scale charts will inherit these values. Adjacent areas of Quality of Bathymetric Data will merge together (aggregation process) in smaller scale charts. The lowest value of two (or more) merging areas should be the aggregated value in the smaller scale chart</w:t>
      </w:r>
      <w:r>
        <w:rPr>
          <w:rFonts w:cstheme="minorHAnsi"/>
        </w:rPr>
        <w:t>.</w:t>
      </w:r>
    </w:p>
    <w:p w14:paraId="50399D6B" w14:textId="44A8036E" w:rsidR="004F0B24" w:rsidRPr="004F0B24" w:rsidRDefault="00072716" w:rsidP="004F0B24">
      <w:pPr>
        <w:pStyle w:val="Heading2"/>
        <w:rPr>
          <w:rFonts w:asciiTheme="minorHAnsi" w:hAnsiTheme="minorHAnsi" w:cstheme="minorHAnsi"/>
        </w:rPr>
      </w:pPr>
      <w:r>
        <w:rPr>
          <w:rFonts w:asciiTheme="minorHAnsi" w:hAnsiTheme="minorHAnsi" w:cstheme="minorHAnsi"/>
        </w:rPr>
        <w:t>5</w:t>
      </w:r>
      <w:r w:rsidR="001738C2">
        <w:rPr>
          <w:rFonts w:asciiTheme="minorHAnsi" w:hAnsiTheme="minorHAnsi" w:cstheme="minorHAnsi"/>
        </w:rPr>
        <w:t>.3</w:t>
      </w:r>
      <w:r w:rsidR="004F0B24" w:rsidRPr="004F0B24">
        <w:rPr>
          <w:rFonts w:asciiTheme="minorHAnsi" w:hAnsiTheme="minorHAnsi" w:cstheme="minorHAnsi"/>
        </w:rPr>
        <w:t xml:space="preserve"> Validation Checks</w:t>
      </w:r>
    </w:p>
    <w:p w14:paraId="664227EE" w14:textId="77777777" w:rsidR="0097705E" w:rsidRDefault="00D037C6" w:rsidP="00D037C6">
      <w:pPr>
        <w:pStyle w:val="Paragraph"/>
        <w:rPr>
          <w:rFonts w:asciiTheme="minorHAnsi" w:hAnsiTheme="minorHAnsi" w:cstheme="minorHAnsi"/>
          <w:lang w:val="en-US"/>
        </w:rPr>
      </w:pPr>
      <w:r w:rsidRPr="00D037C6">
        <w:rPr>
          <w:rFonts w:asciiTheme="minorHAnsi" w:eastAsiaTheme="minorHAnsi" w:hAnsiTheme="minorHAnsi" w:cstheme="minorHAnsi"/>
          <w:szCs w:val="22"/>
          <w:lang w:val="en-US" w:eastAsia="en-US"/>
        </w:rPr>
        <w:t xml:space="preserve">In order to monitor and manage the quality of data throughout </w:t>
      </w:r>
      <w:r w:rsidR="0097705E">
        <w:rPr>
          <w:rFonts w:asciiTheme="minorHAnsi" w:eastAsiaTheme="minorHAnsi" w:hAnsiTheme="minorHAnsi" w:cstheme="minorHAnsi"/>
          <w:szCs w:val="22"/>
          <w:lang w:val="en-US" w:eastAsia="en-US"/>
        </w:rPr>
        <w:t>the process of chart compilation</w:t>
      </w:r>
      <w:r w:rsidRPr="00D037C6">
        <w:rPr>
          <w:rFonts w:asciiTheme="minorHAnsi" w:eastAsiaTheme="minorHAnsi" w:hAnsiTheme="minorHAnsi" w:cstheme="minorHAnsi"/>
          <w:szCs w:val="22"/>
          <w:lang w:val="en-US" w:eastAsia="en-US"/>
        </w:rPr>
        <w:t xml:space="preserve"> it is necessary to have</w:t>
      </w:r>
      <w:r w:rsidR="004F0B24" w:rsidRPr="00D037C6">
        <w:rPr>
          <w:rFonts w:asciiTheme="minorHAnsi" w:eastAsiaTheme="minorHAnsi" w:hAnsiTheme="minorHAnsi" w:cstheme="minorHAnsi"/>
          <w:szCs w:val="22"/>
          <w:lang w:val="en-US" w:eastAsia="en-US"/>
        </w:rPr>
        <w:t xml:space="preserve"> an initial pre-process that checks that the source data is of suitable quality, and a post-process that </w:t>
      </w:r>
      <w:r w:rsidRPr="00D037C6">
        <w:rPr>
          <w:rFonts w:asciiTheme="minorHAnsi" w:eastAsiaTheme="minorHAnsi" w:hAnsiTheme="minorHAnsi" w:cstheme="minorHAnsi"/>
          <w:szCs w:val="22"/>
          <w:lang w:val="en-US" w:eastAsia="en-US"/>
        </w:rPr>
        <w:t>checks that the result meets all necessary</w:t>
      </w:r>
      <w:r w:rsidR="004F0B24" w:rsidRPr="00D037C6">
        <w:rPr>
          <w:rFonts w:asciiTheme="minorHAnsi" w:eastAsiaTheme="minorHAnsi" w:hAnsiTheme="minorHAnsi" w:cstheme="minorHAnsi"/>
          <w:szCs w:val="22"/>
          <w:lang w:val="en-US" w:eastAsia="en-US"/>
        </w:rPr>
        <w:t xml:space="preserve"> requirements. These are completed by targeted local checks performed within </w:t>
      </w:r>
      <w:r w:rsidR="004F0B24" w:rsidRPr="00D037C6">
        <w:rPr>
          <w:rFonts w:asciiTheme="minorHAnsi" w:eastAsiaTheme="minorHAnsi" w:hAnsiTheme="minorHAnsi" w:cstheme="minorHAnsi"/>
          <w:szCs w:val="22"/>
          <w:lang w:val="en-US" w:eastAsia="en-US"/>
        </w:rPr>
        <w:lastRenderedPageBreak/>
        <w:t>generalization steps. (Regnauld, 2015)</w:t>
      </w:r>
      <w:r w:rsidRPr="00D037C6">
        <w:rPr>
          <w:rFonts w:asciiTheme="minorHAnsi" w:eastAsiaTheme="minorHAnsi" w:hAnsiTheme="minorHAnsi" w:cstheme="minorHAnsi"/>
          <w:szCs w:val="22"/>
          <w:lang w:val="en-US" w:eastAsia="en-US"/>
        </w:rPr>
        <w:t>.</w:t>
      </w:r>
      <w:r>
        <w:rPr>
          <w:rFonts w:asciiTheme="minorHAnsi" w:hAnsiTheme="minorHAnsi" w:cstheme="minorHAnsi"/>
          <w:lang w:val="en-US"/>
        </w:rPr>
        <w:t xml:space="preserve"> </w:t>
      </w:r>
    </w:p>
    <w:p w14:paraId="218FC9E2" w14:textId="77777777" w:rsidR="0097705E" w:rsidRDefault="004F0B24" w:rsidP="00D037C6">
      <w:pPr>
        <w:pStyle w:val="Paragraph"/>
        <w:rPr>
          <w:rFonts w:asciiTheme="minorHAnsi" w:hAnsiTheme="minorHAnsi" w:cstheme="minorHAnsi"/>
        </w:rPr>
      </w:pPr>
      <w:r w:rsidRPr="004F0B24">
        <w:rPr>
          <w:rFonts w:asciiTheme="minorHAnsi" w:hAnsiTheme="minorHAnsi" w:cstheme="minorHAnsi"/>
        </w:rPr>
        <w:t xml:space="preserve">IHO Special Publication S-58 (IHO, 2018) contains a list of validation checks that aim to ensure that ENCs are compliant with S-57. Software that performs S-58 validation (e.g., SevenCs Analyzer, ESRI ArcGIS for Maritime, Teledyne CARIS S-57 Composer, C-MAP dKart Inspector) provide </w:t>
      </w:r>
      <w:r w:rsidR="0097705E">
        <w:rPr>
          <w:rFonts w:asciiTheme="minorHAnsi" w:hAnsiTheme="minorHAnsi" w:cstheme="minorHAnsi"/>
        </w:rPr>
        <w:t xml:space="preserve">error </w:t>
      </w:r>
      <w:r w:rsidRPr="004F0B24">
        <w:rPr>
          <w:rFonts w:asciiTheme="minorHAnsi" w:hAnsiTheme="minorHAnsi" w:cstheme="minorHAnsi"/>
        </w:rPr>
        <w:t xml:space="preserve">reports </w:t>
      </w:r>
      <w:r w:rsidR="0097705E">
        <w:rPr>
          <w:rFonts w:asciiTheme="minorHAnsi" w:hAnsiTheme="minorHAnsi" w:cstheme="minorHAnsi"/>
        </w:rPr>
        <w:t xml:space="preserve">for </w:t>
      </w:r>
      <w:r w:rsidRPr="004F0B24">
        <w:rPr>
          <w:rFonts w:asciiTheme="minorHAnsi" w:hAnsiTheme="minorHAnsi" w:cstheme="minorHAnsi"/>
        </w:rPr>
        <w:t>the ENC in question as well as errors with objects in the adjoining ENCs. The</w:t>
      </w:r>
      <w:r w:rsidR="0097705E">
        <w:rPr>
          <w:rFonts w:asciiTheme="minorHAnsi" w:hAnsiTheme="minorHAnsi" w:cstheme="minorHAnsi"/>
        </w:rPr>
        <w:t xml:space="preserve"> error are classified into</w:t>
      </w:r>
      <w:r w:rsidRPr="004F0B24">
        <w:rPr>
          <w:rFonts w:asciiTheme="minorHAnsi" w:hAnsiTheme="minorHAnsi" w:cstheme="minorHAnsi"/>
        </w:rPr>
        <w:t xml:space="preserve"> three categories according to the risk they pose for the safety of navigation</w:t>
      </w:r>
      <w:r w:rsidR="0097705E">
        <w:rPr>
          <w:rFonts w:asciiTheme="minorHAnsi" w:hAnsiTheme="minorHAnsi" w:cstheme="minorHAnsi"/>
        </w:rPr>
        <w:t>:</w:t>
      </w:r>
    </w:p>
    <w:p w14:paraId="68865B26" w14:textId="77777777" w:rsidR="0097705E" w:rsidRDefault="0097705E" w:rsidP="0097705E">
      <w:pPr>
        <w:pStyle w:val="Paragraph"/>
        <w:numPr>
          <w:ilvl w:val="0"/>
          <w:numId w:val="24"/>
        </w:numPr>
        <w:rPr>
          <w:rFonts w:asciiTheme="minorHAnsi" w:hAnsiTheme="minorHAnsi" w:cstheme="minorHAnsi"/>
        </w:rPr>
      </w:pPr>
      <w:r>
        <w:rPr>
          <w:rFonts w:asciiTheme="minorHAnsi" w:hAnsiTheme="minorHAnsi" w:cstheme="minorHAnsi"/>
        </w:rPr>
        <w:t>W</w:t>
      </w:r>
      <w:r w:rsidR="004F0B24" w:rsidRPr="004F0B24">
        <w:rPr>
          <w:rFonts w:asciiTheme="minorHAnsi" w:hAnsiTheme="minorHAnsi" w:cstheme="minorHAnsi"/>
        </w:rPr>
        <w:t xml:space="preserve">arning </w:t>
      </w:r>
      <w:r>
        <w:rPr>
          <w:rFonts w:asciiTheme="minorHAnsi" w:hAnsiTheme="minorHAnsi" w:cstheme="minorHAnsi"/>
        </w:rPr>
        <w:t xml:space="preserve">: </w:t>
      </w:r>
      <w:r w:rsidR="004F0B24" w:rsidRPr="004F0B24">
        <w:rPr>
          <w:rFonts w:asciiTheme="minorHAnsi" w:hAnsiTheme="minorHAnsi" w:cstheme="minorHAnsi"/>
        </w:rPr>
        <w:t>an error which may be duplication or an inconsistency which will not noticeably degrade t</w:t>
      </w:r>
      <w:r>
        <w:rPr>
          <w:rFonts w:asciiTheme="minorHAnsi" w:hAnsiTheme="minorHAnsi" w:cstheme="minorHAnsi"/>
        </w:rPr>
        <w:t>he usability of an ENC in ECDIS</w:t>
      </w:r>
    </w:p>
    <w:p w14:paraId="0AAF8FA2" w14:textId="77777777" w:rsidR="0097705E" w:rsidRDefault="0097705E" w:rsidP="0097705E">
      <w:pPr>
        <w:pStyle w:val="Paragraph"/>
        <w:numPr>
          <w:ilvl w:val="0"/>
          <w:numId w:val="24"/>
        </w:numPr>
        <w:rPr>
          <w:rFonts w:asciiTheme="minorHAnsi" w:hAnsiTheme="minorHAnsi" w:cstheme="minorHAnsi"/>
        </w:rPr>
      </w:pPr>
      <w:r>
        <w:rPr>
          <w:rFonts w:asciiTheme="minorHAnsi" w:hAnsiTheme="minorHAnsi" w:cstheme="minorHAnsi"/>
        </w:rPr>
        <w:t>E</w:t>
      </w:r>
      <w:r w:rsidR="004F0B24" w:rsidRPr="004F0B24">
        <w:rPr>
          <w:rFonts w:asciiTheme="minorHAnsi" w:hAnsiTheme="minorHAnsi" w:cstheme="minorHAnsi"/>
        </w:rPr>
        <w:t>rror</w:t>
      </w:r>
      <w:r>
        <w:rPr>
          <w:rFonts w:asciiTheme="minorHAnsi" w:hAnsiTheme="minorHAnsi" w:cstheme="minorHAnsi"/>
        </w:rPr>
        <w:t xml:space="preserve">: </w:t>
      </w:r>
      <w:r w:rsidR="004F0B24" w:rsidRPr="004F0B24">
        <w:rPr>
          <w:rFonts w:asciiTheme="minorHAnsi" w:hAnsiTheme="minorHAnsi" w:cstheme="minorHAnsi"/>
        </w:rPr>
        <w:t xml:space="preserve">may degrade the quality of the ENC through appearance or usability but which will not pose a significant danger </w:t>
      </w:r>
      <w:r>
        <w:rPr>
          <w:rFonts w:asciiTheme="minorHAnsi" w:hAnsiTheme="minorHAnsi" w:cstheme="minorHAnsi"/>
        </w:rPr>
        <w:t>when used to support navigation.</w:t>
      </w:r>
    </w:p>
    <w:p w14:paraId="448AD1AC" w14:textId="3F37F946" w:rsidR="004F0B24" w:rsidRPr="004F0B24" w:rsidRDefault="0097705E" w:rsidP="0097705E">
      <w:pPr>
        <w:pStyle w:val="Paragraph"/>
        <w:numPr>
          <w:ilvl w:val="0"/>
          <w:numId w:val="24"/>
        </w:numPr>
        <w:rPr>
          <w:rFonts w:asciiTheme="minorHAnsi" w:hAnsiTheme="minorHAnsi" w:cstheme="minorHAnsi"/>
        </w:rPr>
      </w:pPr>
      <w:r>
        <w:rPr>
          <w:rFonts w:asciiTheme="minorHAnsi" w:hAnsiTheme="minorHAnsi" w:cstheme="minorHAnsi"/>
        </w:rPr>
        <w:t>Cr</w:t>
      </w:r>
      <w:r w:rsidR="004F0B24" w:rsidRPr="004F0B24">
        <w:rPr>
          <w:rFonts w:asciiTheme="minorHAnsi" w:hAnsiTheme="minorHAnsi" w:cstheme="minorHAnsi"/>
        </w:rPr>
        <w:t xml:space="preserve">itical </w:t>
      </w:r>
      <w:r>
        <w:rPr>
          <w:rFonts w:asciiTheme="minorHAnsi" w:hAnsiTheme="minorHAnsi" w:cstheme="minorHAnsi"/>
        </w:rPr>
        <w:t>E</w:t>
      </w:r>
      <w:r w:rsidR="004F0B24" w:rsidRPr="004F0B24">
        <w:rPr>
          <w:rFonts w:asciiTheme="minorHAnsi" w:hAnsiTheme="minorHAnsi" w:cstheme="minorHAnsi"/>
        </w:rPr>
        <w:t>rror</w:t>
      </w:r>
      <w:r>
        <w:rPr>
          <w:rFonts w:asciiTheme="minorHAnsi" w:hAnsiTheme="minorHAnsi" w:cstheme="minorHAnsi"/>
        </w:rPr>
        <w:t xml:space="preserve">: </w:t>
      </w:r>
      <w:r w:rsidR="004F0B24" w:rsidRPr="004F0B24">
        <w:rPr>
          <w:rFonts w:asciiTheme="minorHAnsi" w:hAnsiTheme="minorHAnsi" w:cstheme="minorHAnsi"/>
        </w:rPr>
        <w:t xml:space="preserve">would make an ENC unusable in ECDIS through not loading; or causing an ECDIS to crash; or presenting data </w:t>
      </w:r>
      <w:r>
        <w:rPr>
          <w:rFonts w:asciiTheme="minorHAnsi" w:hAnsiTheme="minorHAnsi" w:cstheme="minorHAnsi"/>
        </w:rPr>
        <w:t>which is unsafe for navigation.</w:t>
      </w:r>
    </w:p>
    <w:p w14:paraId="1C9A7D4B" w14:textId="77777777" w:rsidR="00F23FEE" w:rsidRDefault="004F0B24" w:rsidP="004F0B24">
      <w:pPr>
        <w:pStyle w:val="Paragraph"/>
        <w:rPr>
          <w:rFonts w:asciiTheme="minorHAnsi" w:hAnsiTheme="minorHAnsi" w:cstheme="minorHAnsi"/>
        </w:rPr>
      </w:pPr>
      <w:r w:rsidRPr="004F0B24">
        <w:rPr>
          <w:rFonts w:asciiTheme="minorHAnsi" w:hAnsiTheme="minorHAnsi" w:cstheme="minorHAnsi"/>
        </w:rPr>
        <w:t xml:space="preserve">The </w:t>
      </w:r>
      <w:r w:rsidRPr="004F0B24">
        <w:rPr>
          <w:rFonts w:asciiTheme="minorHAnsi" w:hAnsiTheme="minorHAnsi" w:cstheme="minorHAnsi"/>
          <w:lang w:val="en-US"/>
        </w:rPr>
        <w:t xml:space="preserve">list of </w:t>
      </w:r>
      <w:r w:rsidRPr="004F0B24">
        <w:rPr>
          <w:rFonts w:asciiTheme="minorHAnsi" w:hAnsiTheme="minorHAnsi" w:cstheme="minorHAnsi"/>
        </w:rPr>
        <w:t xml:space="preserve">validation checks in S-58 </w:t>
      </w:r>
      <w:r w:rsidRPr="004F0B24">
        <w:rPr>
          <w:rFonts w:asciiTheme="minorHAnsi" w:hAnsiTheme="minorHAnsi" w:cstheme="minorHAnsi"/>
          <w:lang w:val="en-US"/>
        </w:rPr>
        <w:t>is</w:t>
      </w:r>
      <w:r w:rsidRPr="004F0B24">
        <w:rPr>
          <w:rFonts w:asciiTheme="minorHAnsi" w:hAnsiTheme="minorHAnsi" w:cstheme="minorHAnsi"/>
        </w:rPr>
        <w:t xml:space="preserve"> not exhaustive; new validation checks are added </w:t>
      </w:r>
      <w:r w:rsidRPr="004F0B24">
        <w:rPr>
          <w:rFonts w:asciiTheme="minorHAnsi" w:hAnsiTheme="minorHAnsi" w:cstheme="minorHAnsi"/>
          <w:lang w:val="en-US"/>
        </w:rPr>
        <w:t>and</w:t>
      </w:r>
      <w:r w:rsidRPr="004F0B24">
        <w:rPr>
          <w:rFonts w:asciiTheme="minorHAnsi" w:hAnsiTheme="minorHAnsi" w:cstheme="minorHAnsi"/>
        </w:rPr>
        <w:t xml:space="preserve"> </w:t>
      </w:r>
      <w:commentRangeStart w:id="4"/>
      <w:r w:rsidRPr="004F0B24">
        <w:rPr>
          <w:rFonts w:asciiTheme="minorHAnsi" w:hAnsiTheme="minorHAnsi" w:cstheme="minorHAnsi"/>
        </w:rPr>
        <w:t>others</w:t>
      </w:r>
      <w:commentRangeEnd w:id="4"/>
      <w:r w:rsidR="0097705E">
        <w:rPr>
          <w:rStyle w:val="CommentReference"/>
          <w:rFonts w:ascii="Calibri" w:eastAsiaTheme="minorHAnsi" w:hAnsi="Calibri"/>
        </w:rPr>
        <w:commentReference w:id="4"/>
      </w:r>
      <w:r w:rsidRPr="004F0B24">
        <w:rPr>
          <w:rFonts w:asciiTheme="minorHAnsi" w:hAnsiTheme="minorHAnsi" w:cstheme="minorHAnsi"/>
        </w:rPr>
        <w:t xml:space="preserve"> are upgraded/ downgraded from one category to another</w:t>
      </w:r>
      <w:r w:rsidRPr="004F0B24">
        <w:rPr>
          <w:rFonts w:asciiTheme="minorHAnsi" w:hAnsiTheme="minorHAnsi" w:cstheme="minorHAnsi"/>
          <w:lang w:val="en-US"/>
        </w:rPr>
        <w:t xml:space="preserve"> as a result of the</w:t>
      </w:r>
      <w:r w:rsidRPr="004F0B24">
        <w:rPr>
          <w:rFonts w:asciiTheme="minorHAnsi" w:hAnsiTheme="minorHAnsi" w:cstheme="minorHAnsi"/>
        </w:rPr>
        <w:t xml:space="preserve"> lessons learned </w:t>
      </w:r>
      <w:r w:rsidRPr="004F0B24">
        <w:rPr>
          <w:rFonts w:asciiTheme="minorHAnsi" w:hAnsiTheme="minorHAnsi" w:cstheme="minorHAnsi"/>
          <w:lang w:val="en-US"/>
        </w:rPr>
        <w:t>from</w:t>
      </w:r>
      <w:r w:rsidRPr="004F0B24">
        <w:rPr>
          <w:rFonts w:asciiTheme="minorHAnsi" w:hAnsiTheme="minorHAnsi" w:cstheme="minorHAnsi"/>
        </w:rPr>
        <w:t xml:space="preserve"> real-world situations and research in the field</w:t>
      </w:r>
      <w:r>
        <w:rPr>
          <w:rFonts w:asciiTheme="minorHAnsi" w:hAnsiTheme="minorHAnsi" w:cstheme="minorHAnsi"/>
        </w:rPr>
        <w:t>.</w:t>
      </w:r>
    </w:p>
    <w:p w14:paraId="46944571" w14:textId="77777777" w:rsidR="00F23FEE" w:rsidRPr="004F0B24" w:rsidRDefault="00F23FEE" w:rsidP="00F23FEE">
      <w:pPr>
        <w:pStyle w:val="Paragraph"/>
        <w:rPr>
          <w:rFonts w:asciiTheme="minorHAnsi" w:hAnsiTheme="minorHAnsi" w:cstheme="minorHAnsi"/>
          <w:lang w:val="en-US"/>
        </w:rPr>
      </w:pPr>
    </w:p>
    <w:p w14:paraId="4138CAE8" w14:textId="77777777" w:rsidR="00093A22" w:rsidRPr="00072716" w:rsidRDefault="00093A22" w:rsidP="00093A22">
      <w:pPr>
        <w:pStyle w:val="Heading1"/>
        <w:ind w:left="0" w:firstLine="0"/>
        <w:jc w:val="both"/>
        <w:rPr>
          <w:rFonts w:asciiTheme="minorHAnsi" w:hAnsiTheme="minorHAnsi" w:cstheme="minorHAnsi"/>
          <w:sz w:val="28"/>
          <w:szCs w:val="28"/>
        </w:rPr>
      </w:pPr>
      <w:r w:rsidRPr="00072716">
        <w:rPr>
          <w:rFonts w:asciiTheme="minorHAnsi" w:hAnsiTheme="minorHAnsi" w:cstheme="minorHAnsi"/>
          <w:sz w:val="28"/>
          <w:szCs w:val="28"/>
        </w:rPr>
        <w:t>6. Data Quality Components</w:t>
      </w:r>
    </w:p>
    <w:p w14:paraId="01BDCE79" w14:textId="0755EBED" w:rsidR="0097705E" w:rsidRDefault="00925B1B" w:rsidP="0097705E">
      <w:pPr>
        <w:pStyle w:val="Paragraph"/>
        <w:rPr>
          <w:rFonts w:asciiTheme="minorHAnsi" w:hAnsiTheme="minorHAnsi" w:cstheme="minorHAnsi"/>
          <w:lang w:val="en-US"/>
        </w:rPr>
      </w:pPr>
      <w:r w:rsidRPr="00925B1B">
        <w:rPr>
          <w:rFonts w:asciiTheme="minorHAnsi" w:hAnsiTheme="minorHAnsi" w:cstheme="minorHAnsi"/>
          <w:lang w:val="en-US"/>
        </w:rPr>
        <w:t xml:space="preserve">Information on the quality of geographic data allows a data producer to evaluate how well a dataset meets the criteria set forth in its product specification and assists data users in evaluating a product’s ability to satisfy the requirements for their particular application. </w:t>
      </w:r>
      <w:r w:rsidR="0097705E">
        <w:rPr>
          <w:rFonts w:asciiTheme="minorHAnsi" w:hAnsiTheme="minorHAnsi" w:cstheme="minorHAnsi"/>
          <w:lang w:val="en-US"/>
        </w:rPr>
        <w:t>ISO 19157 (2013) establishes the principles for describing evaluating and reporting data quality for geographic information. Working with data quality involves:</w:t>
      </w:r>
    </w:p>
    <w:p w14:paraId="5F5273B6" w14:textId="2F94FD15" w:rsidR="0097705E" w:rsidRDefault="0097705E" w:rsidP="0097705E">
      <w:pPr>
        <w:pStyle w:val="Paragraph"/>
        <w:rPr>
          <w:rFonts w:asciiTheme="minorHAnsi" w:hAnsiTheme="minorHAnsi" w:cstheme="minorHAnsi"/>
          <w:lang w:val="en-US"/>
        </w:rPr>
      </w:pPr>
      <w:r>
        <w:rPr>
          <w:rFonts w:asciiTheme="minorHAnsi" w:hAnsiTheme="minorHAnsi" w:cstheme="minorHAnsi"/>
          <w:lang w:val="en-US"/>
        </w:rPr>
        <w:t xml:space="preserve"> </w:t>
      </w:r>
    </w:p>
    <w:p w14:paraId="743831B0" w14:textId="77777777" w:rsidR="0097705E" w:rsidRDefault="0097705E" w:rsidP="0097705E">
      <w:pPr>
        <w:pStyle w:val="Paragraph"/>
        <w:rPr>
          <w:rFonts w:asciiTheme="minorHAnsi" w:hAnsiTheme="minorHAnsi" w:cstheme="minorHAnsi"/>
          <w:lang w:val="en-US"/>
        </w:rPr>
      </w:pPr>
    </w:p>
    <w:p w14:paraId="17B2C074" w14:textId="77777777" w:rsidR="0097705E" w:rsidRDefault="0097705E" w:rsidP="0097705E">
      <w:pPr>
        <w:pStyle w:val="Paragraph"/>
        <w:rPr>
          <w:rFonts w:asciiTheme="minorHAnsi" w:hAnsiTheme="minorHAnsi" w:cstheme="minorHAnsi"/>
          <w:lang w:val="en-US"/>
        </w:rPr>
      </w:pPr>
    </w:p>
    <w:p w14:paraId="626E3AC1" w14:textId="3F63CCDE" w:rsidR="00925B1B" w:rsidRPr="003E6C6A" w:rsidRDefault="00925B1B" w:rsidP="003E6C6A">
      <w:pPr>
        <w:pStyle w:val="Bulletedlist"/>
        <w:rPr>
          <w:rFonts w:asciiTheme="minorHAnsi" w:hAnsiTheme="minorHAnsi" w:cstheme="minorHAnsi"/>
          <w:lang w:val="en-US"/>
        </w:rPr>
      </w:pPr>
      <w:r w:rsidRPr="003E6C6A">
        <w:rPr>
          <w:rFonts w:asciiTheme="minorHAnsi" w:hAnsiTheme="minorHAnsi" w:cstheme="minorHAnsi"/>
          <w:lang w:val="en-US"/>
        </w:rPr>
        <w:t>understanding of the concepts of data quality related to geographic data.</w:t>
      </w:r>
    </w:p>
    <w:p w14:paraId="39D0F480" w14:textId="75C5F79A" w:rsidR="00925B1B" w:rsidRPr="00925B1B" w:rsidRDefault="00925B1B" w:rsidP="00925B1B">
      <w:pPr>
        <w:pStyle w:val="Bulletedlist"/>
        <w:rPr>
          <w:rFonts w:asciiTheme="minorHAnsi" w:hAnsiTheme="minorHAnsi" w:cstheme="minorHAnsi"/>
          <w:lang w:val="en-US"/>
        </w:rPr>
      </w:pPr>
      <w:r w:rsidRPr="00925B1B">
        <w:rPr>
          <w:rFonts w:asciiTheme="minorHAnsi" w:hAnsiTheme="minorHAnsi" w:cstheme="minorHAnsi"/>
          <w:lang w:val="en-US"/>
        </w:rPr>
        <w:t>defining data quality conformance levels in data product specifications or based on user requirements. Establishment of data product specifications</w:t>
      </w:r>
      <w:r w:rsidR="003E6C6A">
        <w:rPr>
          <w:rFonts w:asciiTheme="minorHAnsi" w:hAnsiTheme="minorHAnsi" w:cstheme="minorHAnsi"/>
          <w:lang w:val="en-US"/>
        </w:rPr>
        <w:t xml:space="preserve"> is described in ISO 19131:2007.</w:t>
      </w:r>
    </w:p>
    <w:p w14:paraId="2040AC0B" w14:textId="77777777" w:rsidR="00925B1B" w:rsidRPr="00925B1B" w:rsidRDefault="00925B1B" w:rsidP="00925B1B">
      <w:pPr>
        <w:pStyle w:val="Bulletedlist"/>
        <w:rPr>
          <w:rFonts w:asciiTheme="minorHAnsi" w:hAnsiTheme="minorHAnsi" w:cstheme="minorHAnsi"/>
          <w:lang w:val="en-US"/>
        </w:rPr>
      </w:pPr>
      <w:r w:rsidRPr="00925B1B">
        <w:rPr>
          <w:rFonts w:asciiTheme="minorHAnsi" w:hAnsiTheme="minorHAnsi" w:cstheme="minorHAnsi"/>
          <w:lang w:val="en-US"/>
        </w:rPr>
        <w:t>specifying quality aspects in application schemas;</w:t>
      </w:r>
    </w:p>
    <w:p w14:paraId="6C14D7CB" w14:textId="39647AC6" w:rsidR="00925B1B" w:rsidRPr="00925B1B" w:rsidRDefault="00925B1B" w:rsidP="00925B1B">
      <w:pPr>
        <w:pStyle w:val="Bulletedlist"/>
        <w:rPr>
          <w:rFonts w:asciiTheme="minorHAnsi" w:hAnsiTheme="minorHAnsi" w:cstheme="minorHAnsi"/>
          <w:lang w:val="en-US"/>
        </w:rPr>
      </w:pPr>
      <w:r w:rsidRPr="00925B1B">
        <w:rPr>
          <w:rFonts w:asciiTheme="minorHAnsi" w:hAnsiTheme="minorHAnsi" w:cstheme="minorHAnsi"/>
          <w:lang w:val="en-US"/>
        </w:rPr>
        <w:t>evaluating data quality</w:t>
      </w:r>
      <w:r w:rsidR="003E6C6A">
        <w:rPr>
          <w:rFonts w:asciiTheme="minorHAnsi" w:hAnsiTheme="minorHAnsi" w:cstheme="minorHAnsi"/>
          <w:lang w:val="en-US"/>
        </w:rPr>
        <w:t>.</w:t>
      </w:r>
    </w:p>
    <w:p w14:paraId="76A7709E" w14:textId="5EC6BF91" w:rsidR="00925B1B" w:rsidRDefault="00925B1B" w:rsidP="00925B1B">
      <w:pPr>
        <w:pStyle w:val="Bulletedlist"/>
        <w:rPr>
          <w:rFonts w:asciiTheme="minorHAnsi" w:hAnsiTheme="minorHAnsi" w:cstheme="minorHAnsi"/>
          <w:lang w:val="en-US"/>
        </w:rPr>
      </w:pPr>
      <w:r w:rsidRPr="00925B1B">
        <w:rPr>
          <w:rFonts w:asciiTheme="minorHAnsi" w:hAnsiTheme="minorHAnsi" w:cstheme="minorHAnsi"/>
          <w:lang w:val="en-US"/>
        </w:rPr>
        <w:t>reporting data quality</w:t>
      </w:r>
      <w:r w:rsidR="003E6C6A">
        <w:rPr>
          <w:rFonts w:asciiTheme="minorHAnsi" w:hAnsiTheme="minorHAnsi" w:cstheme="minorHAnsi"/>
          <w:lang w:val="en-US"/>
        </w:rPr>
        <w:t>.</w:t>
      </w:r>
    </w:p>
    <w:p w14:paraId="10985091" w14:textId="77777777" w:rsidR="00925B1B" w:rsidRPr="00925B1B" w:rsidRDefault="00925B1B" w:rsidP="00925B1B">
      <w:pPr>
        <w:pStyle w:val="Paragraph"/>
        <w:rPr>
          <w:lang w:val="en-US"/>
        </w:rPr>
      </w:pPr>
    </w:p>
    <w:p w14:paraId="3E578532" w14:textId="77777777" w:rsidR="00925B1B" w:rsidRPr="00925B1B" w:rsidRDefault="00925B1B" w:rsidP="00925B1B">
      <w:pPr>
        <w:pStyle w:val="Bulletedlist"/>
        <w:numPr>
          <w:ilvl w:val="0"/>
          <w:numId w:val="0"/>
        </w:numPr>
        <w:rPr>
          <w:rFonts w:asciiTheme="minorHAnsi" w:hAnsiTheme="minorHAnsi" w:cstheme="minorHAnsi"/>
        </w:rPr>
      </w:pPr>
      <w:r w:rsidRPr="00925B1B">
        <w:rPr>
          <w:rFonts w:asciiTheme="minorHAnsi" w:hAnsiTheme="minorHAnsi" w:cstheme="minorHAnsi"/>
        </w:rPr>
        <w:t xml:space="preserve">A data quality evaluation can be applied to dataset series, a dataset, or a subset of data within a dataset, sharing common characteristics so that its quality can be evaluated. Data quality is described using data quality elements. Data quality elements and their descriptors are used to describe how well a dataset meets the criteria set forth in its data product specification or user requirements and provide quantitative quality information. When data quality information describes data that have been created without a detailed data product specification or with a data product specification that lacks quantitative measures and descriptors, the data element may be evaluated in a non-quantitative subjective way as a descriptive result for each element. Some quality related information is provided by purpose, usage and lineage. Quantitative data quality elements may have associated quality (termed </w:t>
      </w:r>
      <w:r w:rsidRPr="00925B1B">
        <w:rPr>
          <w:rFonts w:asciiTheme="minorHAnsi" w:hAnsiTheme="minorHAnsi" w:cstheme="minorHAnsi"/>
          <w:i/>
          <w:iCs/>
        </w:rPr>
        <w:t>metaquality</w:t>
      </w:r>
      <w:r w:rsidRPr="00925B1B">
        <w:rPr>
          <w:rFonts w:asciiTheme="minorHAnsi" w:hAnsiTheme="minorHAnsi" w:cstheme="minorHAnsi"/>
        </w:rPr>
        <w:t>). To facilitate comparisons, it is essential that the results of the quality reports are expressed in a comparable way and that there is a common understanding of the data quality measures that have been used.  Figure 7 provides an overview of the model of data quality.</w:t>
      </w:r>
    </w:p>
    <w:p w14:paraId="3E9DA3AF" w14:textId="77777777" w:rsidR="00925B1B" w:rsidRDefault="00925B1B" w:rsidP="00925B1B">
      <w:pPr>
        <w:pStyle w:val="Newparagraph"/>
        <w:ind w:firstLine="0"/>
        <w:jc w:val="center"/>
      </w:pPr>
      <w:r>
        <w:rPr>
          <w:noProof/>
          <w:lang w:val="en-US" w:eastAsia="en-US"/>
        </w:rPr>
        <w:lastRenderedPageBreak/>
        <w:drawing>
          <wp:inline distT="0" distB="0" distL="0" distR="0" wp14:anchorId="6CE2F3E3" wp14:editId="59B33D21">
            <wp:extent cx="6057900" cy="310178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2695"/>
                    <a:stretch/>
                  </pic:blipFill>
                  <pic:spPr bwMode="auto">
                    <a:xfrm>
                      <a:off x="0" y="0"/>
                      <a:ext cx="6057900" cy="3101788"/>
                    </a:xfrm>
                    <a:prstGeom prst="rect">
                      <a:avLst/>
                    </a:prstGeom>
                    <a:ln>
                      <a:noFill/>
                    </a:ln>
                    <a:extLst>
                      <a:ext uri="{53640926-AAD7-44D8-BBD7-CCE9431645EC}">
                        <a14:shadowObscured xmlns:a14="http://schemas.microsoft.com/office/drawing/2010/main"/>
                      </a:ext>
                    </a:extLst>
                  </pic:spPr>
                </pic:pic>
              </a:graphicData>
            </a:graphic>
          </wp:inline>
        </w:drawing>
      </w:r>
    </w:p>
    <w:p w14:paraId="409D4638" w14:textId="1C8A4046" w:rsidR="00925B1B" w:rsidRPr="00925B1B" w:rsidRDefault="00925B1B" w:rsidP="00925B1B">
      <w:pPr>
        <w:pStyle w:val="Figurecaption"/>
        <w:rPr>
          <w:rFonts w:asciiTheme="minorHAnsi" w:hAnsiTheme="minorHAnsi" w:cstheme="minorHAnsi"/>
        </w:rPr>
      </w:pPr>
      <w:r w:rsidRPr="00925B1B">
        <w:rPr>
          <w:rFonts w:asciiTheme="minorHAnsi" w:hAnsiTheme="minorHAnsi" w:cstheme="minorHAnsi"/>
        </w:rPr>
        <w:t xml:space="preserve">Figure </w:t>
      </w:r>
      <w:r w:rsidR="003E6C6A">
        <w:rPr>
          <w:rFonts w:asciiTheme="minorHAnsi" w:hAnsiTheme="minorHAnsi" w:cstheme="minorHAnsi"/>
        </w:rPr>
        <w:t>2</w:t>
      </w:r>
      <w:r w:rsidRPr="00925B1B">
        <w:rPr>
          <w:rFonts w:asciiTheme="minorHAnsi" w:hAnsiTheme="minorHAnsi" w:cstheme="minorHAnsi"/>
        </w:rPr>
        <w:t>: Conceptual Model of quality for geographic data</w:t>
      </w:r>
    </w:p>
    <w:p w14:paraId="6C9B9D6B" w14:textId="77777777" w:rsidR="00925B1B" w:rsidRPr="00925B1B" w:rsidRDefault="00925B1B" w:rsidP="00925B1B">
      <w:pPr>
        <w:pStyle w:val="Heading2"/>
        <w:rPr>
          <w:rFonts w:asciiTheme="minorHAnsi" w:hAnsiTheme="minorHAnsi" w:cstheme="minorHAnsi"/>
        </w:rPr>
      </w:pPr>
      <w:r>
        <w:rPr>
          <w:rFonts w:asciiTheme="minorHAnsi" w:hAnsiTheme="minorHAnsi" w:cstheme="minorHAnsi"/>
        </w:rPr>
        <w:t>6</w:t>
      </w:r>
      <w:r w:rsidRPr="00925B1B">
        <w:rPr>
          <w:rFonts w:asciiTheme="minorHAnsi" w:hAnsiTheme="minorHAnsi" w:cstheme="minorHAnsi"/>
        </w:rPr>
        <w:t xml:space="preserve">.1 </w:t>
      </w:r>
      <w:r>
        <w:rPr>
          <w:rFonts w:asciiTheme="minorHAnsi" w:hAnsiTheme="minorHAnsi" w:cstheme="minorHAnsi"/>
        </w:rPr>
        <w:t xml:space="preserve">Data </w:t>
      </w:r>
      <w:r w:rsidRPr="00925B1B">
        <w:rPr>
          <w:rFonts w:asciiTheme="minorHAnsi" w:hAnsiTheme="minorHAnsi" w:cstheme="minorHAnsi"/>
        </w:rPr>
        <w:t>Quality Unit</w:t>
      </w:r>
    </w:p>
    <w:p w14:paraId="28F3123A" w14:textId="77777777" w:rsidR="00925B1B" w:rsidRPr="00925B1B" w:rsidRDefault="00925B1B" w:rsidP="00925B1B">
      <w:pPr>
        <w:pStyle w:val="Paragraph"/>
        <w:rPr>
          <w:rFonts w:asciiTheme="minorHAnsi" w:hAnsiTheme="minorHAnsi" w:cstheme="minorHAnsi"/>
        </w:rPr>
      </w:pPr>
      <w:r w:rsidRPr="00925B1B">
        <w:rPr>
          <w:rFonts w:asciiTheme="minorHAnsi" w:hAnsiTheme="minorHAnsi" w:cstheme="minorHAnsi"/>
        </w:rPr>
        <w:t xml:space="preserve">When describing the quality of geographic data, different quality elements and different subsets of the data may be considered. In order to describe these, </w:t>
      </w:r>
      <w:r w:rsidRPr="00925B1B">
        <w:rPr>
          <w:rFonts w:asciiTheme="minorHAnsi" w:hAnsiTheme="minorHAnsi" w:cstheme="minorHAnsi"/>
          <w:i/>
          <w:iCs/>
        </w:rPr>
        <w:t>data quality units</w:t>
      </w:r>
      <w:r w:rsidRPr="00925B1B">
        <w:rPr>
          <w:rFonts w:asciiTheme="minorHAnsi" w:hAnsiTheme="minorHAnsi" w:cstheme="minorHAnsi"/>
        </w:rPr>
        <w:t xml:space="preserve"> are used. A data quality unit is the combination of a </w:t>
      </w:r>
      <w:r w:rsidRPr="00925B1B">
        <w:rPr>
          <w:rFonts w:asciiTheme="minorHAnsi" w:hAnsiTheme="minorHAnsi" w:cstheme="minorHAnsi"/>
          <w:i/>
          <w:iCs/>
        </w:rPr>
        <w:t>scope</w:t>
      </w:r>
      <w:r w:rsidRPr="00925B1B">
        <w:rPr>
          <w:rFonts w:asciiTheme="minorHAnsi" w:hAnsiTheme="minorHAnsi" w:cstheme="minorHAnsi"/>
        </w:rPr>
        <w:t xml:space="preserve"> and data quality </w:t>
      </w:r>
      <w:r w:rsidRPr="00925B1B">
        <w:rPr>
          <w:rFonts w:asciiTheme="minorHAnsi" w:hAnsiTheme="minorHAnsi" w:cstheme="minorHAnsi"/>
          <w:i/>
          <w:iCs/>
        </w:rPr>
        <w:t>elements</w:t>
      </w:r>
      <w:r w:rsidRPr="00925B1B">
        <w:rPr>
          <w:rFonts w:asciiTheme="minorHAnsi" w:hAnsiTheme="minorHAnsi" w:cstheme="minorHAnsi"/>
        </w:rPr>
        <w:t xml:space="preserve">. The </w:t>
      </w:r>
      <w:r w:rsidRPr="00925B1B">
        <w:rPr>
          <w:rFonts w:asciiTheme="minorHAnsi" w:hAnsiTheme="minorHAnsi" w:cstheme="minorHAnsi"/>
          <w:i/>
          <w:iCs/>
        </w:rPr>
        <w:t>scope</w:t>
      </w:r>
      <w:r w:rsidRPr="00925B1B">
        <w:rPr>
          <w:rFonts w:asciiTheme="minorHAnsi" w:hAnsiTheme="minorHAnsi" w:cstheme="minorHAnsi"/>
        </w:rPr>
        <w:t xml:space="preserve"> of the data quality unit(s) specifies the extent, spatial and/or temporal, and/or common characteristic(s) that identify the data on which data quality is to be evaluated. One data quality scope shall be specified for each data quality unit. One data quality report (metadata or standalone quality report – see Section 6.3) may encompass several data quality units, since scopes are often different for individual data quality elements. These different scopes may be, for example, spatially separate, overlapping or even sharing the same extents.</w:t>
      </w:r>
    </w:p>
    <w:p w14:paraId="614488AA" w14:textId="77777777" w:rsidR="00925B1B" w:rsidRPr="00925B1B" w:rsidRDefault="00925B1B" w:rsidP="00925B1B">
      <w:pPr>
        <w:pStyle w:val="Heading2"/>
        <w:rPr>
          <w:rFonts w:asciiTheme="minorHAnsi" w:hAnsiTheme="minorHAnsi" w:cstheme="minorHAnsi"/>
        </w:rPr>
      </w:pPr>
      <w:r>
        <w:rPr>
          <w:rFonts w:asciiTheme="minorHAnsi" w:hAnsiTheme="minorHAnsi" w:cstheme="minorHAnsi"/>
        </w:rPr>
        <w:t>6</w:t>
      </w:r>
      <w:r w:rsidRPr="00925B1B">
        <w:rPr>
          <w:rFonts w:asciiTheme="minorHAnsi" w:hAnsiTheme="minorHAnsi" w:cstheme="minorHAnsi"/>
        </w:rPr>
        <w:t>.2 Data Quality Elements</w:t>
      </w:r>
    </w:p>
    <w:p w14:paraId="1D3BCD95" w14:textId="4C67E198" w:rsidR="00925B1B" w:rsidRPr="00925B1B" w:rsidRDefault="00925B1B" w:rsidP="00925B1B">
      <w:pPr>
        <w:pStyle w:val="Paragraph"/>
        <w:rPr>
          <w:rFonts w:asciiTheme="minorHAnsi" w:hAnsiTheme="minorHAnsi" w:cstheme="minorHAnsi"/>
        </w:rPr>
      </w:pPr>
      <w:r w:rsidRPr="00925B1B">
        <w:rPr>
          <w:rFonts w:asciiTheme="minorHAnsi" w:hAnsiTheme="minorHAnsi" w:cstheme="minorHAnsi"/>
        </w:rPr>
        <w:t xml:space="preserve">Data quality shall be described using the </w:t>
      </w:r>
      <w:r w:rsidRPr="00925B1B">
        <w:rPr>
          <w:rFonts w:asciiTheme="minorHAnsi" w:hAnsiTheme="minorHAnsi" w:cstheme="minorHAnsi"/>
          <w:i/>
          <w:iCs/>
        </w:rPr>
        <w:t>data quality elements</w:t>
      </w:r>
      <w:r w:rsidRPr="00925B1B">
        <w:rPr>
          <w:rFonts w:asciiTheme="minorHAnsi" w:hAnsiTheme="minorHAnsi" w:cstheme="minorHAnsi"/>
        </w:rPr>
        <w:t xml:space="preserve">. Data quality elements evaluate the difference between the dataset and the </w:t>
      </w:r>
      <w:commentRangeStart w:id="5"/>
      <w:r w:rsidRPr="00925B1B">
        <w:rPr>
          <w:rFonts w:asciiTheme="minorHAnsi" w:hAnsiTheme="minorHAnsi" w:cstheme="minorHAnsi"/>
          <w:i/>
          <w:iCs/>
        </w:rPr>
        <w:t>universe of discourse</w:t>
      </w:r>
      <w:r w:rsidRPr="00925B1B">
        <w:rPr>
          <w:rFonts w:asciiTheme="minorHAnsi" w:hAnsiTheme="minorHAnsi" w:cstheme="minorHAnsi"/>
        </w:rPr>
        <w:t xml:space="preserve"> </w:t>
      </w:r>
      <w:commentRangeEnd w:id="5"/>
      <w:r w:rsidRPr="00925B1B">
        <w:rPr>
          <w:rStyle w:val="CommentReference"/>
          <w:rFonts w:asciiTheme="minorHAnsi" w:hAnsiTheme="minorHAnsi" w:cstheme="minorHAnsi"/>
        </w:rPr>
        <w:commentReference w:id="5"/>
      </w:r>
      <w:r w:rsidRPr="00925B1B">
        <w:rPr>
          <w:rFonts w:asciiTheme="minorHAnsi" w:hAnsiTheme="minorHAnsi" w:cstheme="minorHAnsi"/>
        </w:rPr>
        <w:t xml:space="preserve">(i.e., the perfect dataset that corresponds to the data product specification). A data quality element is a component describing a certain aspect of the quality of geographic data. Six different categories are defined, i.e., Completeness, Logical Accuracy, Positional Consistency, </w:t>
      </w:r>
      <w:r w:rsidRPr="00925B1B">
        <w:rPr>
          <w:rFonts w:asciiTheme="minorHAnsi" w:hAnsiTheme="minorHAnsi" w:cstheme="minorHAnsi"/>
        </w:rPr>
        <w:lastRenderedPageBreak/>
        <w:t xml:space="preserve">Thematic Accuracy, Temporal Quality, and Usability (Figure </w:t>
      </w:r>
      <w:r w:rsidR="00983A6B">
        <w:rPr>
          <w:rFonts w:asciiTheme="minorHAnsi" w:hAnsiTheme="minorHAnsi" w:cstheme="minorHAnsi"/>
        </w:rPr>
        <w:t>3</w:t>
      </w:r>
      <w:r w:rsidRPr="00925B1B">
        <w:rPr>
          <w:rFonts w:asciiTheme="minorHAnsi" w:hAnsiTheme="minorHAnsi" w:cstheme="minorHAnsi"/>
        </w:rPr>
        <w:t>). In detail:</w:t>
      </w:r>
    </w:p>
    <w:p w14:paraId="1A4A8F38" w14:textId="77777777" w:rsidR="00925B1B" w:rsidRPr="00925B1B" w:rsidRDefault="00925B1B" w:rsidP="00925B1B">
      <w:pPr>
        <w:pStyle w:val="Newparagraph"/>
        <w:rPr>
          <w:rFonts w:asciiTheme="minorHAnsi" w:hAnsiTheme="minorHAnsi" w:cstheme="minorHAnsi"/>
        </w:rPr>
      </w:pPr>
      <w:r w:rsidRPr="00925B1B">
        <w:rPr>
          <w:rFonts w:asciiTheme="minorHAnsi" w:hAnsiTheme="minorHAnsi" w:cstheme="minorHAnsi"/>
          <w:b/>
          <w:bCs/>
        </w:rPr>
        <w:t>Completeness</w:t>
      </w:r>
      <w:r w:rsidRPr="00925B1B">
        <w:rPr>
          <w:rFonts w:asciiTheme="minorHAnsi" w:hAnsiTheme="minorHAnsi" w:cstheme="minorHAnsi"/>
        </w:rPr>
        <w:t xml:space="preserve"> is the presence or absence of features and along with positional accuracy and thematic accuracy (explained bellow), are those that are used to describe how the dataset relates to the universe of discourse. It consists of:</w:t>
      </w:r>
    </w:p>
    <w:p w14:paraId="396512C3" w14:textId="77777777" w:rsidR="00925B1B" w:rsidRPr="00925B1B" w:rsidRDefault="00925B1B" w:rsidP="00925B1B">
      <w:pPr>
        <w:pStyle w:val="Newparagraph"/>
        <w:numPr>
          <w:ilvl w:val="0"/>
          <w:numId w:val="18"/>
        </w:numPr>
        <w:rPr>
          <w:rFonts w:asciiTheme="minorHAnsi" w:hAnsiTheme="minorHAnsi" w:cstheme="minorHAnsi"/>
        </w:rPr>
      </w:pPr>
      <w:r w:rsidRPr="00925B1B">
        <w:rPr>
          <w:rFonts w:asciiTheme="minorHAnsi" w:hAnsiTheme="minorHAnsi" w:cstheme="minorHAnsi"/>
          <w:i/>
          <w:iCs/>
        </w:rPr>
        <w:t>commission</w:t>
      </w:r>
      <w:r w:rsidRPr="00925B1B">
        <w:rPr>
          <w:rFonts w:asciiTheme="minorHAnsi" w:hAnsiTheme="minorHAnsi" w:cstheme="minorHAnsi"/>
        </w:rPr>
        <w:t xml:space="preserve"> (excess data present in a dataset), and </w:t>
      </w:r>
    </w:p>
    <w:p w14:paraId="758D9E40" w14:textId="77777777" w:rsidR="00925B1B" w:rsidRPr="00925B1B" w:rsidRDefault="00925B1B" w:rsidP="00925B1B">
      <w:pPr>
        <w:pStyle w:val="Newparagraph"/>
        <w:numPr>
          <w:ilvl w:val="0"/>
          <w:numId w:val="18"/>
        </w:numPr>
        <w:rPr>
          <w:rFonts w:asciiTheme="minorHAnsi" w:hAnsiTheme="minorHAnsi" w:cstheme="minorHAnsi"/>
        </w:rPr>
      </w:pPr>
      <w:r w:rsidRPr="00925B1B">
        <w:rPr>
          <w:rFonts w:asciiTheme="minorHAnsi" w:hAnsiTheme="minorHAnsi" w:cstheme="minorHAnsi"/>
          <w:i/>
          <w:iCs/>
        </w:rPr>
        <w:t>omission</w:t>
      </w:r>
      <w:r w:rsidRPr="00925B1B">
        <w:rPr>
          <w:rFonts w:asciiTheme="minorHAnsi" w:hAnsiTheme="minorHAnsi" w:cstheme="minorHAnsi"/>
        </w:rPr>
        <w:t xml:space="preserve"> (data absent from a dataset). </w:t>
      </w:r>
    </w:p>
    <w:p w14:paraId="54FCEE2A" w14:textId="77777777" w:rsidR="00925B1B" w:rsidRPr="00925B1B" w:rsidRDefault="00925B1B" w:rsidP="00925B1B">
      <w:pPr>
        <w:pStyle w:val="Newparagraph"/>
        <w:rPr>
          <w:rFonts w:asciiTheme="minorHAnsi" w:hAnsiTheme="minorHAnsi" w:cstheme="minorHAnsi"/>
        </w:rPr>
      </w:pPr>
      <w:r w:rsidRPr="00925B1B">
        <w:rPr>
          <w:rFonts w:asciiTheme="minorHAnsi" w:hAnsiTheme="minorHAnsi" w:cstheme="minorHAnsi"/>
          <w:b/>
          <w:bCs/>
        </w:rPr>
        <w:t xml:space="preserve">Logical consistency </w:t>
      </w:r>
      <w:r w:rsidRPr="00925B1B">
        <w:rPr>
          <w:rFonts w:asciiTheme="minorHAnsi" w:hAnsiTheme="minorHAnsi" w:cstheme="minorHAnsi"/>
        </w:rPr>
        <w:t>is the degree of adherence to logical rules of data structure, attribution, and relationships (data structure can be conceptual, logical, or physical). Is the only one among the quality elements that can be fully evaluated without ground truth knowledge It consists of:</w:t>
      </w:r>
    </w:p>
    <w:p w14:paraId="0649B746" w14:textId="77777777" w:rsidR="00925B1B" w:rsidRPr="00925B1B" w:rsidRDefault="00925B1B" w:rsidP="00925B1B">
      <w:pPr>
        <w:pStyle w:val="Newparagraph"/>
        <w:numPr>
          <w:ilvl w:val="0"/>
          <w:numId w:val="19"/>
        </w:numPr>
        <w:rPr>
          <w:rFonts w:asciiTheme="minorHAnsi" w:hAnsiTheme="minorHAnsi" w:cstheme="minorHAnsi"/>
        </w:rPr>
      </w:pPr>
      <w:r w:rsidRPr="00925B1B">
        <w:rPr>
          <w:rFonts w:asciiTheme="minorHAnsi" w:hAnsiTheme="minorHAnsi" w:cstheme="minorHAnsi"/>
          <w:i/>
          <w:iCs/>
        </w:rPr>
        <w:t>conceptual</w:t>
      </w:r>
      <w:r w:rsidRPr="00925B1B">
        <w:rPr>
          <w:rFonts w:asciiTheme="minorHAnsi" w:hAnsiTheme="minorHAnsi" w:cstheme="minorHAnsi"/>
        </w:rPr>
        <w:t xml:space="preserve"> </w:t>
      </w:r>
      <w:r w:rsidRPr="00925B1B">
        <w:rPr>
          <w:rFonts w:asciiTheme="minorHAnsi" w:hAnsiTheme="minorHAnsi" w:cstheme="minorHAnsi"/>
          <w:i/>
          <w:iCs/>
        </w:rPr>
        <w:t>consistency</w:t>
      </w:r>
      <w:r w:rsidRPr="00925B1B">
        <w:rPr>
          <w:rFonts w:asciiTheme="minorHAnsi" w:hAnsiTheme="minorHAnsi" w:cstheme="minorHAnsi"/>
        </w:rPr>
        <w:t xml:space="preserve"> – adherence to rules of the conceptual schema.</w:t>
      </w:r>
    </w:p>
    <w:p w14:paraId="5508AF20" w14:textId="77777777" w:rsidR="00925B1B" w:rsidRPr="00925B1B" w:rsidRDefault="00925B1B" w:rsidP="00925B1B">
      <w:pPr>
        <w:pStyle w:val="Newparagraph"/>
        <w:numPr>
          <w:ilvl w:val="0"/>
          <w:numId w:val="19"/>
        </w:numPr>
        <w:rPr>
          <w:rFonts w:asciiTheme="minorHAnsi" w:hAnsiTheme="minorHAnsi" w:cstheme="minorHAnsi"/>
        </w:rPr>
      </w:pPr>
      <w:r w:rsidRPr="00925B1B">
        <w:rPr>
          <w:rFonts w:asciiTheme="minorHAnsi" w:hAnsiTheme="minorHAnsi" w:cstheme="minorHAnsi"/>
          <w:i/>
          <w:iCs/>
        </w:rPr>
        <w:t>domain</w:t>
      </w:r>
      <w:r w:rsidRPr="00925B1B">
        <w:rPr>
          <w:rFonts w:asciiTheme="minorHAnsi" w:hAnsiTheme="minorHAnsi" w:cstheme="minorHAnsi"/>
        </w:rPr>
        <w:t xml:space="preserve"> </w:t>
      </w:r>
      <w:r w:rsidRPr="00925B1B">
        <w:rPr>
          <w:rFonts w:asciiTheme="minorHAnsi" w:hAnsiTheme="minorHAnsi" w:cstheme="minorHAnsi"/>
          <w:i/>
          <w:iCs/>
        </w:rPr>
        <w:t>consistency</w:t>
      </w:r>
      <w:r w:rsidRPr="00925B1B">
        <w:rPr>
          <w:rFonts w:asciiTheme="minorHAnsi" w:hAnsiTheme="minorHAnsi" w:cstheme="minorHAnsi"/>
        </w:rPr>
        <w:t xml:space="preserve"> – adherence of values to the value domains.</w:t>
      </w:r>
    </w:p>
    <w:p w14:paraId="49334F64" w14:textId="77777777" w:rsidR="00925B1B" w:rsidRPr="00925B1B" w:rsidRDefault="00925B1B" w:rsidP="00925B1B">
      <w:pPr>
        <w:pStyle w:val="Newparagraph"/>
        <w:numPr>
          <w:ilvl w:val="0"/>
          <w:numId w:val="19"/>
        </w:numPr>
        <w:rPr>
          <w:rFonts w:asciiTheme="minorHAnsi" w:hAnsiTheme="minorHAnsi" w:cstheme="minorHAnsi"/>
        </w:rPr>
      </w:pPr>
      <w:r w:rsidRPr="00925B1B">
        <w:rPr>
          <w:rFonts w:asciiTheme="minorHAnsi" w:hAnsiTheme="minorHAnsi" w:cstheme="minorHAnsi"/>
          <w:i/>
          <w:iCs/>
        </w:rPr>
        <w:t>format</w:t>
      </w:r>
      <w:r w:rsidRPr="00925B1B">
        <w:rPr>
          <w:rFonts w:asciiTheme="minorHAnsi" w:hAnsiTheme="minorHAnsi" w:cstheme="minorHAnsi"/>
        </w:rPr>
        <w:t xml:space="preserve"> </w:t>
      </w:r>
      <w:r w:rsidRPr="00925B1B">
        <w:rPr>
          <w:rFonts w:asciiTheme="minorHAnsi" w:hAnsiTheme="minorHAnsi" w:cstheme="minorHAnsi"/>
          <w:i/>
          <w:iCs/>
        </w:rPr>
        <w:t>consistency</w:t>
      </w:r>
      <w:r w:rsidRPr="00925B1B">
        <w:rPr>
          <w:rFonts w:asciiTheme="minorHAnsi" w:hAnsiTheme="minorHAnsi" w:cstheme="minorHAnsi"/>
        </w:rPr>
        <w:t xml:space="preserve"> – degree to which data is stored in accordance with the physical structure of the dataset.</w:t>
      </w:r>
    </w:p>
    <w:p w14:paraId="50799754" w14:textId="77777777" w:rsidR="00925B1B" w:rsidRPr="00925B1B" w:rsidRDefault="00925B1B" w:rsidP="00925B1B">
      <w:pPr>
        <w:pStyle w:val="Newparagraph"/>
        <w:numPr>
          <w:ilvl w:val="0"/>
          <w:numId w:val="19"/>
        </w:numPr>
        <w:rPr>
          <w:rFonts w:asciiTheme="minorHAnsi" w:hAnsiTheme="minorHAnsi" w:cstheme="minorHAnsi"/>
        </w:rPr>
      </w:pPr>
      <w:r w:rsidRPr="00925B1B">
        <w:rPr>
          <w:rFonts w:asciiTheme="minorHAnsi" w:hAnsiTheme="minorHAnsi" w:cstheme="minorHAnsi"/>
          <w:i/>
          <w:iCs/>
        </w:rPr>
        <w:t>topological consistency</w:t>
      </w:r>
      <w:r w:rsidRPr="00925B1B">
        <w:rPr>
          <w:rFonts w:asciiTheme="minorHAnsi" w:hAnsiTheme="minorHAnsi" w:cstheme="minorHAnsi"/>
        </w:rPr>
        <w:t xml:space="preserve"> – correctness of the explicitly encoded topological characteristics of a dataset. </w:t>
      </w:r>
    </w:p>
    <w:p w14:paraId="63AF4FD9" w14:textId="77777777" w:rsidR="00925B1B" w:rsidRPr="00925B1B" w:rsidRDefault="00925B1B" w:rsidP="00925B1B">
      <w:pPr>
        <w:pStyle w:val="Newparagraph"/>
        <w:rPr>
          <w:rFonts w:asciiTheme="minorHAnsi" w:hAnsiTheme="minorHAnsi" w:cstheme="minorHAnsi"/>
        </w:rPr>
      </w:pPr>
      <w:r w:rsidRPr="00925B1B">
        <w:rPr>
          <w:rFonts w:asciiTheme="minorHAnsi" w:hAnsiTheme="minorHAnsi" w:cstheme="minorHAnsi"/>
        </w:rPr>
        <w:t xml:space="preserve">The </w:t>
      </w:r>
      <w:r w:rsidRPr="00925B1B">
        <w:rPr>
          <w:rFonts w:asciiTheme="minorHAnsi" w:hAnsiTheme="minorHAnsi" w:cstheme="minorHAnsi"/>
          <w:b/>
          <w:bCs/>
        </w:rPr>
        <w:t>positional accuracy</w:t>
      </w:r>
      <w:r w:rsidRPr="00925B1B">
        <w:rPr>
          <w:rFonts w:asciiTheme="minorHAnsi" w:hAnsiTheme="minorHAnsi" w:cstheme="minorHAnsi"/>
        </w:rPr>
        <w:t xml:space="preserve"> is the accuracy of the position of features within a spatial reference system. It consists of:</w:t>
      </w:r>
    </w:p>
    <w:p w14:paraId="57972BF8" w14:textId="77777777" w:rsidR="00925B1B" w:rsidRPr="00925B1B" w:rsidRDefault="00925B1B" w:rsidP="00925B1B">
      <w:pPr>
        <w:pStyle w:val="Newparagraph"/>
        <w:numPr>
          <w:ilvl w:val="0"/>
          <w:numId w:val="15"/>
        </w:numPr>
        <w:rPr>
          <w:rFonts w:asciiTheme="minorHAnsi" w:hAnsiTheme="minorHAnsi" w:cstheme="minorHAnsi"/>
        </w:rPr>
      </w:pPr>
      <w:r w:rsidRPr="00925B1B">
        <w:rPr>
          <w:rFonts w:asciiTheme="minorHAnsi" w:hAnsiTheme="minorHAnsi" w:cstheme="minorHAnsi"/>
          <w:i/>
          <w:iCs/>
        </w:rPr>
        <w:t>absolute</w:t>
      </w:r>
      <w:r w:rsidRPr="00925B1B">
        <w:rPr>
          <w:rFonts w:asciiTheme="minorHAnsi" w:hAnsiTheme="minorHAnsi" w:cstheme="minorHAnsi"/>
        </w:rPr>
        <w:t xml:space="preserve"> or </w:t>
      </w:r>
      <w:r w:rsidRPr="00925B1B">
        <w:rPr>
          <w:rFonts w:asciiTheme="minorHAnsi" w:hAnsiTheme="minorHAnsi" w:cstheme="minorHAnsi"/>
          <w:i/>
          <w:iCs/>
        </w:rPr>
        <w:t>external accuracy</w:t>
      </w:r>
      <w:r w:rsidRPr="00925B1B">
        <w:rPr>
          <w:rFonts w:asciiTheme="minorHAnsi" w:hAnsiTheme="minorHAnsi" w:cstheme="minorHAnsi"/>
        </w:rPr>
        <w:t xml:space="preserve"> – closeness of reported coordinate values to values accepted as or being true.</w:t>
      </w:r>
    </w:p>
    <w:p w14:paraId="5D7EB7C3" w14:textId="77777777" w:rsidR="00925B1B" w:rsidRPr="00925B1B" w:rsidRDefault="00925B1B" w:rsidP="00925B1B">
      <w:pPr>
        <w:pStyle w:val="Newparagraph"/>
        <w:numPr>
          <w:ilvl w:val="0"/>
          <w:numId w:val="15"/>
        </w:numPr>
        <w:rPr>
          <w:rFonts w:asciiTheme="minorHAnsi" w:hAnsiTheme="minorHAnsi" w:cstheme="minorHAnsi"/>
        </w:rPr>
      </w:pPr>
      <w:r w:rsidRPr="00925B1B">
        <w:rPr>
          <w:rFonts w:asciiTheme="minorHAnsi" w:hAnsiTheme="minorHAnsi" w:cstheme="minorHAnsi"/>
          <w:i/>
          <w:iCs/>
        </w:rPr>
        <w:t xml:space="preserve">relative </w:t>
      </w:r>
      <w:r w:rsidRPr="00925B1B">
        <w:rPr>
          <w:rFonts w:asciiTheme="minorHAnsi" w:hAnsiTheme="minorHAnsi" w:cstheme="minorHAnsi"/>
        </w:rPr>
        <w:t xml:space="preserve">or </w:t>
      </w:r>
      <w:r w:rsidRPr="00925B1B">
        <w:rPr>
          <w:rFonts w:asciiTheme="minorHAnsi" w:hAnsiTheme="minorHAnsi" w:cstheme="minorHAnsi"/>
          <w:i/>
          <w:iCs/>
        </w:rPr>
        <w:t>internal accuracy</w:t>
      </w:r>
      <w:r w:rsidRPr="00925B1B">
        <w:rPr>
          <w:rFonts w:asciiTheme="minorHAnsi" w:hAnsiTheme="minorHAnsi" w:cstheme="minorHAnsi"/>
        </w:rPr>
        <w:t xml:space="preserve"> – closeness of the relative positions of features in a dataset to their respective relative positions accepted as or being true.</w:t>
      </w:r>
    </w:p>
    <w:p w14:paraId="615C988B" w14:textId="77777777" w:rsidR="00925B1B" w:rsidRPr="00925B1B" w:rsidRDefault="00925B1B" w:rsidP="00925B1B">
      <w:pPr>
        <w:pStyle w:val="Newparagraph"/>
        <w:numPr>
          <w:ilvl w:val="0"/>
          <w:numId w:val="15"/>
        </w:numPr>
        <w:rPr>
          <w:rFonts w:asciiTheme="minorHAnsi" w:hAnsiTheme="minorHAnsi" w:cstheme="minorHAnsi"/>
        </w:rPr>
      </w:pPr>
      <w:r w:rsidRPr="00925B1B">
        <w:rPr>
          <w:rFonts w:asciiTheme="minorHAnsi" w:hAnsiTheme="minorHAnsi" w:cstheme="minorHAnsi"/>
          <w:i/>
          <w:iCs/>
        </w:rPr>
        <w:t>gridded data positional accuracy</w:t>
      </w:r>
      <w:r w:rsidRPr="00925B1B">
        <w:rPr>
          <w:rFonts w:asciiTheme="minorHAnsi" w:hAnsiTheme="minorHAnsi" w:cstheme="minorHAnsi"/>
        </w:rPr>
        <w:t xml:space="preserve"> – closeness of gridded data spatial position values to values accepted as or being true. The accuracy of gridded data may be described using the same data quality measures as for the horizontal positional uncertainty. The band values in rasters may be described using the quantitative attribute accuracy of thematic accuracy.</w:t>
      </w:r>
    </w:p>
    <w:p w14:paraId="3854EB22" w14:textId="77777777" w:rsidR="00925B1B" w:rsidRPr="00925B1B" w:rsidRDefault="00925B1B" w:rsidP="00925B1B">
      <w:pPr>
        <w:pStyle w:val="Newparagraph"/>
        <w:rPr>
          <w:rFonts w:asciiTheme="minorHAnsi" w:hAnsiTheme="minorHAnsi" w:cstheme="minorHAnsi"/>
        </w:rPr>
      </w:pPr>
      <w:r w:rsidRPr="00925B1B">
        <w:rPr>
          <w:rFonts w:asciiTheme="minorHAnsi" w:hAnsiTheme="minorHAnsi" w:cstheme="minorHAnsi"/>
          <w:b/>
          <w:bCs/>
        </w:rPr>
        <w:t>Thematic accuracy</w:t>
      </w:r>
      <w:r w:rsidRPr="00925B1B">
        <w:rPr>
          <w:rFonts w:asciiTheme="minorHAnsi" w:hAnsiTheme="minorHAnsi" w:cstheme="minorHAnsi"/>
        </w:rPr>
        <w:t xml:space="preserve"> is defined as the accuracy of quantitative attributes and the correctness of non-quantitative attributes and of the classifications of features and their relationships. It consists of:</w:t>
      </w:r>
    </w:p>
    <w:p w14:paraId="2CCD3AA3" w14:textId="77777777" w:rsidR="00925B1B" w:rsidRPr="00925B1B" w:rsidRDefault="00925B1B" w:rsidP="00925B1B">
      <w:pPr>
        <w:pStyle w:val="Newparagraph"/>
        <w:numPr>
          <w:ilvl w:val="0"/>
          <w:numId w:val="16"/>
        </w:numPr>
        <w:rPr>
          <w:rFonts w:asciiTheme="minorHAnsi" w:hAnsiTheme="minorHAnsi" w:cstheme="minorHAnsi"/>
        </w:rPr>
      </w:pPr>
      <w:r w:rsidRPr="00925B1B">
        <w:rPr>
          <w:rFonts w:asciiTheme="minorHAnsi" w:hAnsiTheme="minorHAnsi" w:cstheme="minorHAnsi"/>
          <w:i/>
          <w:iCs/>
        </w:rPr>
        <w:lastRenderedPageBreak/>
        <w:t>classification correctness</w:t>
      </w:r>
      <w:r w:rsidRPr="00925B1B">
        <w:rPr>
          <w:rFonts w:asciiTheme="minorHAnsi" w:hAnsiTheme="minorHAnsi" w:cstheme="minorHAnsi"/>
        </w:rPr>
        <w:t xml:space="preserve"> – comparison of the classes assigned to features or their attributes to a universe of discourse (e.g., ground truth or reference data);</w:t>
      </w:r>
    </w:p>
    <w:p w14:paraId="584F5D66" w14:textId="77777777" w:rsidR="00925B1B" w:rsidRPr="00925B1B" w:rsidRDefault="00925B1B" w:rsidP="00925B1B">
      <w:pPr>
        <w:pStyle w:val="Newparagraph"/>
        <w:numPr>
          <w:ilvl w:val="0"/>
          <w:numId w:val="16"/>
        </w:numPr>
        <w:rPr>
          <w:rFonts w:asciiTheme="minorHAnsi" w:hAnsiTheme="minorHAnsi" w:cstheme="minorHAnsi"/>
        </w:rPr>
      </w:pPr>
      <w:r w:rsidRPr="00925B1B">
        <w:rPr>
          <w:rFonts w:asciiTheme="minorHAnsi" w:hAnsiTheme="minorHAnsi" w:cstheme="minorHAnsi"/>
          <w:i/>
          <w:iCs/>
        </w:rPr>
        <w:t>non-quantitative attribute correctness</w:t>
      </w:r>
      <w:r w:rsidRPr="00925B1B">
        <w:rPr>
          <w:rFonts w:asciiTheme="minorHAnsi" w:hAnsiTheme="minorHAnsi" w:cstheme="minorHAnsi"/>
        </w:rPr>
        <w:t xml:space="preserve"> – measure of whether a non-quantitative attribute is correct or incorrect.</w:t>
      </w:r>
    </w:p>
    <w:p w14:paraId="77BEF841" w14:textId="77777777" w:rsidR="00925B1B" w:rsidRPr="00925B1B" w:rsidRDefault="00925B1B" w:rsidP="00925B1B">
      <w:pPr>
        <w:pStyle w:val="Newparagraph"/>
        <w:numPr>
          <w:ilvl w:val="0"/>
          <w:numId w:val="16"/>
        </w:numPr>
        <w:rPr>
          <w:rFonts w:asciiTheme="minorHAnsi" w:hAnsiTheme="minorHAnsi" w:cstheme="minorHAnsi"/>
        </w:rPr>
      </w:pPr>
      <w:r w:rsidRPr="00925B1B">
        <w:rPr>
          <w:rFonts w:asciiTheme="minorHAnsi" w:hAnsiTheme="minorHAnsi" w:cstheme="minorHAnsi"/>
          <w:i/>
          <w:iCs/>
        </w:rPr>
        <w:t>quantitative attribute accuracy</w:t>
      </w:r>
      <w:r w:rsidRPr="00925B1B">
        <w:rPr>
          <w:rFonts w:asciiTheme="minorHAnsi" w:hAnsiTheme="minorHAnsi" w:cstheme="minorHAnsi"/>
        </w:rPr>
        <w:t xml:space="preserve"> – closeness of the value of a quantitative attribute to a value accepted as or known to be true.</w:t>
      </w:r>
    </w:p>
    <w:p w14:paraId="7446CC86" w14:textId="77777777" w:rsidR="00925B1B" w:rsidRPr="00925B1B" w:rsidRDefault="00925B1B" w:rsidP="00925B1B">
      <w:pPr>
        <w:pStyle w:val="Newparagraph"/>
        <w:rPr>
          <w:rFonts w:asciiTheme="minorHAnsi" w:hAnsiTheme="minorHAnsi" w:cstheme="minorHAnsi"/>
        </w:rPr>
      </w:pPr>
      <w:r w:rsidRPr="00925B1B">
        <w:rPr>
          <w:rFonts w:asciiTheme="minorHAnsi" w:hAnsiTheme="minorHAnsi" w:cstheme="minorHAnsi"/>
          <w:b/>
          <w:bCs/>
        </w:rPr>
        <w:t>Temporal quality</w:t>
      </w:r>
      <w:r w:rsidRPr="00925B1B">
        <w:rPr>
          <w:rFonts w:asciiTheme="minorHAnsi" w:hAnsiTheme="minorHAnsi" w:cstheme="minorHAnsi"/>
        </w:rPr>
        <w:t xml:space="preserve"> is defined as the quality of the temporal attributes and temporal relationships of features. Temporal quality consists of a mix of data quality elements that partly is dependent upon logical rules (comparable to logical consistency) and partly needs ground truth knowledge to be evaluated (in similar way as </w:t>
      </w:r>
      <w:r w:rsidRPr="00925B1B">
        <w:rPr>
          <w:rFonts w:asciiTheme="minorHAnsi" w:hAnsiTheme="minorHAnsi" w:cstheme="minorHAnsi"/>
          <w:i/>
          <w:iCs/>
        </w:rPr>
        <w:t>completeness</w:t>
      </w:r>
      <w:r w:rsidRPr="00925B1B">
        <w:rPr>
          <w:rFonts w:asciiTheme="minorHAnsi" w:hAnsiTheme="minorHAnsi" w:cstheme="minorHAnsi"/>
        </w:rPr>
        <w:t xml:space="preserve"> and the </w:t>
      </w:r>
      <w:r w:rsidRPr="00925B1B">
        <w:rPr>
          <w:rFonts w:asciiTheme="minorHAnsi" w:hAnsiTheme="minorHAnsi" w:cstheme="minorHAnsi"/>
          <w:i/>
          <w:iCs/>
        </w:rPr>
        <w:t>accuracy</w:t>
      </w:r>
      <w:r w:rsidRPr="00925B1B">
        <w:rPr>
          <w:rFonts w:asciiTheme="minorHAnsi" w:hAnsiTheme="minorHAnsi" w:cstheme="minorHAnsi"/>
        </w:rPr>
        <w:t xml:space="preserve"> elements):</w:t>
      </w:r>
    </w:p>
    <w:p w14:paraId="5B2114B5" w14:textId="77777777" w:rsidR="00925B1B" w:rsidRPr="00925B1B" w:rsidRDefault="00925B1B" w:rsidP="00925B1B">
      <w:pPr>
        <w:pStyle w:val="Newparagraph"/>
        <w:numPr>
          <w:ilvl w:val="0"/>
          <w:numId w:val="17"/>
        </w:numPr>
        <w:rPr>
          <w:rFonts w:asciiTheme="minorHAnsi" w:hAnsiTheme="minorHAnsi" w:cstheme="minorHAnsi"/>
        </w:rPr>
      </w:pPr>
      <w:r w:rsidRPr="00925B1B">
        <w:rPr>
          <w:rFonts w:asciiTheme="minorHAnsi" w:hAnsiTheme="minorHAnsi" w:cstheme="minorHAnsi"/>
          <w:i/>
          <w:iCs/>
        </w:rPr>
        <w:t>accuracy of a time measurement</w:t>
      </w:r>
      <w:r w:rsidRPr="00925B1B">
        <w:rPr>
          <w:rFonts w:asciiTheme="minorHAnsi" w:hAnsiTheme="minorHAnsi" w:cstheme="minorHAnsi"/>
        </w:rPr>
        <w:t xml:space="preserve"> – closeness of reported time measurements to values accepted as or known to be true.</w:t>
      </w:r>
    </w:p>
    <w:p w14:paraId="1F24507A" w14:textId="77777777" w:rsidR="00925B1B" w:rsidRPr="00925B1B" w:rsidRDefault="00925B1B" w:rsidP="00925B1B">
      <w:pPr>
        <w:pStyle w:val="Newparagraph"/>
        <w:numPr>
          <w:ilvl w:val="0"/>
          <w:numId w:val="17"/>
        </w:numPr>
        <w:rPr>
          <w:rFonts w:asciiTheme="minorHAnsi" w:hAnsiTheme="minorHAnsi" w:cstheme="minorHAnsi"/>
        </w:rPr>
      </w:pPr>
      <w:r w:rsidRPr="00925B1B">
        <w:rPr>
          <w:rFonts w:asciiTheme="minorHAnsi" w:hAnsiTheme="minorHAnsi" w:cstheme="minorHAnsi"/>
          <w:i/>
          <w:iCs/>
        </w:rPr>
        <w:t>temporal consistency</w:t>
      </w:r>
      <w:r w:rsidRPr="00925B1B">
        <w:rPr>
          <w:rFonts w:asciiTheme="minorHAnsi" w:hAnsiTheme="minorHAnsi" w:cstheme="minorHAnsi"/>
        </w:rPr>
        <w:t xml:space="preserve"> – correctness of the order of events in the dataset.</w:t>
      </w:r>
    </w:p>
    <w:p w14:paraId="4F30214D" w14:textId="77777777" w:rsidR="00925B1B" w:rsidRPr="00925B1B" w:rsidRDefault="00925B1B" w:rsidP="00925B1B">
      <w:pPr>
        <w:pStyle w:val="Newparagraph"/>
        <w:numPr>
          <w:ilvl w:val="0"/>
          <w:numId w:val="17"/>
        </w:numPr>
        <w:rPr>
          <w:rFonts w:asciiTheme="minorHAnsi" w:hAnsiTheme="minorHAnsi" w:cstheme="minorHAnsi"/>
        </w:rPr>
      </w:pPr>
      <w:r w:rsidRPr="00925B1B">
        <w:rPr>
          <w:rFonts w:asciiTheme="minorHAnsi" w:hAnsiTheme="minorHAnsi" w:cstheme="minorHAnsi"/>
          <w:i/>
          <w:iCs/>
        </w:rPr>
        <w:t>temporal validity</w:t>
      </w:r>
      <w:r w:rsidRPr="00925B1B">
        <w:rPr>
          <w:rFonts w:asciiTheme="minorHAnsi" w:hAnsiTheme="minorHAnsi" w:cstheme="minorHAnsi"/>
        </w:rPr>
        <w:t xml:space="preserve"> – validity of data with respect to time. The temporal validity may be treated with the same data quality measures as for other domain specific attribute values.</w:t>
      </w:r>
    </w:p>
    <w:p w14:paraId="047A5DAB" w14:textId="77777777" w:rsidR="00925B1B" w:rsidRDefault="00925B1B" w:rsidP="00925B1B">
      <w:pPr>
        <w:pStyle w:val="Newparagraph"/>
      </w:pPr>
      <w:r w:rsidRPr="00925B1B">
        <w:rPr>
          <w:rFonts w:asciiTheme="minorHAnsi" w:hAnsiTheme="minorHAnsi" w:cstheme="minorHAnsi"/>
          <w:b/>
          <w:bCs/>
        </w:rPr>
        <w:t xml:space="preserve">Usability element </w:t>
      </w:r>
      <w:r w:rsidRPr="00925B1B">
        <w:rPr>
          <w:rFonts w:asciiTheme="minorHAnsi" w:hAnsiTheme="minorHAnsi" w:cstheme="minorHAnsi"/>
        </w:rPr>
        <w:t xml:space="preserve">is used for a quality evaluation based on user requirements which cannot be covered by the other five data quality categories. It may also be used to provide an aggregation result where results from several data quality categories are </w:t>
      </w:r>
      <w:r w:rsidRPr="00925B1B">
        <w:rPr>
          <w:rFonts w:asciiTheme="minorHAnsi" w:hAnsiTheme="minorHAnsi" w:cstheme="minorHAnsi"/>
          <w:i/>
          <w:iCs/>
        </w:rPr>
        <w:t>aggregated</w:t>
      </w:r>
      <w:r w:rsidRPr="00925B1B">
        <w:rPr>
          <w:rFonts w:asciiTheme="minorHAnsi" w:hAnsiTheme="minorHAnsi" w:cstheme="minorHAnsi"/>
        </w:rPr>
        <w:t xml:space="preserve"> (for example, overall conformity to one specification). That is because an evaluation based on a single data quality element is often not sufficient. The quality of a dataset may be represented by one or more </w:t>
      </w:r>
      <w:r w:rsidRPr="00925B1B">
        <w:rPr>
          <w:rFonts w:asciiTheme="minorHAnsi" w:hAnsiTheme="minorHAnsi" w:cstheme="minorHAnsi"/>
          <w:i/>
          <w:iCs/>
        </w:rPr>
        <w:t>aggregated data quality result</w:t>
      </w:r>
      <w:r w:rsidRPr="00925B1B">
        <w:rPr>
          <w:rFonts w:asciiTheme="minorHAnsi" w:hAnsiTheme="minorHAnsi" w:cstheme="minorHAnsi"/>
        </w:rPr>
        <w:t xml:space="preserve"> (ADQR). The ADQR combines quality results</w:t>
      </w:r>
      <w:r w:rsidRPr="004C6147">
        <w:t xml:space="preserve"> </w:t>
      </w:r>
      <w:r w:rsidRPr="00925B1B">
        <w:rPr>
          <w:rFonts w:asciiTheme="minorHAnsi" w:hAnsiTheme="minorHAnsi" w:cstheme="minorHAnsi"/>
        </w:rPr>
        <w:t>from data quality evaluations based on different data quality elements or different data quality scopes. A dataset may be deemed to be of an acceptable aggregate quality even though one or more individual data quality results fails acceptance. Aggregation should therefore only be used when compelling reasons exist. The meaning of the aggregate data quality result should always be made clear.</w:t>
      </w:r>
      <w:r w:rsidRPr="00925B1B">
        <w:rPr>
          <w:rFonts w:asciiTheme="minorHAnsi" w:hAnsiTheme="minorHAnsi" w:cstheme="minorHAnsi"/>
        </w:rPr>
        <w:br/>
        <w:t xml:space="preserve">As the ADQR may be difficult to fully understand, the meaning of the aggregate data quality result should be understood before drawing conclusions based on aggregate data quality </w:t>
      </w:r>
      <w:r w:rsidRPr="00925B1B">
        <w:rPr>
          <w:rFonts w:asciiTheme="minorHAnsi" w:hAnsiTheme="minorHAnsi" w:cstheme="minorHAnsi"/>
        </w:rPr>
        <w:lastRenderedPageBreak/>
        <w:t>results for the quality of the dataset. Examples of methods that may be used for producing an ADQR are given in Section J.2 to J.4 of ISO (2013), e.g., 100% Pass/Fail, Weighted Pass/Fail, and Max/Min Value</w:t>
      </w:r>
      <w:r>
        <w:t xml:space="preserve">. </w:t>
      </w:r>
    </w:p>
    <w:p w14:paraId="656822AA" w14:textId="77777777" w:rsidR="00925B1B" w:rsidRDefault="00925B1B" w:rsidP="00925B1B">
      <w:pPr>
        <w:pStyle w:val="Paragraph"/>
      </w:pPr>
      <w:r>
        <w:rPr>
          <w:noProof/>
          <w:lang w:val="en-US" w:eastAsia="en-US"/>
        </w:rPr>
        <w:drawing>
          <wp:inline distT="0" distB="0" distL="0" distR="0" wp14:anchorId="4C3D09F5" wp14:editId="5CB3D637">
            <wp:extent cx="6057900" cy="43658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141"/>
                    <a:stretch/>
                  </pic:blipFill>
                  <pic:spPr bwMode="auto">
                    <a:xfrm>
                      <a:off x="0" y="0"/>
                      <a:ext cx="6057900" cy="4365811"/>
                    </a:xfrm>
                    <a:prstGeom prst="rect">
                      <a:avLst/>
                    </a:prstGeom>
                    <a:ln>
                      <a:noFill/>
                    </a:ln>
                    <a:extLst>
                      <a:ext uri="{53640926-AAD7-44D8-BBD7-CCE9431645EC}">
                        <a14:shadowObscured xmlns:a14="http://schemas.microsoft.com/office/drawing/2010/main"/>
                      </a:ext>
                    </a:extLst>
                  </pic:spPr>
                </pic:pic>
              </a:graphicData>
            </a:graphic>
          </wp:inline>
        </w:drawing>
      </w:r>
    </w:p>
    <w:p w14:paraId="6706C0C7" w14:textId="6BA81037" w:rsidR="00925B1B" w:rsidRPr="00925B1B" w:rsidRDefault="00925B1B" w:rsidP="00925B1B">
      <w:pPr>
        <w:pStyle w:val="Figurecaption"/>
        <w:rPr>
          <w:rFonts w:asciiTheme="minorHAnsi" w:hAnsiTheme="minorHAnsi" w:cstheme="minorHAnsi"/>
        </w:rPr>
      </w:pPr>
      <w:r w:rsidRPr="00925B1B">
        <w:rPr>
          <w:rFonts w:asciiTheme="minorHAnsi" w:hAnsiTheme="minorHAnsi" w:cstheme="minorHAnsi"/>
        </w:rPr>
        <w:t xml:space="preserve">Figure </w:t>
      </w:r>
      <w:r w:rsidR="00C35D0B">
        <w:rPr>
          <w:rFonts w:asciiTheme="minorHAnsi" w:hAnsiTheme="minorHAnsi" w:cstheme="minorHAnsi"/>
        </w:rPr>
        <w:t>3</w:t>
      </w:r>
      <w:r w:rsidRPr="00925B1B">
        <w:rPr>
          <w:rFonts w:asciiTheme="minorHAnsi" w:hAnsiTheme="minorHAnsi" w:cstheme="minorHAnsi"/>
        </w:rPr>
        <w:t>: Overview of the data quality elements</w:t>
      </w:r>
    </w:p>
    <w:p w14:paraId="091E7726" w14:textId="77777777" w:rsidR="00925B1B" w:rsidRPr="00925B1B" w:rsidRDefault="00925B1B" w:rsidP="00925B1B">
      <w:pPr>
        <w:pStyle w:val="Newparagraph"/>
        <w:ind w:firstLine="0"/>
        <w:rPr>
          <w:rFonts w:asciiTheme="minorHAnsi" w:hAnsiTheme="minorHAnsi" w:cstheme="minorHAnsi"/>
        </w:rPr>
      </w:pPr>
    </w:p>
    <w:p w14:paraId="70CDB303" w14:textId="3A873695" w:rsidR="00925B1B" w:rsidRPr="00925B1B" w:rsidRDefault="00925B1B" w:rsidP="00925B1B">
      <w:pPr>
        <w:pStyle w:val="Newparagraph"/>
        <w:ind w:firstLine="0"/>
        <w:rPr>
          <w:rFonts w:asciiTheme="minorHAnsi" w:hAnsiTheme="minorHAnsi" w:cstheme="minorHAnsi"/>
        </w:rPr>
      </w:pPr>
      <w:r w:rsidRPr="00925B1B">
        <w:rPr>
          <w:rFonts w:asciiTheme="minorHAnsi" w:hAnsiTheme="minorHAnsi" w:cstheme="minorHAnsi"/>
        </w:rPr>
        <w:t xml:space="preserve">Table </w:t>
      </w:r>
      <w:r w:rsidR="00C35D0B">
        <w:rPr>
          <w:rFonts w:asciiTheme="minorHAnsi" w:hAnsiTheme="minorHAnsi" w:cstheme="minorHAnsi"/>
        </w:rPr>
        <w:t>4</w:t>
      </w:r>
      <w:r w:rsidRPr="00925B1B">
        <w:rPr>
          <w:rFonts w:asciiTheme="minorHAnsi" w:hAnsiTheme="minorHAnsi" w:cstheme="minorHAnsi"/>
        </w:rPr>
        <w:t xml:space="preserve"> shows the data quality elements relevant to </w:t>
      </w:r>
      <w:r w:rsidR="00C35D0B">
        <w:rPr>
          <w:rFonts w:asciiTheme="minorHAnsi" w:hAnsiTheme="minorHAnsi" w:cstheme="minorHAnsi"/>
        </w:rPr>
        <w:t>bathymetric data</w:t>
      </w:r>
      <w:r w:rsidRPr="00925B1B">
        <w:rPr>
          <w:rFonts w:asciiTheme="minorHAnsi" w:hAnsiTheme="minorHAnsi" w:cstheme="minorHAnsi"/>
        </w:rPr>
        <w:t>.</w:t>
      </w:r>
    </w:p>
    <w:p w14:paraId="1E595B80" w14:textId="3988623E" w:rsidR="00925B1B" w:rsidRPr="00925B1B" w:rsidRDefault="00C35D0B" w:rsidP="00925B1B">
      <w:pPr>
        <w:pStyle w:val="Tabletitle"/>
        <w:rPr>
          <w:rFonts w:asciiTheme="minorHAnsi" w:hAnsiTheme="minorHAnsi" w:cstheme="minorHAnsi"/>
          <w:lang w:val="en-AU" w:eastAsia="en-US"/>
        </w:rPr>
      </w:pPr>
      <w:r>
        <w:rPr>
          <w:rFonts w:asciiTheme="minorHAnsi" w:hAnsiTheme="minorHAnsi" w:cstheme="minorHAnsi"/>
          <w:lang w:val="en-AU"/>
        </w:rPr>
        <w:t>Table 4</w:t>
      </w:r>
      <w:r w:rsidR="00925B1B" w:rsidRPr="00925B1B">
        <w:rPr>
          <w:rFonts w:asciiTheme="minorHAnsi" w:hAnsiTheme="minorHAnsi" w:cstheme="minorHAnsi"/>
          <w:lang w:val="en-AU"/>
        </w:rPr>
        <w:t>: Dat</w:t>
      </w:r>
      <w:r>
        <w:rPr>
          <w:rFonts w:asciiTheme="minorHAnsi" w:hAnsiTheme="minorHAnsi" w:cstheme="minorHAnsi"/>
          <w:lang w:val="en-AU"/>
        </w:rPr>
        <w:t>a quality elements for bathymetric data.</w:t>
      </w:r>
    </w:p>
    <w:tbl>
      <w:tblPr>
        <w:tblStyle w:val="TableGrid"/>
        <w:tblW w:w="9985" w:type="dxa"/>
        <w:tblLayout w:type="fixed"/>
        <w:tblLook w:val="04A0" w:firstRow="1" w:lastRow="0" w:firstColumn="1" w:lastColumn="0" w:noHBand="0" w:noVBand="1"/>
      </w:tblPr>
      <w:tblGrid>
        <w:gridCol w:w="1345"/>
        <w:gridCol w:w="1260"/>
        <w:gridCol w:w="3600"/>
        <w:gridCol w:w="1440"/>
        <w:gridCol w:w="1170"/>
        <w:gridCol w:w="1170"/>
      </w:tblGrid>
      <w:tr w:rsidR="00925B1B" w:rsidRPr="00151A6A" w14:paraId="1A59BB2A" w14:textId="77777777" w:rsidTr="009066EB">
        <w:tc>
          <w:tcPr>
            <w:tcW w:w="1345" w:type="dxa"/>
            <w:vMerge w:val="restart"/>
            <w:vAlign w:val="center"/>
          </w:tcPr>
          <w:p w14:paraId="6517F612" w14:textId="77777777" w:rsidR="00925B1B" w:rsidRPr="00C35D0B" w:rsidRDefault="00925B1B" w:rsidP="009066E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DQ element</w:t>
            </w:r>
          </w:p>
        </w:tc>
        <w:tc>
          <w:tcPr>
            <w:tcW w:w="1260" w:type="dxa"/>
            <w:vMerge w:val="restart"/>
          </w:tcPr>
          <w:p w14:paraId="6347EFB2" w14:textId="77777777" w:rsidR="00925B1B" w:rsidRPr="00C35D0B" w:rsidRDefault="00925B1B" w:rsidP="009066EB">
            <w:pPr>
              <w:pStyle w:val="Paragraph"/>
              <w:spacing w:before="0" w:line="276" w:lineRule="auto"/>
              <w:jc w:val="center"/>
              <w:rPr>
                <w:rFonts w:asciiTheme="minorHAnsi" w:hAnsiTheme="minorHAnsi" w:cstheme="minorHAnsi"/>
                <w:sz w:val="22"/>
                <w:szCs w:val="22"/>
              </w:rPr>
            </w:pPr>
          </w:p>
          <w:p w14:paraId="59C373BA" w14:textId="77777777" w:rsidR="00925B1B" w:rsidRPr="00C35D0B" w:rsidRDefault="00925B1B" w:rsidP="009066E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DQ sub-element</w:t>
            </w:r>
          </w:p>
        </w:tc>
        <w:tc>
          <w:tcPr>
            <w:tcW w:w="3600" w:type="dxa"/>
            <w:vMerge w:val="restart"/>
            <w:vAlign w:val="center"/>
          </w:tcPr>
          <w:p w14:paraId="3A3B8E46" w14:textId="77777777" w:rsidR="00925B1B" w:rsidRPr="00C35D0B" w:rsidRDefault="00925B1B" w:rsidP="009066E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Definition</w:t>
            </w:r>
          </w:p>
        </w:tc>
        <w:tc>
          <w:tcPr>
            <w:tcW w:w="1440" w:type="dxa"/>
            <w:vMerge w:val="restart"/>
            <w:vAlign w:val="center"/>
          </w:tcPr>
          <w:p w14:paraId="19CDD5E5" w14:textId="77777777" w:rsidR="00925B1B" w:rsidRPr="00C35D0B" w:rsidRDefault="00925B1B" w:rsidP="009066E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Evaluation scope</w:t>
            </w:r>
          </w:p>
        </w:tc>
        <w:tc>
          <w:tcPr>
            <w:tcW w:w="2340" w:type="dxa"/>
            <w:gridSpan w:val="2"/>
          </w:tcPr>
          <w:p w14:paraId="08936A17" w14:textId="77777777" w:rsidR="00925B1B" w:rsidRPr="00C35D0B" w:rsidRDefault="00925B1B" w:rsidP="009066E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Application to spatial representation types</w:t>
            </w:r>
          </w:p>
        </w:tc>
      </w:tr>
      <w:tr w:rsidR="00925B1B" w:rsidRPr="00151A6A" w14:paraId="6202CA68" w14:textId="77777777" w:rsidTr="009066EB">
        <w:tc>
          <w:tcPr>
            <w:tcW w:w="1345" w:type="dxa"/>
            <w:vMerge/>
          </w:tcPr>
          <w:p w14:paraId="7F6E06AE" w14:textId="77777777" w:rsidR="00925B1B" w:rsidRPr="00C35D0B" w:rsidRDefault="00925B1B" w:rsidP="009066EB">
            <w:pPr>
              <w:pStyle w:val="Paragraph"/>
              <w:spacing w:before="0" w:line="276" w:lineRule="auto"/>
              <w:jc w:val="center"/>
              <w:rPr>
                <w:rFonts w:asciiTheme="minorHAnsi" w:hAnsiTheme="minorHAnsi" w:cstheme="minorHAnsi"/>
                <w:sz w:val="22"/>
                <w:szCs w:val="22"/>
              </w:rPr>
            </w:pPr>
          </w:p>
        </w:tc>
        <w:tc>
          <w:tcPr>
            <w:tcW w:w="1260" w:type="dxa"/>
            <w:vMerge/>
          </w:tcPr>
          <w:p w14:paraId="3B034BE7" w14:textId="77777777" w:rsidR="00925B1B" w:rsidRPr="00C35D0B" w:rsidRDefault="00925B1B" w:rsidP="009066EB">
            <w:pPr>
              <w:pStyle w:val="Paragraph"/>
              <w:spacing w:before="0" w:line="276" w:lineRule="auto"/>
              <w:jc w:val="center"/>
              <w:rPr>
                <w:rFonts w:asciiTheme="minorHAnsi" w:hAnsiTheme="minorHAnsi" w:cstheme="minorHAnsi"/>
                <w:sz w:val="22"/>
                <w:szCs w:val="22"/>
              </w:rPr>
            </w:pPr>
          </w:p>
        </w:tc>
        <w:tc>
          <w:tcPr>
            <w:tcW w:w="3600" w:type="dxa"/>
            <w:vMerge/>
          </w:tcPr>
          <w:p w14:paraId="0883BF27" w14:textId="77777777" w:rsidR="00925B1B" w:rsidRPr="00C35D0B" w:rsidRDefault="00925B1B" w:rsidP="009066EB">
            <w:pPr>
              <w:pStyle w:val="Paragraph"/>
              <w:spacing w:before="0" w:line="276" w:lineRule="auto"/>
              <w:jc w:val="center"/>
              <w:rPr>
                <w:rFonts w:asciiTheme="minorHAnsi" w:hAnsiTheme="minorHAnsi" w:cstheme="minorHAnsi"/>
                <w:sz w:val="22"/>
                <w:szCs w:val="22"/>
              </w:rPr>
            </w:pPr>
          </w:p>
        </w:tc>
        <w:tc>
          <w:tcPr>
            <w:tcW w:w="1440" w:type="dxa"/>
            <w:vMerge/>
          </w:tcPr>
          <w:p w14:paraId="4148F3AA" w14:textId="77777777" w:rsidR="00925B1B" w:rsidRPr="00C35D0B" w:rsidRDefault="00925B1B" w:rsidP="009066EB">
            <w:pPr>
              <w:pStyle w:val="Paragraph"/>
              <w:spacing w:before="0" w:line="276" w:lineRule="auto"/>
              <w:jc w:val="center"/>
              <w:rPr>
                <w:rFonts w:asciiTheme="minorHAnsi" w:hAnsiTheme="minorHAnsi" w:cstheme="minorHAnsi"/>
                <w:sz w:val="22"/>
                <w:szCs w:val="22"/>
              </w:rPr>
            </w:pPr>
          </w:p>
        </w:tc>
        <w:tc>
          <w:tcPr>
            <w:tcW w:w="1170" w:type="dxa"/>
          </w:tcPr>
          <w:p w14:paraId="26B898F3" w14:textId="77777777" w:rsidR="00925B1B" w:rsidRPr="00C35D0B" w:rsidRDefault="00925B1B" w:rsidP="009066E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Vector</w:t>
            </w:r>
          </w:p>
        </w:tc>
        <w:tc>
          <w:tcPr>
            <w:tcW w:w="1170" w:type="dxa"/>
          </w:tcPr>
          <w:p w14:paraId="12D0741A" w14:textId="77777777" w:rsidR="00925B1B" w:rsidRPr="00C35D0B" w:rsidRDefault="00925B1B" w:rsidP="009066E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Grid</w:t>
            </w:r>
          </w:p>
        </w:tc>
      </w:tr>
      <w:tr w:rsidR="00925B1B" w:rsidRPr="00151A6A" w14:paraId="33C280D1" w14:textId="77777777" w:rsidTr="009066EB">
        <w:tc>
          <w:tcPr>
            <w:tcW w:w="1345" w:type="dxa"/>
            <w:vMerge w:val="restart"/>
          </w:tcPr>
          <w:p w14:paraId="201BE421" w14:textId="77777777" w:rsidR="00925B1B" w:rsidRPr="00C35D0B" w:rsidRDefault="00925B1B" w:rsidP="009066EB">
            <w:pPr>
              <w:pStyle w:val="Paragraph"/>
              <w:spacing w:before="0" w:line="276" w:lineRule="auto"/>
              <w:rPr>
                <w:rFonts w:asciiTheme="minorHAnsi" w:hAnsiTheme="minorHAnsi" w:cstheme="minorHAnsi"/>
                <w:sz w:val="22"/>
                <w:szCs w:val="22"/>
              </w:rPr>
            </w:pPr>
            <w:r w:rsidRPr="00C35D0B">
              <w:rPr>
                <w:rFonts w:asciiTheme="minorHAnsi" w:hAnsiTheme="minorHAnsi" w:cstheme="minorHAnsi"/>
                <w:sz w:val="22"/>
                <w:szCs w:val="22"/>
              </w:rPr>
              <w:t xml:space="preserve">Completeness </w:t>
            </w:r>
          </w:p>
        </w:tc>
        <w:tc>
          <w:tcPr>
            <w:tcW w:w="1260" w:type="dxa"/>
          </w:tcPr>
          <w:p w14:paraId="690B927D" w14:textId="77777777" w:rsidR="00925B1B" w:rsidRPr="00C35D0B" w:rsidRDefault="00925B1B" w:rsidP="009066EB">
            <w:pPr>
              <w:pStyle w:val="Paragraph"/>
              <w:spacing w:before="0" w:line="276" w:lineRule="auto"/>
              <w:rPr>
                <w:rFonts w:asciiTheme="minorHAnsi" w:hAnsiTheme="minorHAnsi" w:cstheme="minorHAnsi"/>
                <w:sz w:val="22"/>
                <w:szCs w:val="22"/>
              </w:rPr>
            </w:pPr>
            <w:r w:rsidRPr="00C35D0B">
              <w:rPr>
                <w:rFonts w:asciiTheme="minorHAnsi" w:hAnsiTheme="minorHAnsi" w:cstheme="minorHAnsi"/>
                <w:sz w:val="22"/>
                <w:szCs w:val="22"/>
              </w:rPr>
              <w:t>Commission</w:t>
            </w:r>
          </w:p>
        </w:tc>
        <w:tc>
          <w:tcPr>
            <w:tcW w:w="3600" w:type="dxa"/>
          </w:tcPr>
          <w:p w14:paraId="7BFFB0B4" w14:textId="77777777" w:rsidR="00925B1B" w:rsidRPr="00C35D0B" w:rsidRDefault="00925B1B" w:rsidP="009066EB">
            <w:pPr>
              <w:pStyle w:val="Paragraph"/>
              <w:spacing w:before="0" w:line="276" w:lineRule="auto"/>
              <w:rPr>
                <w:rFonts w:asciiTheme="minorHAnsi" w:hAnsiTheme="minorHAnsi" w:cstheme="minorHAnsi"/>
                <w:sz w:val="22"/>
                <w:szCs w:val="22"/>
              </w:rPr>
            </w:pPr>
            <w:r w:rsidRPr="00C35D0B">
              <w:rPr>
                <w:rFonts w:asciiTheme="minorHAnsi" w:hAnsiTheme="minorHAnsi" w:cstheme="minorHAnsi"/>
                <w:sz w:val="22"/>
                <w:szCs w:val="22"/>
              </w:rPr>
              <w:t>excess data present in the dataset.</w:t>
            </w:r>
          </w:p>
        </w:tc>
        <w:tc>
          <w:tcPr>
            <w:tcW w:w="1440" w:type="dxa"/>
          </w:tcPr>
          <w:p w14:paraId="1B2AEDCB" w14:textId="77777777" w:rsidR="00925B1B" w:rsidRPr="00C35D0B" w:rsidRDefault="00925B1B" w:rsidP="009066EB">
            <w:pPr>
              <w:pStyle w:val="Paragraph"/>
              <w:spacing w:before="0" w:line="276" w:lineRule="auto"/>
              <w:rPr>
                <w:rFonts w:asciiTheme="minorHAnsi" w:hAnsiTheme="minorHAnsi" w:cstheme="minorHAnsi"/>
                <w:sz w:val="22"/>
                <w:szCs w:val="22"/>
              </w:rPr>
            </w:pPr>
            <w:r w:rsidRPr="00C35D0B">
              <w:rPr>
                <w:rFonts w:asciiTheme="minorHAnsi" w:hAnsiTheme="minorHAnsi" w:cstheme="minorHAnsi"/>
                <w:sz w:val="22"/>
                <w:szCs w:val="22"/>
              </w:rPr>
              <w:t>dataset / dataset series</w:t>
            </w:r>
          </w:p>
        </w:tc>
        <w:tc>
          <w:tcPr>
            <w:tcW w:w="1170" w:type="dxa"/>
            <w:vAlign w:val="center"/>
          </w:tcPr>
          <w:p w14:paraId="58F136B9" w14:textId="77777777" w:rsidR="00925B1B" w:rsidRPr="00C35D0B" w:rsidRDefault="00925B1B" w:rsidP="009066E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X</w:t>
            </w:r>
          </w:p>
        </w:tc>
        <w:tc>
          <w:tcPr>
            <w:tcW w:w="1170" w:type="dxa"/>
            <w:vAlign w:val="center"/>
          </w:tcPr>
          <w:p w14:paraId="38CD36F7" w14:textId="77777777" w:rsidR="00925B1B" w:rsidRPr="00C35D0B" w:rsidRDefault="00925B1B" w:rsidP="009066EB">
            <w:pPr>
              <w:pStyle w:val="Paragraph"/>
              <w:spacing w:before="0" w:line="276" w:lineRule="auto"/>
              <w:jc w:val="center"/>
              <w:rPr>
                <w:rFonts w:asciiTheme="minorHAnsi" w:hAnsiTheme="minorHAnsi" w:cstheme="minorHAnsi"/>
                <w:sz w:val="22"/>
                <w:szCs w:val="22"/>
              </w:rPr>
            </w:pPr>
          </w:p>
        </w:tc>
      </w:tr>
      <w:tr w:rsidR="00925B1B" w:rsidRPr="00151A6A" w14:paraId="4E4FA713" w14:textId="77777777" w:rsidTr="009066EB">
        <w:tc>
          <w:tcPr>
            <w:tcW w:w="1345" w:type="dxa"/>
            <w:vMerge/>
          </w:tcPr>
          <w:p w14:paraId="47D498A8" w14:textId="77777777" w:rsidR="00925B1B" w:rsidRPr="00C35D0B" w:rsidRDefault="00925B1B" w:rsidP="009066EB">
            <w:pPr>
              <w:pStyle w:val="Paragraph"/>
              <w:spacing w:before="0" w:line="276" w:lineRule="auto"/>
              <w:rPr>
                <w:rFonts w:asciiTheme="minorHAnsi" w:hAnsiTheme="minorHAnsi" w:cstheme="minorHAnsi"/>
                <w:sz w:val="22"/>
                <w:szCs w:val="22"/>
              </w:rPr>
            </w:pPr>
          </w:p>
        </w:tc>
        <w:tc>
          <w:tcPr>
            <w:tcW w:w="1260" w:type="dxa"/>
          </w:tcPr>
          <w:p w14:paraId="41F150DA" w14:textId="77777777" w:rsidR="00925B1B" w:rsidRPr="00C35D0B" w:rsidRDefault="00925B1B" w:rsidP="009066EB">
            <w:pPr>
              <w:pStyle w:val="Paragraph"/>
              <w:spacing w:before="0" w:line="276" w:lineRule="auto"/>
              <w:rPr>
                <w:rFonts w:asciiTheme="minorHAnsi" w:hAnsiTheme="minorHAnsi" w:cstheme="minorHAnsi"/>
                <w:sz w:val="22"/>
                <w:szCs w:val="22"/>
              </w:rPr>
            </w:pPr>
            <w:r w:rsidRPr="00C35D0B">
              <w:rPr>
                <w:rFonts w:asciiTheme="minorHAnsi" w:hAnsiTheme="minorHAnsi" w:cstheme="minorHAnsi"/>
                <w:sz w:val="22"/>
                <w:szCs w:val="22"/>
              </w:rPr>
              <w:t>Omission</w:t>
            </w:r>
          </w:p>
        </w:tc>
        <w:tc>
          <w:tcPr>
            <w:tcW w:w="3600" w:type="dxa"/>
          </w:tcPr>
          <w:p w14:paraId="61B7A3A5" w14:textId="77777777" w:rsidR="00925B1B" w:rsidRPr="00C35D0B" w:rsidRDefault="00925B1B" w:rsidP="009066EB">
            <w:pPr>
              <w:pStyle w:val="Paragraph"/>
              <w:spacing w:before="0" w:line="276" w:lineRule="auto"/>
              <w:rPr>
                <w:rFonts w:asciiTheme="minorHAnsi" w:hAnsiTheme="minorHAnsi" w:cstheme="minorHAnsi"/>
                <w:sz w:val="22"/>
                <w:szCs w:val="22"/>
              </w:rPr>
            </w:pPr>
            <w:r w:rsidRPr="00C35D0B">
              <w:rPr>
                <w:rFonts w:asciiTheme="minorHAnsi" w:hAnsiTheme="minorHAnsi" w:cstheme="minorHAnsi"/>
                <w:sz w:val="22"/>
                <w:szCs w:val="22"/>
              </w:rPr>
              <w:t>data absent from the dataset.</w:t>
            </w:r>
          </w:p>
        </w:tc>
        <w:tc>
          <w:tcPr>
            <w:tcW w:w="1440" w:type="dxa"/>
          </w:tcPr>
          <w:p w14:paraId="5D0DD2B9" w14:textId="77777777" w:rsidR="00925B1B" w:rsidRPr="00C35D0B" w:rsidRDefault="00925B1B" w:rsidP="009066EB">
            <w:pPr>
              <w:pStyle w:val="Paragraph"/>
              <w:spacing w:before="0" w:line="276" w:lineRule="auto"/>
              <w:rPr>
                <w:rFonts w:asciiTheme="minorHAnsi" w:hAnsiTheme="minorHAnsi" w:cstheme="minorHAnsi"/>
                <w:sz w:val="22"/>
                <w:szCs w:val="22"/>
              </w:rPr>
            </w:pPr>
            <w:r w:rsidRPr="00C35D0B">
              <w:rPr>
                <w:rFonts w:asciiTheme="minorHAnsi" w:hAnsiTheme="minorHAnsi" w:cstheme="minorHAnsi"/>
                <w:sz w:val="22"/>
                <w:szCs w:val="22"/>
              </w:rPr>
              <w:t xml:space="preserve">dataset / dataset series / spatial object </w:t>
            </w:r>
            <w:r w:rsidRPr="00C35D0B">
              <w:rPr>
                <w:rFonts w:asciiTheme="minorHAnsi" w:hAnsiTheme="minorHAnsi" w:cstheme="minorHAnsi"/>
                <w:sz w:val="22"/>
                <w:szCs w:val="22"/>
              </w:rPr>
              <w:lastRenderedPageBreak/>
              <w:t>type</w:t>
            </w:r>
          </w:p>
        </w:tc>
        <w:tc>
          <w:tcPr>
            <w:tcW w:w="1170" w:type="dxa"/>
            <w:vAlign w:val="center"/>
          </w:tcPr>
          <w:p w14:paraId="7659DE9E" w14:textId="77777777" w:rsidR="00925B1B" w:rsidRPr="00C35D0B" w:rsidRDefault="00925B1B" w:rsidP="009066E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lastRenderedPageBreak/>
              <w:t>X</w:t>
            </w:r>
          </w:p>
        </w:tc>
        <w:tc>
          <w:tcPr>
            <w:tcW w:w="1170" w:type="dxa"/>
            <w:vAlign w:val="center"/>
          </w:tcPr>
          <w:p w14:paraId="70BE4450" w14:textId="77777777" w:rsidR="00925B1B" w:rsidRPr="00C35D0B" w:rsidRDefault="00925B1B" w:rsidP="009066E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X</w:t>
            </w:r>
          </w:p>
        </w:tc>
      </w:tr>
      <w:tr w:rsidR="00925B1B" w:rsidRPr="00151A6A" w14:paraId="7EEE9698" w14:textId="77777777" w:rsidTr="009066EB">
        <w:tc>
          <w:tcPr>
            <w:tcW w:w="1345" w:type="dxa"/>
            <w:vMerge w:val="restart"/>
          </w:tcPr>
          <w:p w14:paraId="60C96109" w14:textId="77777777" w:rsidR="00925B1B" w:rsidRPr="00C35D0B" w:rsidRDefault="00925B1B" w:rsidP="009066EB">
            <w:pPr>
              <w:pStyle w:val="Paragraph"/>
              <w:spacing w:before="0" w:line="276" w:lineRule="auto"/>
              <w:rPr>
                <w:rFonts w:asciiTheme="minorHAnsi" w:hAnsiTheme="minorHAnsi" w:cstheme="minorHAnsi"/>
                <w:sz w:val="22"/>
                <w:szCs w:val="22"/>
              </w:rPr>
            </w:pPr>
            <w:r w:rsidRPr="00C35D0B">
              <w:rPr>
                <w:rFonts w:asciiTheme="minorHAnsi" w:hAnsiTheme="minorHAnsi" w:cstheme="minorHAnsi"/>
                <w:sz w:val="22"/>
                <w:szCs w:val="22"/>
              </w:rPr>
              <w:t xml:space="preserve">Logical consistency  </w:t>
            </w:r>
          </w:p>
        </w:tc>
        <w:tc>
          <w:tcPr>
            <w:tcW w:w="1260" w:type="dxa"/>
          </w:tcPr>
          <w:p w14:paraId="289C8E02" w14:textId="77777777" w:rsidR="00925B1B" w:rsidRPr="00C35D0B" w:rsidRDefault="00925B1B" w:rsidP="009066EB">
            <w:pPr>
              <w:pStyle w:val="Paragraph"/>
              <w:spacing w:before="0" w:line="276" w:lineRule="auto"/>
              <w:rPr>
                <w:rFonts w:asciiTheme="minorHAnsi" w:hAnsiTheme="minorHAnsi" w:cstheme="minorHAnsi"/>
                <w:sz w:val="22"/>
                <w:szCs w:val="22"/>
              </w:rPr>
            </w:pPr>
            <w:r w:rsidRPr="00C35D0B">
              <w:rPr>
                <w:rFonts w:asciiTheme="minorHAnsi" w:hAnsiTheme="minorHAnsi" w:cstheme="minorHAnsi"/>
                <w:sz w:val="22"/>
                <w:szCs w:val="22"/>
              </w:rPr>
              <w:t>Conceptual consistency</w:t>
            </w:r>
          </w:p>
        </w:tc>
        <w:tc>
          <w:tcPr>
            <w:tcW w:w="3600" w:type="dxa"/>
          </w:tcPr>
          <w:p w14:paraId="1900A03F" w14:textId="77777777" w:rsidR="00925B1B" w:rsidRPr="00C35D0B" w:rsidRDefault="00925B1B" w:rsidP="009066EB">
            <w:pPr>
              <w:pStyle w:val="Paragraph"/>
              <w:spacing w:before="0" w:line="276" w:lineRule="auto"/>
              <w:rPr>
                <w:rFonts w:asciiTheme="minorHAnsi" w:hAnsiTheme="minorHAnsi" w:cstheme="minorHAnsi"/>
                <w:sz w:val="22"/>
                <w:szCs w:val="22"/>
              </w:rPr>
            </w:pPr>
            <w:r w:rsidRPr="00C35D0B">
              <w:rPr>
                <w:rFonts w:asciiTheme="minorHAnsi" w:hAnsiTheme="minorHAnsi" w:cstheme="minorHAnsi"/>
                <w:sz w:val="22"/>
                <w:szCs w:val="22"/>
              </w:rPr>
              <w:t>adherence to rules of the conceptual schema</w:t>
            </w:r>
          </w:p>
        </w:tc>
        <w:tc>
          <w:tcPr>
            <w:tcW w:w="1440" w:type="dxa"/>
          </w:tcPr>
          <w:p w14:paraId="4810493C" w14:textId="77777777" w:rsidR="00925B1B" w:rsidRPr="00C35D0B" w:rsidRDefault="00925B1B" w:rsidP="009066EB">
            <w:pPr>
              <w:pStyle w:val="Paragraph"/>
              <w:spacing w:before="0" w:line="276" w:lineRule="auto"/>
              <w:rPr>
                <w:rFonts w:asciiTheme="minorHAnsi" w:hAnsiTheme="minorHAnsi" w:cstheme="minorHAnsi"/>
                <w:sz w:val="22"/>
                <w:szCs w:val="22"/>
              </w:rPr>
            </w:pPr>
            <w:r w:rsidRPr="00C35D0B">
              <w:rPr>
                <w:rFonts w:asciiTheme="minorHAnsi" w:hAnsiTheme="minorHAnsi" w:cstheme="minorHAnsi"/>
                <w:sz w:val="22"/>
                <w:szCs w:val="22"/>
              </w:rPr>
              <w:t>spatial object / spatial object type</w:t>
            </w:r>
          </w:p>
        </w:tc>
        <w:tc>
          <w:tcPr>
            <w:tcW w:w="1170" w:type="dxa"/>
            <w:vAlign w:val="center"/>
          </w:tcPr>
          <w:p w14:paraId="33D64D0D" w14:textId="77777777" w:rsidR="00925B1B" w:rsidRPr="00C35D0B" w:rsidRDefault="00925B1B" w:rsidP="009066E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X</w:t>
            </w:r>
          </w:p>
        </w:tc>
        <w:tc>
          <w:tcPr>
            <w:tcW w:w="1170" w:type="dxa"/>
            <w:vAlign w:val="center"/>
          </w:tcPr>
          <w:p w14:paraId="3F56C5C9" w14:textId="77777777" w:rsidR="00925B1B" w:rsidRPr="00C35D0B" w:rsidRDefault="00925B1B" w:rsidP="009066E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X</w:t>
            </w:r>
          </w:p>
        </w:tc>
      </w:tr>
      <w:tr w:rsidR="00925B1B" w:rsidRPr="00151A6A" w14:paraId="69139586" w14:textId="77777777" w:rsidTr="009066EB">
        <w:tc>
          <w:tcPr>
            <w:tcW w:w="1345" w:type="dxa"/>
            <w:vMerge/>
          </w:tcPr>
          <w:p w14:paraId="2214389C" w14:textId="77777777" w:rsidR="00925B1B" w:rsidRPr="00151A6A" w:rsidRDefault="00925B1B" w:rsidP="009066EB">
            <w:pPr>
              <w:pStyle w:val="Paragraph"/>
              <w:spacing w:before="0" w:line="276" w:lineRule="auto"/>
              <w:rPr>
                <w:sz w:val="20"/>
                <w:szCs w:val="20"/>
              </w:rPr>
            </w:pPr>
          </w:p>
        </w:tc>
        <w:tc>
          <w:tcPr>
            <w:tcW w:w="1260" w:type="dxa"/>
          </w:tcPr>
          <w:p w14:paraId="7CCC8804"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Domain consistency</w:t>
            </w:r>
          </w:p>
        </w:tc>
        <w:tc>
          <w:tcPr>
            <w:tcW w:w="3600" w:type="dxa"/>
          </w:tcPr>
          <w:p w14:paraId="4D8B0F5E"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adherence of values to the value domains</w:t>
            </w:r>
          </w:p>
        </w:tc>
        <w:tc>
          <w:tcPr>
            <w:tcW w:w="1440" w:type="dxa"/>
          </w:tcPr>
          <w:p w14:paraId="6AD9642F"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spatial object / spatial object type</w:t>
            </w:r>
          </w:p>
        </w:tc>
        <w:tc>
          <w:tcPr>
            <w:tcW w:w="1170" w:type="dxa"/>
            <w:vAlign w:val="center"/>
          </w:tcPr>
          <w:p w14:paraId="30E55384"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X</w:t>
            </w:r>
          </w:p>
        </w:tc>
        <w:tc>
          <w:tcPr>
            <w:tcW w:w="1170" w:type="dxa"/>
            <w:vAlign w:val="center"/>
          </w:tcPr>
          <w:p w14:paraId="68C1ACEB"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p>
        </w:tc>
      </w:tr>
      <w:tr w:rsidR="00925B1B" w:rsidRPr="00151A6A" w14:paraId="513C773E" w14:textId="77777777" w:rsidTr="009066EB">
        <w:tc>
          <w:tcPr>
            <w:tcW w:w="1345" w:type="dxa"/>
            <w:vMerge/>
          </w:tcPr>
          <w:p w14:paraId="2F5C33EF" w14:textId="77777777" w:rsidR="00925B1B" w:rsidRPr="00151A6A" w:rsidRDefault="00925B1B" w:rsidP="009066EB">
            <w:pPr>
              <w:pStyle w:val="Paragraph"/>
              <w:spacing w:before="0" w:line="276" w:lineRule="auto"/>
              <w:rPr>
                <w:sz w:val="20"/>
                <w:szCs w:val="20"/>
              </w:rPr>
            </w:pPr>
          </w:p>
        </w:tc>
        <w:tc>
          <w:tcPr>
            <w:tcW w:w="1260" w:type="dxa"/>
          </w:tcPr>
          <w:p w14:paraId="7F413422"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Format consistency</w:t>
            </w:r>
          </w:p>
        </w:tc>
        <w:tc>
          <w:tcPr>
            <w:tcW w:w="3600" w:type="dxa"/>
          </w:tcPr>
          <w:p w14:paraId="0379F42A"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degree to which data is stored in accordance with the physical structure of the dataset, as described by the scope</w:t>
            </w:r>
          </w:p>
        </w:tc>
        <w:tc>
          <w:tcPr>
            <w:tcW w:w="1440" w:type="dxa"/>
          </w:tcPr>
          <w:p w14:paraId="7898B3D0"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dataset / dataset series</w:t>
            </w:r>
          </w:p>
        </w:tc>
        <w:tc>
          <w:tcPr>
            <w:tcW w:w="1170" w:type="dxa"/>
            <w:vAlign w:val="center"/>
          </w:tcPr>
          <w:p w14:paraId="15373A7C"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X</w:t>
            </w:r>
          </w:p>
        </w:tc>
        <w:tc>
          <w:tcPr>
            <w:tcW w:w="1170" w:type="dxa"/>
            <w:vAlign w:val="center"/>
          </w:tcPr>
          <w:p w14:paraId="02CB6DB5"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X</w:t>
            </w:r>
          </w:p>
        </w:tc>
      </w:tr>
      <w:tr w:rsidR="00925B1B" w:rsidRPr="00151A6A" w14:paraId="307BC3CB" w14:textId="77777777" w:rsidTr="009066EB">
        <w:tc>
          <w:tcPr>
            <w:tcW w:w="1345" w:type="dxa"/>
            <w:vMerge/>
          </w:tcPr>
          <w:p w14:paraId="17B7721A" w14:textId="77777777" w:rsidR="00925B1B" w:rsidRPr="00151A6A" w:rsidRDefault="00925B1B" w:rsidP="009066EB">
            <w:pPr>
              <w:pStyle w:val="Paragraph"/>
              <w:spacing w:before="0" w:line="276" w:lineRule="auto"/>
              <w:rPr>
                <w:sz w:val="20"/>
                <w:szCs w:val="20"/>
              </w:rPr>
            </w:pPr>
          </w:p>
        </w:tc>
        <w:tc>
          <w:tcPr>
            <w:tcW w:w="1260" w:type="dxa"/>
          </w:tcPr>
          <w:p w14:paraId="73A0FB20"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Topological consistency</w:t>
            </w:r>
          </w:p>
        </w:tc>
        <w:tc>
          <w:tcPr>
            <w:tcW w:w="3600" w:type="dxa"/>
          </w:tcPr>
          <w:p w14:paraId="01CEF6DC"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correctness of the explicitly encoded topological characteristics of the dataset, as described by the scope</w:t>
            </w:r>
          </w:p>
        </w:tc>
        <w:tc>
          <w:tcPr>
            <w:tcW w:w="1440" w:type="dxa"/>
          </w:tcPr>
          <w:p w14:paraId="7BE10FB0"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 xml:space="preserve">spatial object type / dataset series / dataset </w:t>
            </w:r>
          </w:p>
        </w:tc>
        <w:tc>
          <w:tcPr>
            <w:tcW w:w="1170" w:type="dxa"/>
            <w:vAlign w:val="center"/>
          </w:tcPr>
          <w:p w14:paraId="0423D4DF"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X</w:t>
            </w:r>
          </w:p>
        </w:tc>
        <w:tc>
          <w:tcPr>
            <w:tcW w:w="1170" w:type="dxa"/>
            <w:vAlign w:val="center"/>
          </w:tcPr>
          <w:p w14:paraId="6DAA11DA"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p>
        </w:tc>
      </w:tr>
      <w:tr w:rsidR="00925B1B" w:rsidRPr="00151A6A" w14:paraId="542F122B" w14:textId="77777777" w:rsidTr="009066EB">
        <w:tc>
          <w:tcPr>
            <w:tcW w:w="1345" w:type="dxa"/>
            <w:vMerge w:val="restart"/>
          </w:tcPr>
          <w:p w14:paraId="1713164B"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Positional accuracy</w:t>
            </w:r>
          </w:p>
          <w:p w14:paraId="524B0307"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p>
        </w:tc>
        <w:tc>
          <w:tcPr>
            <w:tcW w:w="1260" w:type="dxa"/>
            <w:vMerge w:val="restart"/>
          </w:tcPr>
          <w:p w14:paraId="22BFFDD5"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Absolute (external) accuracy</w:t>
            </w:r>
          </w:p>
        </w:tc>
        <w:tc>
          <w:tcPr>
            <w:tcW w:w="3600" w:type="dxa"/>
            <w:vMerge w:val="restart"/>
          </w:tcPr>
          <w:p w14:paraId="3A79A980"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closeness of reported coordinate values to values accepted as or being true</w:t>
            </w:r>
          </w:p>
        </w:tc>
        <w:tc>
          <w:tcPr>
            <w:tcW w:w="1440" w:type="dxa"/>
            <w:vMerge w:val="restart"/>
          </w:tcPr>
          <w:p w14:paraId="68685429"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spatial object / spatial object type / dataset series / dataset</w:t>
            </w:r>
          </w:p>
        </w:tc>
        <w:tc>
          <w:tcPr>
            <w:tcW w:w="1170" w:type="dxa"/>
            <w:vAlign w:val="center"/>
          </w:tcPr>
          <w:p w14:paraId="05719FBC"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horizontal component</w:t>
            </w:r>
          </w:p>
        </w:tc>
        <w:tc>
          <w:tcPr>
            <w:tcW w:w="1170" w:type="dxa"/>
            <w:vAlign w:val="center"/>
          </w:tcPr>
          <w:p w14:paraId="7309A5EB"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p>
        </w:tc>
      </w:tr>
      <w:tr w:rsidR="00925B1B" w:rsidRPr="00151A6A" w14:paraId="7884E674" w14:textId="77777777" w:rsidTr="009066EB">
        <w:tc>
          <w:tcPr>
            <w:tcW w:w="1345" w:type="dxa"/>
            <w:vMerge/>
          </w:tcPr>
          <w:p w14:paraId="2CD8E7BE"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p>
        </w:tc>
        <w:tc>
          <w:tcPr>
            <w:tcW w:w="1260" w:type="dxa"/>
            <w:vMerge/>
          </w:tcPr>
          <w:p w14:paraId="183F41FC"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p>
        </w:tc>
        <w:tc>
          <w:tcPr>
            <w:tcW w:w="3600" w:type="dxa"/>
            <w:vMerge/>
          </w:tcPr>
          <w:p w14:paraId="4DD331D8"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p>
        </w:tc>
        <w:tc>
          <w:tcPr>
            <w:tcW w:w="1440" w:type="dxa"/>
            <w:vMerge/>
          </w:tcPr>
          <w:p w14:paraId="3A2C0861"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p>
        </w:tc>
        <w:tc>
          <w:tcPr>
            <w:tcW w:w="1170" w:type="dxa"/>
            <w:vAlign w:val="center"/>
          </w:tcPr>
          <w:p w14:paraId="464A5412"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vertical component</w:t>
            </w:r>
          </w:p>
        </w:tc>
        <w:tc>
          <w:tcPr>
            <w:tcW w:w="1170" w:type="dxa"/>
            <w:vAlign w:val="center"/>
          </w:tcPr>
          <w:p w14:paraId="2C88006B"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vertical component</w:t>
            </w:r>
          </w:p>
        </w:tc>
      </w:tr>
      <w:tr w:rsidR="00925B1B" w:rsidRPr="00151A6A" w14:paraId="7654AAA5" w14:textId="77777777" w:rsidTr="009066EB">
        <w:tc>
          <w:tcPr>
            <w:tcW w:w="1345" w:type="dxa"/>
          </w:tcPr>
          <w:p w14:paraId="1D89EB53"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 xml:space="preserve">Positional accuracy </w:t>
            </w:r>
          </w:p>
          <w:p w14:paraId="4F159A4E"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p>
        </w:tc>
        <w:tc>
          <w:tcPr>
            <w:tcW w:w="1260" w:type="dxa"/>
          </w:tcPr>
          <w:p w14:paraId="0ACD834C"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Gridded data position accuracy</w:t>
            </w:r>
          </w:p>
        </w:tc>
        <w:tc>
          <w:tcPr>
            <w:tcW w:w="3600" w:type="dxa"/>
          </w:tcPr>
          <w:p w14:paraId="0932AFBD"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closeness of gridded data position values to values accepted as or being true</w:t>
            </w:r>
          </w:p>
        </w:tc>
        <w:tc>
          <w:tcPr>
            <w:tcW w:w="1440" w:type="dxa"/>
          </w:tcPr>
          <w:p w14:paraId="788C90D1"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 xml:space="preserve">spatial object / spatial object type / dataset series / dataset </w:t>
            </w:r>
          </w:p>
        </w:tc>
        <w:tc>
          <w:tcPr>
            <w:tcW w:w="1170" w:type="dxa"/>
            <w:vAlign w:val="center"/>
          </w:tcPr>
          <w:p w14:paraId="439C93BE"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p>
        </w:tc>
        <w:tc>
          <w:tcPr>
            <w:tcW w:w="1170" w:type="dxa"/>
            <w:vAlign w:val="center"/>
          </w:tcPr>
          <w:p w14:paraId="68DCB690"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r w:rsidRPr="00C35D0B">
              <w:rPr>
                <w:rFonts w:asciiTheme="minorHAnsi" w:hAnsiTheme="minorHAnsi" w:cstheme="minorHAnsi"/>
                <w:sz w:val="22"/>
                <w:szCs w:val="22"/>
              </w:rPr>
              <w:t>horizontal component</w:t>
            </w:r>
          </w:p>
        </w:tc>
      </w:tr>
      <w:tr w:rsidR="00925B1B" w:rsidRPr="00C80E4D" w14:paraId="16F7A3F5" w14:textId="77777777" w:rsidTr="009066EB">
        <w:tc>
          <w:tcPr>
            <w:tcW w:w="1345" w:type="dxa"/>
          </w:tcPr>
          <w:p w14:paraId="29237135"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commentRangeStart w:id="6"/>
            <w:r w:rsidRPr="00C35D0B">
              <w:rPr>
                <w:rFonts w:asciiTheme="minorHAnsi" w:hAnsiTheme="minorHAnsi" w:cstheme="minorHAnsi"/>
                <w:sz w:val="22"/>
                <w:szCs w:val="22"/>
              </w:rPr>
              <w:t>Thematic Accuracy</w:t>
            </w:r>
            <w:commentRangeEnd w:id="6"/>
            <w:r w:rsidRPr="00C35D0B">
              <w:rPr>
                <w:rFonts w:asciiTheme="minorHAnsi" w:hAnsiTheme="minorHAnsi" w:cstheme="minorHAnsi"/>
                <w:sz w:val="22"/>
                <w:szCs w:val="22"/>
              </w:rPr>
              <w:commentReference w:id="6"/>
            </w:r>
          </w:p>
        </w:tc>
        <w:tc>
          <w:tcPr>
            <w:tcW w:w="1260" w:type="dxa"/>
          </w:tcPr>
          <w:p w14:paraId="4FBABC12" w14:textId="77777777" w:rsidR="00925B1B" w:rsidRPr="00C80E4D" w:rsidRDefault="00925B1B" w:rsidP="009066EB">
            <w:pPr>
              <w:pStyle w:val="Paragraph"/>
              <w:spacing w:before="0" w:line="276" w:lineRule="auto"/>
              <w:rPr>
                <w:sz w:val="20"/>
                <w:szCs w:val="20"/>
                <w:highlight w:val="yellow"/>
              </w:rPr>
            </w:pPr>
          </w:p>
        </w:tc>
        <w:tc>
          <w:tcPr>
            <w:tcW w:w="3600" w:type="dxa"/>
          </w:tcPr>
          <w:p w14:paraId="49CDD2C2" w14:textId="77777777" w:rsidR="00925B1B" w:rsidRPr="00C80E4D" w:rsidRDefault="00925B1B" w:rsidP="009066EB">
            <w:pPr>
              <w:pStyle w:val="Paragraph"/>
              <w:spacing w:before="0" w:line="276" w:lineRule="auto"/>
              <w:rPr>
                <w:sz w:val="20"/>
                <w:szCs w:val="20"/>
                <w:highlight w:val="yellow"/>
              </w:rPr>
            </w:pPr>
          </w:p>
        </w:tc>
        <w:tc>
          <w:tcPr>
            <w:tcW w:w="1440" w:type="dxa"/>
          </w:tcPr>
          <w:p w14:paraId="781B3C9B" w14:textId="77777777" w:rsidR="00925B1B" w:rsidRPr="00C80E4D" w:rsidRDefault="00925B1B" w:rsidP="009066EB">
            <w:pPr>
              <w:pStyle w:val="Paragraph"/>
              <w:spacing w:before="0" w:line="276" w:lineRule="auto"/>
              <w:rPr>
                <w:sz w:val="20"/>
                <w:szCs w:val="20"/>
                <w:highlight w:val="yellow"/>
              </w:rPr>
            </w:pPr>
          </w:p>
        </w:tc>
        <w:tc>
          <w:tcPr>
            <w:tcW w:w="1170" w:type="dxa"/>
            <w:vAlign w:val="center"/>
          </w:tcPr>
          <w:p w14:paraId="47F1083C" w14:textId="77777777" w:rsidR="00925B1B" w:rsidRPr="00C80E4D" w:rsidRDefault="00925B1B" w:rsidP="009066EB">
            <w:pPr>
              <w:pStyle w:val="Paragraph"/>
              <w:spacing w:before="0" w:line="276" w:lineRule="auto"/>
              <w:jc w:val="center"/>
              <w:rPr>
                <w:noProof/>
                <w:sz w:val="20"/>
                <w:szCs w:val="20"/>
                <w:highlight w:val="yellow"/>
                <w:lang w:eastAsia="nl-NL"/>
              </w:rPr>
            </w:pPr>
          </w:p>
        </w:tc>
        <w:tc>
          <w:tcPr>
            <w:tcW w:w="1170" w:type="dxa"/>
            <w:vAlign w:val="center"/>
          </w:tcPr>
          <w:p w14:paraId="04D5BE71" w14:textId="77777777" w:rsidR="00925B1B" w:rsidRPr="00C80E4D" w:rsidRDefault="00925B1B" w:rsidP="009066EB">
            <w:pPr>
              <w:pStyle w:val="Paragraph"/>
              <w:spacing w:before="0" w:line="276" w:lineRule="auto"/>
              <w:jc w:val="center"/>
              <w:rPr>
                <w:noProof/>
                <w:sz w:val="20"/>
                <w:szCs w:val="20"/>
                <w:highlight w:val="yellow"/>
                <w:lang w:eastAsia="nl-NL"/>
              </w:rPr>
            </w:pPr>
          </w:p>
        </w:tc>
      </w:tr>
      <w:tr w:rsidR="00925B1B" w:rsidRPr="00C80E4D" w14:paraId="2909550B" w14:textId="77777777" w:rsidTr="009066EB">
        <w:tc>
          <w:tcPr>
            <w:tcW w:w="1345" w:type="dxa"/>
          </w:tcPr>
          <w:p w14:paraId="3559BC9B"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commentRangeStart w:id="7"/>
            <w:r w:rsidRPr="00C35D0B">
              <w:rPr>
                <w:rFonts w:asciiTheme="minorHAnsi" w:hAnsiTheme="minorHAnsi" w:cstheme="minorHAnsi"/>
                <w:sz w:val="22"/>
                <w:szCs w:val="22"/>
              </w:rPr>
              <w:t>Temporal Quality</w:t>
            </w:r>
            <w:commentRangeEnd w:id="7"/>
            <w:r w:rsidRPr="00C35D0B">
              <w:rPr>
                <w:rFonts w:asciiTheme="minorHAnsi" w:hAnsiTheme="minorHAnsi" w:cstheme="minorHAnsi"/>
                <w:sz w:val="22"/>
                <w:szCs w:val="22"/>
              </w:rPr>
              <w:commentReference w:id="7"/>
            </w:r>
          </w:p>
        </w:tc>
        <w:tc>
          <w:tcPr>
            <w:tcW w:w="1260" w:type="dxa"/>
          </w:tcPr>
          <w:p w14:paraId="4EA54E8A" w14:textId="77777777" w:rsidR="00925B1B" w:rsidRPr="00C80E4D" w:rsidRDefault="00925B1B" w:rsidP="009066EB">
            <w:pPr>
              <w:pStyle w:val="Paragraph"/>
              <w:spacing w:before="0" w:line="276" w:lineRule="auto"/>
              <w:rPr>
                <w:sz w:val="20"/>
                <w:szCs w:val="20"/>
                <w:highlight w:val="yellow"/>
              </w:rPr>
            </w:pPr>
          </w:p>
        </w:tc>
        <w:tc>
          <w:tcPr>
            <w:tcW w:w="3600" w:type="dxa"/>
          </w:tcPr>
          <w:p w14:paraId="36C2E1DE" w14:textId="77777777" w:rsidR="00925B1B" w:rsidRPr="00C80E4D" w:rsidRDefault="00925B1B" w:rsidP="009066EB">
            <w:pPr>
              <w:pStyle w:val="Paragraph"/>
              <w:spacing w:before="0" w:line="276" w:lineRule="auto"/>
              <w:rPr>
                <w:sz w:val="20"/>
                <w:szCs w:val="20"/>
                <w:highlight w:val="yellow"/>
              </w:rPr>
            </w:pPr>
          </w:p>
        </w:tc>
        <w:tc>
          <w:tcPr>
            <w:tcW w:w="1440" w:type="dxa"/>
          </w:tcPr>
          <w:p w14:paraId="6D5FE467" w14:textId="77777777" w:rsidR="00925B1B" w:rsidRPr="00C80E4D" w:rsidRDefault="00925B1B" w:rsidP="009066EB">
            <w:pPr>
              <w:pStyle w:val="Paragraph"/>
              <w:spacing w:before="0" w:line="276" w:lineRule="auto"/>
              <w:rPr>
                <w:sz w:val="20"/>
                <w:szCs w:val="20"/>
                <w:highlight w:val="yellow"/>
              </w:rPr>
            </w:pPr>
          </w:p>
        </w:tc>
        <w:tc>
          <w:tcPr>
            <w:tcW w:w="1170" w:type="dxa"/>
            <w:vAlign w:val="center"/>
          </w:tcPr>
          <w:p w14:paraId="12CA2CB2" w14:textId="77777777" w:rsidR="00925B1B" w:rsidRPr="00C80E4D" w:rsidRDefault="00925B1B" w:rsidP="009066EB">
            <w:pPr>
              <w:pStyle w:val="Paragraph"/>
              <w:spacing w:before="0" w:line="276" w:lineRule="auto"/>
              <w:rPr>
                <w:noProof/>
                <w:sz w:val="20"/>
                <w:szCs w:val="20"/>
                <w:highlight w:val="yellow"/>
                <w:lang w:eastAsia="nl-NL"/>
              </w:rPr>
            </w:pPr>
          </w:p>
        </w:tc>
        <w:tc>
          <w:tcPr>
            <w:tcW w:w="1170" w:type="dxa"/>
            <w:vAlign w:val="center"/>
          </w:tcPr>
          <w:p w14:paraId="71216414" w14:textId="77777777" w:rsidR="00925B1B" w:rsidRPr="00C80E4D" w:rsidRDefault="00925B1B" w:rsidP="009066EB">
            <w:pPr>
              <w:pStyle w:val="Paragraph"/>
              <w:spacing w:before="0" w:line="276" w:lineRule="auto"/>
              <w:rPr>
                <w:noProof/>
                <w:sz w:val="20"/>
                <w:szCs w:val="20"/>
                <w:highlight w:val="yellow"/>
                <w:lang w:eastAsia="nl-NL"/>
              </w:rPr>
            </w:pPr>
          </w:p>
        </w:tc>
      </w:tr>
      <w:tr w:rsidR="00925B1B" w:rsidRPr="00151A6A" w14:paraId="34BF3DA3" w14:textId="77777777" w:rsidTr="009066EB">
        <w:tc>
          <w:tcPr>
            <w:tcW w:w="1345" w:type="dxa"/>
          </w:tcPr>
          <w:p w14:paraId="6610518C" w14:textId="77777777" w:rsidR="00925B1B" w:rsidRPr="00C35D0B" w:rsidRDefault="00925B1B" w:rsidP="00C35D0B">
            <w:pPr>
              <w:pStyle w:val="Paragraph"/>
              <w:spacing w:before="0" w:line="276" w:lineRule="auto"/>
              <w:jc w:val="center"/>
              <w:rPr>
                <w:rFonts w:asciiTheme="minorHAnsi" w:hAnsiTheme="minorHAnsi" w:cstheme="minorHAnsi"/>
                <w:sz w:val="22"/>
                <w:szCs w:val="22"/>
              </w:rPr>
            </w:pPr>
            <w:commentRangeStart w:id="8"/>
            <w:r w:rsidRPr="00C35D0B">
              <w:rPr>
                <w:rFonts w:asciiTheme="minorHAnsi" w:hAnsiTheme="minorHAnsi" w:cstheme="minorHAnsi"/>
                <w:sz w:val="22"/>
                <w:szCs w:val="22"/>
              </w:rPr>
              <w:t>Usability</w:t>
            </w:r>
            <w:commentRangeEnd w:id="8"/>
            <w:r w:rsidRPr="00C35D0B">
              <w:rPr>
                <w:rFonts w:asciiTheme="minorHAnsi" w:hAnsiTheme="minorHAnsi" w:cstheme="minorHAnsi"/>
                <w:sz w:val="22"/>
                <w:szCs w:val="22"/>
              </w:rPr>
              <w:commentReference w:id="8"/>
            </w:r>
          </w:p>
        </w:tc>
        <w:tc>
          <w:tcPr>
            <w:tcW w:w="1260" w:type="dxa"/>
          </w:tcPr>
          <w:p w14:paraId="1B155DCD" w14:textId="77777777" w:rsidR="00925B1B" w:rsidRPr="00151A6A" w:rsidRDefault="00925B1B" w:rsidP="009066EB">
            <w:pPr>
              <w:pStyle w:val="Paragraph"/>
              <w:spacing w:before="0" w:line="276" w:lineRule="auto"/>
              <w:rPr>
                <w:sz w:val="20"/>
                <w:szCs w:val="20"/>
              </w:rPr>
            </w:pPr>
          </w:p>
        </w:tc>
        <w:tc>
          <w:tcPr>
            <w:tcW w:w="3600" w:type="dxa"/>
          </w:tcPr>
          <w:p w14:paraId="1DBC3134" w14:textId="77777777" w:rsidR="00925B1B" w:rsidRPr="00151A6A" w:rsidRDefault="00925B1B" w:rsidP="009066EB">
            <w:pPr>
              <w:pStyle w:val="Paragraph"/>
              <w:spacing w:before="0" w:line="276" w:lineRule="auto"/>
              <w:rPr>
                <w:sz w:val="20"/>
                <w:szCs w:val="20"/>
              </w:rPr>
            </w:pPr>
          </w:p>
        </w:tc>
        <w:tc>
          <w:tcPr>
            <w:tcW w:w="1440" w:type="dxa"/>
          </w:tcPr>
          <w:p w14:paraId="57B8666A" w14:textId="77777777" w:rsidR="00925B1B" w:rsidRPr="00151A6A" w:rsidRDefault="00925B1B" w:rsidP="009066EB">
            <w:pPr>
              <w:pStyle w:val="Paragraph"/>
              <w:spacing w:before="0" w:line="276" w:lineRule="auto"/>
              <w:rPr>
                <w:sz w:val="20"/>
                <w:szCs w:val="20"/>
              </w:rPr>
            </w:pPr>
          </w:p>
        </w:tc>
        <w:tc>
          <w:tcPr>
            <w:tcW w:w="1170" w:type="dxa"/>
            <w:vAlign w:val="center"/>
          </w:tcPr>
          <w:p w14:paraId="583DD822" w14:textId="77777777" w:rsidR="00925B1B" w:rsidRPr="00151A6A" w:rsidRDefault="00925B1B" w:rsidP="009066EB">
            <w:pPr>
              <w:pStyle w:val="Paragraph"/>
              <w:spacing w:before="0" w:line="276" w:lineRule="auto"/>
              <w:rPr>
                <w:noProof/>
                <w:sz w:val="20"/>
                <w:szCs w:val="20"/>
                <w:lang w:eastAsia="nl-NL"/>
              </w:rPr>
            </w:pPr>
          </w:p>
        </w:tc>
        <w:tc>
          <w:tcPr>
            <w:tcW w:w="1170" w:type="dxa"/>
            <w:vAlign w:val="center"/>
          </w:tcPr>
          <w:p w14:paraId="57997235" w14:textId="77777777" w:rsidR="00925B1B" w:rsidRPr="00151A6A" w:rsidRDefault="00925B1B" w:rsidP="009066EB">
            <w:pPr>
              <w:pStyle w:val="Paragraph"/>
              <w:spacing w:before="0" w:line="276" w:lineRule="auto"/>
              <w:rPr>
                <w:noProof/>
                <w:sz w:val="20"/>
                <w:szCs w:val="20"/>
                <w:lang w:eastAsia="nl-NL"/>
              </w:rPr>
            </w:pPr>
          </w:p>
        </w:tc>
      </w:tr>
    </w:tbl>
    <w:p w14:paraId="27AC5CA6" w14:textId="77777777" w:rsidR="00925B1B" w:rsidRPr="00925B1B" w:rsidRDefault="00925B1B" w:rsidP="00925B1B">
      <w:pPr>
        <w:pStyle w:val="Heading2"/>
        <w:rPr>
          <w:rFonts w:asciiTheme="minorHAnsi" w:hAnsiTheme="minorHAnsi" w:cstheme="minorHAnsi"/>
        </w:rPr>
      </w:pPr>
      <w:r w:rsidRPr="00925B1B">
        <w:rPr>
          <w:rFonts w:asciiTheme="minorHAnsi" w:hAnsiTheme="minorHAnsi" w:cstheme="minorHAnsi"/>
        </w:rPr>
        <w:t>6.3 Quality Descriptors</w:t>
      </w:r>
    </w:p>
    <w:p w14:paraId="1A6B1C41" w14:textId="77777777" w:rsidR="00925B1B" w:rsidRPr="00925B1B" w:rsidRDefault="00925B1B" w:rsidP="00925B1B">
      <w:pPr>
        <w:pStyle w:val="Paragraph"/>
        <w:rPr>
          <w:rFonts w:asciiTheme="minorHAnsi" w:hAnsiTheme="minorHAnsi" w:cstheme="minorHAnsi"/>
        </w:rPr>
      </w:pPr>
      <w:r w:rsidRPr="00925B1B">
        <w:rPr>
          <w:rFonts w:asciiTheme="minorHAnsi" w:hAnsiTheme="minorHAnsi" w:cstheme="minorHAnsi"/>
        </w:rPr>
        <w:t>Data quality elements and their descriptors are used to evaluate how well a dataset meets the criteria set forth in its data product specification or user requirements and provide quantitative quality information. An evaluation of a data quality element is described by the type of evaluation (</w:t>
      </w:r>
      <w:r w:rsidRPr="00925B1B">
        <w:rPr>
          <w:rFonts w:asciiTheme="minorHAnsi" w:hAnsiTheme="minorHAnsi" w:cstheme="minorHAnsi"/>
          <w:i/>
          <w:iCs/>
        </w:rPr>
        <w:t xml:space="preserve">measure), </w:t>
      </w:r>
      <w:r w:rsidRPr="00925B1B">
        <w:rPr>
          <w:rFonts w:asciiTheme="minorHAnsi" w:hAnsiTheme="minorHAnsi" w:cstheme="minorHAnsi"/>
        </w:rPr>
        <w:t>the procedure used to evaluate the measure (</w:t>
      </w:r>
      <w:r w:rsidRPr="00925B1B">
        <w:rPr>
          <w:rFonts w:asciiTheme="minorHAnsi" w:hAnsiTheme="minorHAnsi" w:cstheme="minorHAnsi"/>
          <w:i/>
          <w:iCs/>
        </w:rPr>
        <w:t xml:space="preserve">method), and </w:t>
      </w:r>
      <w:r w:rsidRPr="00925B1B">
        <w:rPr>
          <w:rFonts w:asciiTheme="minorHAnsi" w:hAnsiTheme="minorHAnsi" w:cstheme="minorHAnsi"/>
        </w:rPr>
        <w:t>the output of the evaluation (</w:t>
      </w:r>
      <w:r w:rsidRPr="00925B1B">
        <w:rPr>
          <w:rFonts w:asciiTheme="minorHAnsi" w:hAnsiTheme="minorHAnsi" w:cstheme="minorHAnsi"/>
          <w:i/>
          <w:iCs/>
        </w:rPr>
        <w:t>result)</w:t>
      </w:r>
      <w:r w:rsidRPr="00925B1B">
        <w:rPr>
          <w:rFonts w:asciiTheme="minorHAnsi" w:hAnsiTheme="minorHAnsi" w:cstheme="minorHAnsi"/>
        </w:rPr>
        <w:t>. In detail:</w:t>
      </w:r>
    </w:p>
    <w:p w14:paraId="1A27BC30" w14:textId="77777777" w:rsidR="00925B1B" w:rsidRPr="00925B1B" w:rsidRDefault="00925B1B" w:rsidP="00925B1B">
      <w:pPr>
        <w:pStyle w:val="Heading3"/>
        <w:ind w:left="0" w:firstLine="0"/>
        <w:rPr>
          <w:rFonts w:asciiTheme="minorHAnsi" w:hAnsiTheme="minorHAnsi" w:cstheme="minorHAnsi"/>
        </w:rPr>
      </w:pPr>
      <w:r w:rsidRPr="00925B1B">
        <w:rPr>
          <w:rFonts w:asciiTheme="minorHAnsi" w:hAnsiTheme="minorHAnsi" w:cstheme="minorHAnsi"/>
        </w:rPr>
        <w:lastRenderedPageBreak/>
        <w:t>6.3.1 Measure</w:t>
      </w:r>
    </w:p>
    <w:p w14:paraId="016B375C" w14:textId="77777777" w:rsidR="00925B1B" w:rsidRPr="00925B1B" w:rsidRDefault="00925B1B" w:rsidP="00925B1B">
      <w:pPr>
        <w:pStyle w:val="Paragraph"/>
        <w:rPr>
          <w:rFonts w:asciiTheme="minorHAnsi" w:hAnsiTheme="minorHAnsi" w:cstheme="minorHAnsi"/>
        </w:rPr>
      </w:pPr>
      <w:r w:rsidRPr="00925B1B">
        <w:rPr>
          <w:rFonts w:asciiTheme="minorHAnsi" w:hAnsiTheme="minorHAnsi" w:cstheme="minorHAnsi"/>
        </w:rPr>
        <w:t>Measure is the type of evaluation. A data quality element should refer to one measure only. An example of measure can be the percentage of the values of an attribute which are correct. A single data quality measure might be insufficient for fully evaluating the quality of the data specified by a data quality scope and providing a measure of quality for all possible utilizations of a dataset. A combination of data quality measures can give useful information. Multiple data quality measures may be reported for the data specified by a data quality scope.</w:t>
      </w:r>
    </w:p>
    <w:p w14:paraId="09378790" w14:textId="77777777" w:rsidR="00925B1B" w:rsidRPr="00925B1B" w:rsidRDefault="00925B1B" w:rsidP="00925B1B">
      <w:pPr>
        <w:pStyle w:val="Newparagraph"/>
        <w:rPr>
          <w:rFonts w:asciiTheme="minorHAnsi" w:hAnsiTheme="minorHAnsi" w:cstheme="minorHAnsi"/>
        </w:rPr>
      </w:pPr>
      <w:r w:rsidRPr="00925B1B">
        <w:rPr>
          <w:rFonts w:asciiTheme="minorHAnsi" w:hAnsiTheme="minorHAnsi" w:cstheme="minorHAnsi"/>
        </w:rPr>
        <w:t>To facilitate dataset comparisons, it is necessary that the results in the data quality reports are expressed in a comparable way and that there is a common understanding of the data quality measures that have been used. In order to make evaluations and data quality reports (metadata or a standalone quality report) from different sources comparable, standardized data quality measures shall be used when possible.</w:t>
      </w:r>
    </w:p>
    <w:p w14:paraId="32584933" w14:textId="77777777" w:rsidR="00925B1B" w:rsidRPr="00925B1B" w:rsidRDefault="00925B1B" w:rsidP="00925B1B">
      <w:pPr>
        <w:pStyle w:val="Newparagraph"/>
        <w:rPr>
          <w:rFonts w:asciiTheme="minorHAnsi" w:hAnsiTheme="minorHAnsi" w:cstheme="minorHAnsi"/>
        </w:rPr>
      </w:pPr>
    </w:p>
    <w:p w14:paraId="7FFCFD1B" w14:textId="77777777" w:rsidR="00925B1B" w:rsidRPr="00925B1B" w:rsidRDefault="00925B1B" w:rsidP="00925B1B">
      <w:pPr>
        <w:pStyle w:val="Heading3"/>
        <w:ind w:left="0" w:firstLine="0"/>
        <w:rPr>
          <w:rFonts w:asciiTheme="minorHAnsi" w:hAnsiTheme="minorHAnsi" w:cstheme="minorHAnsi"/>
        </w:rPr>
      </w:pPr>
      <w:r w:rsidRPr="00925B1B">
        <w:rPr>
          <w:rFonts w:asciiTheme="minorHAnsi" w:hAnsiTheme="minorHAnsi" w:cstheme="minorHAnsi"/>
        </w:rPr>
        <w:t>6.3.2 Method</w:t>
      </w:r>
    </w:p>
    <w:p w14:paraId="2786F99F" w14:textId="77777777" w:rsidR="00925B1B" w:rsidRPr="00925B1B" w:rsidRDefault="00925B1B" w:rsidP="00925B1B">
      <w:pPr>
        <w:pStyle w:val="Paragraph"/>
        <w:rPr>
          <w:rFonts w:asciiTheme="minorHAnsi" w:hAnsiTheme="minorHAnsi" w:cstheme="minorHAnsi"/>
        </w:rPr>
      </w:pPr>
      <w:r w:rsidRPr="00925B1B">
        <w:rPr>
          <w:rFonts w:asciiTheme="minorHAnsi" w:hAnsiTheme="minorHAnsi" w:cstheme="minorHAnsi"/>
        </w:rPr>
        <w:t xml:space="preserve">The evaluation method is the procedure used to evaluate the measure. Data quality evaluation method should be included for each applied data quality measure. Different evaluations are often used for the various data quality elements. </w:t>
      </w:r>
    </w:p>
    <w:p w14:paraId="00230DED" w14:textId="77777777" w:rsidR="00925B1B" w:rsidRPr="00925B1B" w:rsidRDefault="00925B1B" w:rsidP="00925B1B">
      <w:pPr>
        <w:pStyle w:val="Newparagraph"/>
        <w:rPr>
          <w:rFonts w:asciiTheme="minorHAnsi" w:hAnsiTheme="minorHAnsi" w:cstheme="minorHAnsi"/>
        </w:rPr>
      </w:pPr>
      <w:r w:rsidRPr="00925B1B">
        <w:rPr>
          <w:rFonts w:asciiTheme="minorHAnsi" w:hAnsiTheme="minorHAnsi" w:cstheme="minorHAnsi"/>
        </w:rPr>
        <w:t xml:space="preserve">Based on the guidelines of ISO 19157 and its predecessors, the ISO 19113 and ISO 19114, a number of studies have tried to develop methods for assessing data quality and its adherence to the decided measures (see Section 7). </w:t>
      </w:r>
    </w:p>
    <w:p w14:paraId="5BD9E34F" w14:textId="77777777" w:rsidR="00925B1B" w:rsidRPr="00925B1B" w:rsidRDefault="00925B1B" w:rsidP="00925B1B">
      <w:pPr>
        <w:pStyle w:val="Heading3"/>
        <w:numPr>
          <w:ilvl w:val="0"/>
          <w:numId w:val="0"/>
        </w:numPr>
        <w:rPr>
          <w:rFonts w:asciiTheme="minorHAnsi" w:hAnsiTheme="minorHAnsi" w:cstheme="minorHAnsi"/>
        </w:rPr>
      </w:pPr>
      <w:r w:rsidRPr="00925B1B">
        <w:rPr>
          <w:rFonts w:asciiTheme="minorHAnsi" w:hAnsiTheme="minorHAnsi" w:cstheme="minorHAnsi"/>
        </w:rPr>
        <w:t>6.3.3 Result</w:t>
      </w:r>
    </w:p>
    <w:p w14:paraId="50F23FF7" w14:textId="22A040C7" w:rsidR="00925B1B" w:rsidRPr="00925B1B" w:rsidRDefault="00925B1B" w:rsidP="00925B1B">
      <w:pPr>
        <w:pStyle w:val="Paragraph"/>
        <w:rPr>
          <w:rFonts w:asciiTheme="minorHAnsi" w:hAnsiTheme="minorHAnsi" w:cstheme="minorHAnsi"/>
        </w:rPr>
      </w:pPr>
      <w:r w:rsidRPr="00925B1B">
        <w:rPr>
          <w:rFonts w:asciiTheme="minorHAnsi" w:hAnsiTheme="minorHAnsi" w:cstheme="minorHAnsi"/>
        </w:rPr>
        <w:t xml:space="preserve">The result is the output of the evaluation method used to evaluate the specific type of evaluation of the quality element. Quality frequently differs between various parts of the dataset for which quality is evaluated. Therefore, several evaluations may be applied for the same data quality element to more completely and in more detail describe quantitative data quality. To avoid repeating the measure and evaluation procedure descriptions in several instances of data quality element, several results with individual result scopes can be used. </w:t>
      </w:r>
      <w:r w:rsidRPr="00925B1B">
        <w:rPr>
          <w:rFonts w:asciiTheme="minorHAnsi" w:hAnsiTheme="minorHAnsi" w:cstheme="minorHAnsi"/>
        </w:rPr>
        <w:lastRenderedPageBreak/>
        <w:t xml:space="preserve">For example, </w:t>
      </w:r>
      <w:r w:rsidR="003A07B0" w:rsidRPr="00925B1B">
        <w:rPr>
          <w:rFonts w:asciiTheme="minorHAnsi" w:hAnsiTheme="minorHAnsi" w:cstheme="minorHAnsi"/>
        </w:rPr>
        <w:t>a</w:t>
      </w:r>
      <w:r w:rsidRPr="00925B1B">
        <w:rPr>
          <w:rFonts w:asciiTheme="minorHAnsi" w:hAnsiTheme="minorHAnsi" w:cstheme="minorHAnsi"/>
        </w:rPr>
        <w:t xml:space="preserve"> dataset may contain features of identical type whose positions have been established with separate methods yielding different positional accuracies. The same quality evaluation method and the same measure are however applied for the whole dataset, and provide different results depending on the data acquisition method. In this case, it may be desirable to have several results with individual result scopes (the area covered by each data acquisition method) and one data quality scope (the dataset). A result can be </w:t>
      </w:r>
      <w:r w:rsidRPr="00925B1B">
        <w:rPr>
          <w:rFonts w:asciiTheme="minorHAnsi" w:hAnsiTheme="minorHAnsi" w:cstheme="minorHAnsi"/>
          <w:i/>
          <w:iCs/>
        </w:rPr>
        <w:t>quantitative</w:t>
      </w:r>
      <w:r w:rsidRPr="00925B1B">
        <w:rPr>
          <w:rFonts w:asciiTheme="minorHAnsi" w:hAnsiTheme="minorHAnsi" w:cstheme="minorHAnsi"/>
        </w:rPr>
        <w:t xml:space="preserve">, </w:t>
      </w:r>
      <w:r w:rsidRPr="00925B1B">
        <w:rPr>
          <w:rFonts w:asciiTheme="minorHAnsi" w:hAnsiTheme="minorHAnsi" w:cstheme="minorHAnsi"/>
          <w:i/>
          <w:iCs/>
        </w:rPr>
        <w:t>conformance</w:t>
      </w:r>
      <w:r w:rsidRPr="00925B1B">
        <w:rPr>
          <w:rFonts w:asciiTheme="minorHAnsi" w:hAnsiTheme="minorHAnsi" w:cstheme="minorHAnsi"/>
        </w:rPr>
        <w:t xml:space="preserve">, </w:t>
      </w:r>
      <w:r w:rsidRPr="00925B1B">
        <w:rPr>
          <w:rFonts w:asciiTheme="minorHAnsi" w:hAnsiTheme="minorHAnsi" w:cstheme="minorHAnsi"/>
          <w:i/>
          <w:iCs/>
        </w:rPr>
        <w:t>descriptive</w:t>
      </w:r>
      <w:r w:rsidRPr="00925B1B">
        <w:rPr>
          <w:rFonts w:asciiTheme="minorHAnsi" w:hAnsiTheme="minorHAnsi" w:cstheme="minorHAnsi"/>
        </w:rPr>
        <w:t xml:space="preserve">, or </w:t>
      </w:r>
      <w:r w:rsidRPr="00925B1B">
        <w:rPr>
          <w:rFonts w:asciiTheme="minorHAnsi" w:hAnsiTheme="minorHAnsi" w:cstheme="minorHAnsi"/>
          <w:i/>
          <w:iCs/>
        </w:rPr>
        <w:t>coverage</w:t>
      </w:r>
      <w:r w:rsidRPr="00925B1B">
        <w:rPr>
          <w:rFonts w:asciiTheme="minorHAnsi" w:hAnsiTheme="minorHAnsi" w:cstheme="minorHAnsi"/>
        </w:rPr>
        <w:t xml:space="preserve"> result:</w:t>
      </w:r>
    </w:p>
    <w:p w14:paraId="788CCF07" w14:textId="77777777" w:rsidR="00925B1B" w:rsidRPr="00925B1B" w:rsidRDefault="00925B1B" w:rsidP="00925B1B">
      <w:pPr>
        <w:pStyle w:val="Bulletedlist"/>
        <w:rPr>
          <w:rFonts w:asciiTheme="minorHAnsi" w:hAnsiTheme="minorHAnsi" w:cstheme="minorHAnsi"/>
        </w:rPr>
      </w:pPr>
      <w:r w:rsidRPr="00925B1B">
        <w:rPr>
          <w:rFonts w:asciiTheme="minorHAnsi" w:hAnsiTheme="minorHAnsi" w:cstheme="minorHAnsi"/>
          <w:b/>
          <w:bCs/>
        </w:rPr>
        <w:t xml:space="preserve">Quantitative </w:t>
      </w:r>
      <w:r w:rsidRPr="00925B1B">
        <w:rPr>
          <w:rFonts w:asciiTheme="minorHAnsi" w:hAnsiTheme="minorHAnsi" w:cstheme="minorHAnsi"/>
        </w:rPr>
        <w:t>result</w:t>
      </w:r>
      <w:r w:rsidRPr="00925B1B">
        <w:rPr>
          <w:rFonts w:asciiTheme="minorHAnsi" w:hAnsiTheme="minorHAnsi" w:cstheme="minorHAnsi"/>
          <w:b/>
          <w:bCs/>
        </w:rPr>
        <w:t xml:space="preserve"> – </w:t>
      </w:r>
      <w:r w:rsidRPr="00925B1B">
        <w:rPr>
          <w:rFonts w:asciiTheme="minorHAnsi" w:hAnsiTheme="minorHAnsi" w:cstheme="minorHAnsi"/>
        </w:rPr>
        <w:t>the outcome in numerical form such as statistics, percentages, etc.</w:t>
      </w:r>
    </w:p>
    <w:p w14:paraId="4CEF39C0" w14:textId="77777777" w:rsidR="00925B1B" w:rsidRPr="00925B1B" w:rsidRDefault="00925B1B" w:rsidP="00925B1B">
      <w:pPr>
        <w:pStyle w:val="Bulletedlist"/>
        <w:rPr>
          <w:rFonts w:asciiTheme="minorHAnsi" w:hAnsiTheme="minorHAnsi" w:cstheme="minorHAnsi"/>
        </w:rPr>
      </w:pPr>
      <w:r w:rsidRPr="00925B1B">
        <w:rPr>
          <w:rFonts w:asciiTheme="minorHAnsi" w:hAnsiTheme="minorHAnsi" w:cstheme="minorHAnsi"/>
          <w:b/>
          <w:bCs/>
        </w:rPr>
        <w:t xml:space="preserve">Conformance </w:t>
      </w:r>
      <w:r w:rsidRPr="00925B1B">
        <w:rPr>
          <w:rFonts w:asciiTheme="minorHAnsi" w:hAnsiTheme="minorHAnsi" w:cstheme="minorHAnsi"/>
        </w:rPr>
        <w:t>result</w:t>
      </w:r>
      <w:r w:rsidRPr="00925B1B">
        <w:rPr>
          <w:rFonts w:asciiTheme="minorHAnsi" w:hAnsiTheme="minorHAnsi" w:cstheme="minorHAnsi"/>
          <w:b/>
          <w:bCs/>
        </w:rPr>
        <w:t xml:space="preserve"> –</w:t>
      </w:r>
      <w:r w:rsidRPr="00925B1B">
        <w:rPr>
          <w:rFonts w:asciiTheme="minorHAnsi" w:hAnsiTheme="minorHAnsi" w:cstheme="minorHAnsi"/>
        </w:rPr>
        <w:t xml:space="preserve"> the outcome of comparing the value or set of values obtained from applying a measure to the data specified by a data quality scope with a specified acceptable conformance quality level.</w:t>
      </w:r>
    </w:p>
    <w:p w14:paraId="10875E7C" w14:textId="77777777" w:rsidR="00925B1B" w:rsidRPr="00925B1B" w:rsidRDefault="00925B1B" w:rsidP="00925B1B">
      <w:pPr>
        <w:pStyle w:val="Bulletedlist"/>
        <w:rPr>
          <w:rFonts w:asciiTheme="minorHAnsi" w:hAnsiTheme="minorHAnsi" w:cstheme="minorHAnsi"/>
        </w:rPr>
      </w:pPr>
      <w:r w:rsidRPr="00925B1B">
        <w:rPr>
          <w:rFonts w:asciiTheme="minorHAnsi" w:hAnsiTheme="minorHAnsi" w:cstheme="minorHAnsi"/>
          <w:b/>
          <w:bCs/>
        </w:rPr>
        <w:t xml:space="preserve">Descriptive </w:t>
      </w:r>
      <w:r w:rsidRPr="00925B1B">
        <w:rPr>
          <w:rFonts w:asciiTheme="minorHAnsi" w:hAnsiTheme="minorHAnsi" w:cstheme="minorHAnsi"/>
        </w:rPr>
        <w:t>result</w:t>
      </w:r>
      <w:r w:rsidRPr="00925B1B">
        <w:rPr>
          <w:rFonts w:asciiTheme="minorHAnsi" w:hAnsiTheme="minorHAnsi" w:cstheme="minorHAnsi"/>
          <w:b/>
          <w:bCs/>
        </w:rPr>
        <w:t xml:space="preserve"> – </w:t>
      </w:r>
      <w:r w:rsidRPr="00925B1B">
        <w:rPr>
          <w:rFonts w:asciiTheme="minorHAnsi" w:hAnsiTheme="minorHAnsi" w:cstheme="minorHAnsi"/>
        </w:rPr>
        <w:t>the</w:t>
      </w:r>
      <w:r w:rsidRPr="00925B1B">
        <w:rPr>
          <w:rFonts w:asciiTheme="minorHAnsi" w:hAnsiTheme="minorHAnsi" w:cstheme="minorHAnsi"/>
          <w:b/>
          <w:bCs/>
        </w:rPr>
        <w:t xml:space="preserve"> </w:t>
      </w:r>
      <w:r w:rsidRPr="00925B1B">
        <w:rPr>
          <w:rFonts w:asciiTheme="minorHAnsi" w:hAnsiTheme="minorHAnsi" w:cstheme="minorHAnsi"/>
        </w:rPr>
        <w:t>subjective evaluation of an element, expressed with a textual statement, when a quantitative result is not possible (e.g., with thematic and geoscientific observations).</w:t>
      </w:r>
    </w:p>
    <w:p w14:paraId="34406575" w14:textId="77777777" w:rsidR="00925B1B" w:rsidRPr="00925B1B" w:rsidRDefault="00925B1B" w:rsidP="00925B1B">
      <w:pPr>
        <w:pStyle w:val="Bulletedlist"/>
        <w:rPr>
          <w:rFonts w:asciiTheme="minorHAnsi" w:hAnsiTheme="minorHAnsi" w:cstheme="minorHAnsi"/>
        </w:rPr>
      </w:pPr>
      <w:r w:rsidRPr="00925B1B">
        <w:rPr>
          <w:rFonts w:asciiTheme="minorHAnsi" w:hAnsiTheme="minorHAnsi" w:cstheme="minorHAnsi"/>
          <w:b/>
          <w:bCs/>
        </w:rPr>
        <w:t xml:space="preserve">Coverage </w:t>
      </w:r>
      <w:r w:rsidRPr="00925B1B">
        <w:rPr>
          <w:rFonts w:asciiTheme="minorHAnsi" w:hAnsiTheme="minorHAnsi" w:cstheme="minorHAnsi"/>
        </w:rPr>
        <w:t>result</w:t>
      </w:r>
      <w:r w:rsidRPr="00925B1B">
        <w:rPr>
          <w:rFonts w:asciiTheme="minorHAnsi" w:hAnsiTheme="minorHAnsi" w:cstheme="minorHAnsi"/>
          <w:b/>
          <w:bCs/>
        </w:rPr>
        <w:t xml:space="preserve"> –</w:t>
      </w:r>
      <w:r w:rsidRPr="00925B1B">
        <w:rPr>
          <w:rFonts w:asciiTheme="minorHAnsi" w:hAnsiTheme="minorHAnsi" w:cstheme="minorHAnsi"/>
        </w:rPr>
        <w:t>the result of a data quality evaluation, organized as a coverage. This is documented in ISO 19115-2:2009.</w:t>
      </w:r>
    </w:p>
    <w:p w14:paraId="25810C00" w14:textId="7F51DBD2" w:rsidR="00925B1B" w:rsidRPr="00925B1B" w:rsidRDefault="00925B1B" w:rsidP="00925B1B">
      <w:pPr>
        <w:pStyle w:val="Paragraph"/>
        <w:rPr>
          <w:rFonts w:asciiTheme="minorHAnsi" w:hAnsiTheme="minorHAnsi" w:cstheme="minorHAnsi"/>
        </w:rPr>
      </w:pPr>
      <w:r w:rsidRPr="003A07B0">
        <w:rPr>
          <w:rFonts w:asciiTheme="minorHAnsi" w:hAnsiTheme="minorHAnsi" w:cstheme="minorHAnsi"/>
        </w:rPr>
        <w:t xml:space="preserve">Below are some measure and result examples for the quality elements </w:t>
      </w:r>
      <w:r w:rsidR="003A07B0" w:rsidRPr="003A07B0">
        <w:rPr>
          <w:rFonts w:asciiTheme="minorHAnsi" w:hAnsiTheme="minorHAnsi" w:cstheme="minorHAnsi"/>
        </w:rPr>
        <w:t>discussed in</w:t>
      </w:r>
      <w:r w:rsidRPr="003A07B0">
        <w:rPr>
          <w:rFonts w:asciiTheme="minorHAnsi" w:hAnsiTheme="minorHAnsi" w:cstheme="minorHAnsi"/>
        </w:rPr>
        <w:t xml:space="preserve"> Section </w:t>
      </w:r>
      <w:r w:rsidR="003A07B0" w:rsidRPr="003A07B0">
        <w:rPr>
          <w:rFonts w:asciiTheme="minorHAnsi" w:hAnsiTheme="minorHAnsi" w:cstheme="minorHAnsi"/>
        </w:rPr>
        <w:t>6</w:t>
      </w:r>
      <w:r w:rsidRPr="003A07B0">
        <w:rPr>
          <w:rFonts w:asciiTheme="minorHAnsi" w:hAnsiTheme="minorHAnsi" w:cstheme="minorHAnsi"/>
        </w:rPr>
        <w:t>.2.</w:t>
      </w:r>
    </w:p>
    <w:p w14:paraId="62B63550" w14:textId="77777777" w:rsidR="00925B1B" w:rsidRPr="00925B1B" w:rsidRDefault="00925B1B" w:rsidP="00925B1B">
      <w:pPr>
        <w:pStyle w:val="Newparagraph"/>
        <w:ind w:firstLine="0"/>
        <w:rPr>
          <w:rFonts w:asciiTheme="minorHAnsi" w:hAnsiTheme="minorHAnsi" w:cstheme="minorHAnsi"/>
          <w:b/>
          <w:bCs/>
        </w:rPr>
      </w:pPr>
      <w:r w:rsidRPr="00925B1B">
        <w:rPr>
          <w:rFonts w:asciiTheme="minorHAnsi" w:hAnsiTheme="minorHAnsi" w:cstheme="minorHAnsi"/>
          <w:b/>
          <w:bCs/>
        </w:rPr>
        <w:t>Completeness</w:t>
      </w:r>
      <w:r w:rsidRPr="00925B1B">
        <w:rPr>
          <w:rFonts w:asciiTheme="minorHAnsi" w:hAnsiTheme="minorHAnsi" w:cstheme="minorHAnsi"/>
          <w:b/>
          <w:bCs/>
        </w:rPr>
        <w:tab/>
        <w:t>:</w:t>
      </w:r>
    </w:p>
    <w:p w14:paraId="03282BB0" w14:textId="0C6AE882" w:rsidR="00925B1B" w:rsidRPr="00925B1B" w:rsidRDefault="00925B1B" w:rsidP="00925B1B">
      <w:pPr>
        <w:pStyle w:val="Newparagraph"/>
        <w:rPr>
          <w:rFonts w:asciiTheme="minorHAnsi" w:hAnsiTheme="minorHAnsi" w:cstheme="minorHAnsi"/>
          <w:lang w:val="en-US"/>
        </w:rPr>
      </w:pPr>
      <w:r w:rsidRPr="00925B1B">
        <w:rPr>
          <w:rFonts w:asciiTheme="minorHAnsi" w:hAnsiTheme="minorHAnsi" w:cstheme="minorHAnsi"/>
          <w:b/>
          <w:bCs/>
        </w:rPr>
        <w:t>Commission</w:t>
      </w:r>
      <w:r w:rsidRPr="00925B1B">
        <w:rPr>
          <w:rFonts w:asciiTheme="minorHAnsi" w:hAnsiTheme="minorHAnsi" w:cstheme="minorHAnsi"/>
        </w:rPr>
        <w:t>: Number OR rate of excess items, i.e., items that should not have been in the dataset and are present</w:t>
      </w:r>
      <w:r w:rsidR="003A07B0">
        <w:rPr>
          <w:rFonts w:asciiTheme="minorHAnsi" w:hAnsiTheme="minorHAnsi" w:cstheme="minorHAnsi"/>
        </w:rPr>
        <w:t>.</w:t>
      </w:r>
    </w:p>
    <w:p w14:paraId="3720A873" w14:textId="008E9875" w:rsidR="00925B1B" w:rsidRPr="00925B1B" w:rsidRDefault="00925B1B" w:rsidP="00925B1B">
      <w:pPr>
        <w:pStyle w:val="Newparagraph"/>
        <w:rPr>
          <w:rFonts w:asciiTheme="minorHAnsi" w:hAnsiTheme="minorHAnsi" w:cstheme="minorHAnsi"/>
        </w:rPr>
      </w:pPr>
      <w:r w:rsidRPr="00925B1B">
        <w:rPr>
          <w:rFonts w:asciiTheme="minorHAnsi" w:hAnsiTheme="minorHAnsi" w:cstheme="minorHAnsi"/>
          <w:b/>
          <w:bCs/>
        </w:rPr>
        <w:t>Omission</w:t>
      </w:r>
      <w:r w:rsidRPr="00925B1B">
        <w:rPr>
          <w:rFonts w:asciiTheme="minorHAnsi" w:hAnsiTheme="minorHAnsi" w:cstheme="minorHAnsi"/>
        </w:rPr>
        <w:t>: Number OR rate of missing items, i.e., items that should have been in the dataset and are missing</w:t>
      </w:r>
      <w:r w:rsidR="003A07B0">
        <w:rPr>
          <w:rFonts w:asciiTheme="minorHAnsi" w:hAnsiTheme="minorHAnsi" w:cstheme="minorHAnsi"/>
        </w:rPr>
        <w:t>.</w:t>
      </w:r>
    </w:p>
    <w:p w14:paraId="7AEB0F61" w14:textId="77777777" w:rsidR="00925B1B" w:rsidRPr="00925B1B" w:rsidRDefault="00925B1B" w:rsidP="00925B1B">
      <w:pPr>
        <w:pStyle w:val="Paragraph"/>
        <w:rPr>
          <w:rFonts w:asciiTheme="minorHAnsi" w:hAnsiTheme="minorHAnsi" w:cstheme="minorHAnsi"/>
          <w:b/>
          <w:bCs/>
        </w:rPr>
      </w:pPr>
      <w:r w:rsidRPr="00925B1B">
        <w:rPr>
          <w:rFonts w:asciiTheme="minorHAnsi" w:hAnsiTheme="minorHAnsi" w:cstheme="minorHAnsi"/>
          <w:b/>
          <w:bCs/>
        </w:rPr>
        <w:t>Logical Consistency:</w:t>
      </w:r>
    </w:p>
    <w:p w14:paraId="26B9F7A6" w14:textId="0ECFC4DD" w:rsidR="00925B1B" w:rsidRPr="00925B1B" w:rsidRDefault="00925B1B" w:rsidP="00925B1B">
      <w:pPr>
        <w:pStyle w:val="Paragraph"/>
        <w:spacing w:before="0"/>
        <w:ind w:firstLine="576"/>
        <w:rPr>
          <w:rFonts w:asciiTheme="minorHAnsi" w:hAnsiTheme="minorHAnsi" w:cstheme="minorHAnsi"/>
        </w:rPr>
      </w:pPr>
      <w:r w:rsidRPr="00925B1B">
        <w:rPr>
          <w:rFonts w:asciiTheme="minorHAnsi" w:hAnsiTheme="minorHAnsi" w:cstheme="minorHAnsi"/>
          <w:b/>
          <w:bCs/>
        </w:rPr>
        <w:t>Conceptual</w:t>
      </w:r>
      <w:r w:rsidRPr="00925B1B">
        <w:rPr>
          <w:rFonts w:asciiTheme="minorHAnsi" w:hAnsiTheme="minorHAnsi" w:cstheme="minorHAnsi"/>
        </w:rPr>
        <w:t>: number of items not compliant with the rules of the relevant conceptual schema. If the conceptual schema explicitly or implicitly describes rules, these rules shall be followed, e.g., invalid placement of features within a defined tolerance, duplication of features and invalid overlap of features</w:t>
      </w:r>
      <w:r w:rsidR="003A07B0">
        <w:rPr>
          <w:rFonts w:asciiTheme="minorHAnsi" w:hAnsiTheme="minorHAnsi" w:cstheme="minorHAnsi"/>
        </w:rPr>
        <w:t>.</w:t>
      </w:r>
    </w:p>
    <w:p w14:paraId="475E5513" w14:textId="77777777" w:rsidR="00925B1B" w:rsidRPr="00925B1B" w:rsidRDefault="00925B1B" w:rsidP="00925B1B">
      <w:pPr>
        <w:pStyle w:val="Newparagraph"/>
        <w:rPr>
          <w:rFonts w:asciiTheme="minorHAnsi" w:hAnsiTheme="minorHAnsi" w:cstheme="minorHAnsi"/>
          <w:lang w:val="en-US"/>
        </w:rPr>
      </w:pPr>
    </w:p>
    <w:p w14:paraId="08F29578" w14:textId="77777777" w:rsidR="00925B1B" w:rsidRPr="00925B1B" w:rsidRDefault="00925B1B" w:rsidP="00925B1B">
      <w:pPr>
        <w:pStyle w:val="Newparagraph"/>
        <w:rPr>
          <w:rFonts w:asciiTheme="minorHAnsi" w:hAnsiTheme="minorHAnsi" w:cstheme="minorHAnsi"/>
          <w:lang w:val="en-US"/>
        </w:rPr>
      </w:pPr>
      <w:r w:rsidRPr="00925B1B">
        <w:rPr>
          <w:rFonts w:asciiTheme="minorHAnsi" w:hAnsiTheme="minorHAnsi" w:cstheme="minorHAnsi"/>
          <w:b/>
          <w:bCs/>
          <w:lang w:val="en-US"/>
        </w:rPr>
        <w:lastRenderedPageBreak/>
        <w:t>Domain</w:t>
      </w:r>
      <w:r w:rsidRPr="00925B1B">
        <w:rPr>
          <w:rFonts w:asciiTheme="minorHAnsi" w:hAnsiTheme="minorHAnsi" w:cstheme="minorHAnsi"/>
          <w:lang w:val="en-US"/>
        </w:rPr>
        <w:t>: value domain conformance. Example: True as result for an item that is conforming to its value domain.</w:t>
      </w:r>
    </w:p>
    <w:p w14:paraId="5D5CCEB8" w14:textId="77777777" w:rsidR="00925B1B" w:rsidRPr="00925B1B" w:rsidRDefault="00925B1B" w:rsidP="00925B1B">
      <w:pPr>
        <w:pStyle w:val="Newparagraph"/>
        <w:rPr>
          <w:rFonts w:asciiTheme="minorHAnsi" w:hAnsiTheme="minorHAnsi" w:cstheme="minorHAnsi"/>
          <w:lang w:val="en-US"/>
        </w:rPr>
      </w:pPr>
    </w:p>
    <w:p w14:paraId="4C73568A" w14:textId="77777777" w:rsidR="00925B1B" w:rsidRPr="00925B1B" w:rsidRDefault="00925B1B" w:rsidP="00925B1B">
      <w:pPr>
        <w:pStyle w:val="Newparagraph"/>
        <w:rPr>
          <w:rFonts w:asciiTheme="minorHAnsi" w:hAnsiTheme="minorHAnsi" w:cstheme="minorHAnsi"/>
          <w:lang w:val="en-US"/>
        </w:rPr>
      </w:pPr>
      <w:r w:rsidRPr="00925B1B">
        <w:rPr>
          <w:rFonts w:asciiTheme="minorHAnsi" w:hAnsiTheme="minorHAnsi" w:cstheme="minorHAnsi"/>
          <w:b/>
          <w:bCs/>
          <w:lang w:val="en-US"/>
        </w:rPr>
        <w:t>Format</w:t>
      </w:r>
      <w:r w:rsidRPr="00925B1B">
        <w:rPr>
          <w:rFonts w:asciiTheme="minorHAnsi" w:hAnsiTheme="minorHAnsi" w:cstheme="minorHAnsi"/>
          <w:lang w:val="en-US"/>
        </w:rPr>
        <w:t>: physical structure conflicts number. Example: 5 as a result for features type encoded with more than 3 characters when the requirement in the specification is 3.</w:t>
      </w:r>
    </w:p>
    <w:p w14:paraId="7FCBC2F9" w14:textId="77777777" w:rsidR="00925B1B" w:rsidRPr="00925B1B" w:rsidRDefault="00925B1B" w:rsidP="00925B1B">
      <w:pPr>
        <w:pStyle w:val="Newparagraph"/>
        <w:rPr>
          <w:rFonts w:asciiTheme="minorHAnsi" w:hAnsiTheme="minorHAnsi" w:cstheme="minorHAnsi"/>
          <w:lang w:val="en-US"/>
        </w:rPr>
      </w:pPr>
    </w:p>
    <w:p w14:paraId="4703B84D" w14:textId="77777777" w:rsidR="00925B1B" w:rsidRPr="00925B1B" w:rsidRDefault="00925B1B" w:rsidP="00925B1B">
      <w:pPr>
        <w:pStyle w:val="Newparagraph"/>
        <w:rPr>
          <w:rFonts w:asciiTheme="minorHAnsi" w:hAnsiTheme="minorHAnsi" w:cstheme="minorHAnsi"/>
          <w:lang w:val="en-US"/>
        </w:rPr>
      </w:pPr>
      <w:r w:rsidRPr="00925B1B">
        <w:rPr>
          <w:rFonts w:asciiTheme="minorHAnsi" w:hAnsiTheme="minorHAnsi" w:cstheme="minorHAnsi"/>
          <w:b/>
          <w:bCs/>
          <w:lang w:val="en-US"/>
        </w:rPr>
        <w:t>Topological</w:t>
      </w:r>
      <w:r w:rsidRPr="00925B1B">
        <w:rPr>
          <w:rFonts w:asciiTheme="minorHAnsi" w:hAnsiTheme="minorHAnsi" w:cstheme="minorHAnsi"/>
          <w:lang w:val="en-US"/>
        </w:rPr>
        <w:t xml:space="preserve">: missing connections (e.g., Figure 9 for undershoot, Figure 10 for overshoot), self-intersect (Figure 11), self-overlap (Figure 12). </w:t>
      </w:r>
    </w:p>
    <w:p w14:paraId="74C246E6" w14:textId="77777777" w:rsidR="00925B1B" w:rsidRDefault="00925B1B" w:rsidP="00925B1B">
      <w:pPr>
        <w:spacing w:before="240"/>
        <w:jc w:val="center"/>
        <w:rPr>
          <w:rFonts w:ascii="Arial Narrow" w:hAnsi="Arial Narrow"/>
          <w:lang w:val="en-AU"/>
        </w:rPr>
      </w:pPr>
      <w:r w:rsidRPr="002D3DF5">
        <w:rPr>
          <w:rFonts w:ascii="Arial Narrow" w:hAnsi="Arial Narrow"/>
          <w:noProof/>
        </w:rPr>
        <w:drawing>
          <wp:inline distT="0" distB="0" distL="0" distR="0" wp14:anchorId="7A2DF07E" wp14:editId="4F6FFCEC">
            <wp:extent cx="3300919" cy="898471"/>
            <wp:effectExtent l="0" t="0" r="0" b="0"/>
            <wp:docPr id="7"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8807" cy="911505"/>
                    </a:xfrm>
                    <a:prstGeom prst="rect">
                      <a:avLst/>
                    </a:prstGeom>
                  </pic:spPr>
                </pic:pic>
              </a:graphicData>
            </a:graphic>
          </wp:inline>
        </w:drawing>
      </w:r>
    </w:p>
    <w:p w14:paraId="5C26D918" w14:textId="0739EC12" w:rsidR="00925B1B" w:rsidRDefault="00925B1B" w:rsidP="00925B1B">
      <w:pPr>
        <w:pStyle w:val="Figurecaption"/>
        <w:spacing w:before="0"/>
        <w:rPr>
          <w:lang w:val="en-AU"/>
        </w:rPr>
      </w:pPr>
      <w:r w:rsidRPr="00925B1B">
        <w:rPr>
          <w:rFonts w:asciiTheme="minorHAnsi" w:hAnsiTheme="minorHAnsi" w:cstheme="minorHAnsi"/>
          <w:lang w:val="en-AU"/>
        </w:rPr>
        <w:t xml:space="preserve">Figure </w:t>
      </w:r>
      <w:r w:rsidR="003A07B0">
        <w:rPr>
          <w:rFonts w:asciiTheme="minorHAnsi" w:hAnsiTheme="minorHAnsi" w:cstheme="minorHAnsi"/>
          <w:lang w:val="en-AU"/>
        </w:rPr>
        <w:t>4</w:t>
      </w:r>
      <w:r w:rsidRPr="00925B1B">
        <w:rPr>
          <w:rFonts w:asciiTheme="minorHAnsi" w:hAnsiTheme="minorHAnsi" w:cstheme="minorHAnsi"/>
          <w:lang w:val="en-AU"/>
        </w:rPr>
        <w:t>: Example of missing connections due to undershoots</w:t>
      </w:r>
      <w:r>
        <w:rPr>
          <w:lang w:val="en-AU"/>
        </w:rPr>
        <w:t>.</w:t>
      </w:r>
    </w:p>
    <w:p w14:paraId="59634B27" w14:textId="77777777" w:rsidR="00925B1B" w:rsidRDefault="00925B1B" w:rsidP="00925B1B">
      <w:pPr>
        <w:spacing w:before="240"/>
        <w:jc w:val="center"/>
        <w:rPr>
          <w:rFonts w:ascii="Arial Narrow" w:hAnsi="Arial Narrow"/>
          <w:lang w:val="en-AU"/>
        </w:rPr>
      </w:pPr>
      <w:r w:rsidRPr="00377171">
        <w:rPr>
          <w:rFonts w:ascii="Arial Narrow" w:hAnsi="Arial Narrow"/>
          <w:noProof/>
        </w:rPr>
        <w:drawing>
          <wp:inline distT="0" distB="0" distL="0" distR="0" wp14:anchorId="1646B9FC" wp14:editId="3259C0A1">
            <wp:extent cx="3398196" cy="844700"/>
            <wp:effectExtent l="0" t="0" r="0" b="0"/>
            <wp:docPr id="8"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4725" cy="866209"/>
                    </a:xfrm>
                    <a:prstGeom prst="rect">
                      <a:avLst/>
                    </a:prstGeom>
                  </pic:spPr>
                </pic:pic>
              </a:graphicData>
            </a:graphic>
          </wp:inline>
        </w:drawing>
      </w:r>
    </w:p>
    <w:p w14:paraId="5147046A" w14:textId="24C50A82" w:rsidR="00925B1B" w:rsidRPr="00925B1B" w:rsidRDefault="003A07B0" w:rsidP="00925B1B">
      <w:pPr>
        <w:pStyle w:val="Figurecaption"/>
        <w:spacing w:before="0"/>
        <w:rPr>
          <w:rFonts w:asciiTheme="minorHAnsi" w:hAnsiTheme="minorHAnsi" w:cstheme="minorHAnsi"/>
          <w:lang w:val="en-AU"/>
        </w:rPr>
      </w:pPr>
      <w:r>
        <w:rPr>
          <w:rFonts w:asciiTheme="minorHAnsi" w:hAnsiTheme="minorHAnsi" w:cstheme="minorHAnsi"/>
          <w:lang w:val="en-AU"/>
        </w:rPr>
        <w:t>Figure 5</w:t>
      </w:r>
      <w:r w:rsidR="00925B1B" w:rsidRPr="00925B1B">
        <w:rPr>
          <w:rFonts w:asciiTheme="minorHAnsi" w:hAnsiTheme="minorHAnsi" w:cstheme="minorHAnsi"/>
          <w:lang w:val="en-AU"/>
        </w:rPr>
        <w:t>: Example of rate of missing connections due to overshoots.</w:t>
      </w:r>
    </w:p>
    <w:p w14:paraId="2C8129E8" w14:textId="77777777" w:rsidR="00925B1B" w:rsidRDefault="00925B1B" w:rsidP="00925B1B">
      <w:pPr>
        <w:spacing w:before="240"/>
        <w:jc w:val="center"/>
        <w:rPr>
          <w:rFonts w:ascii="Arial Narrow" w:hAnsi="Arial Narrow"/>
          <w:lang w:val="en-AU"/>
        </w:rPr>
      </w:pPr>
      <w:r w:rsidRPr="00A94094">
        <w:rPr>
          <w:rFonts w:ascii="Arial Narrow" w:hAnsi="Arial Narrow"/>
          <w:noProof/>
        </w:rPr>
        <w:drawing>
          <wp:inline distT="0" distB="0" distL="0" distR="0" wp14:anchorId="383FB04A" wp14:editId="7E5ACB83">
            <wp:extent cx="3754877" cy="1031278"/>
            <wp:effectExtent l="0" t="0" r="0" b="0"/>
            <wp:docPr id="9"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102" cy="1046446"/>
                    </a:xfrm>
                    <a:prstGeom prst="rect">
                      <a:avLst/>
                    </a:prstGeom>
                  </pic:spPr>
                </pic:pic>
              </a:graphicData>
            </a:graphic>
          </wp:inline>
        </w:drawing>
      </w:r>
    </w:p>
    <w:p w14:paraId="72316320" w14:textId="0E0305F1" w:rsidR="00925B1B" w:rsidRPr="00925B1B" w:rsidRDefault="00925B1B" w:rsidP="00925B1B">
      <w:pPr>
        <w:pStyle w:val="Figurecaption"/>
        <w:spacing w:before="0"/>
        <w:rPr>
          <w:rFonts w:asciiTheme="minorHAnsi" w:hAnsiTheme="minorHAnsi" w:cstheme="minorHAnsi"/>
          <w:lang w:val="en-AU"/>
        </w:rPr>
      </w:pPr>
      <w:r w:rsidRPr="00925B1B">
        <w:rPr>
          <w:rFonts w:asciiTheme="minorHAnsi" w:hAnsiTheme="minorHAnsi" w:cstheme="minorHAnsi"/>
          <w:lang w:val="en-AU"/>
        </w:rPr>
        <w:t xml:space="preserve">Figure </w:t>
      </w:r>
      <w:r w:rsidR="003A07B0">
        <w:rPr>
          <w:rFonts w:asciiTheme="minorHAnsi" w:hAnsiTheme="minorHAnsi" w:cstheme="minorHAnsi"/>
          <w:lang w:val="en-AU"/>
        </w:rPr>
        <w:t>6</w:t>
      </w:r>
      <w:r w:rsidRPr="00925B1B">
        <w:rPr>
          <w:rFonts w:asciiTheme="minorHAnsi" w:hAnsiTheme="minorHAnsi" w:cstheme="minorHAnsi"/>
          <w:lang w:val="en-AU"/>
        </w:rPr>
        <w:t>: Example of rate of invalid self-intersect errors.</w:t>
      </w:r>
    </w:p>
    <w:p w14:paraId="6BB4A527" w14:textId="77777777" w:rsidR="00925B1B" w:rsidRDefault="00925B1B" w:rsidP="00925B1B">
      <w:pPr>
        <w:spacing w:before="240"/>
        <w:jc w:val="center"/>
        <w:rPr>
          <w:rFonts w:ascii="Arial Narrow" w:hAnsi="Arial Narrow"/>
          <w:lang w:val="en-AU"/>
        </w:rPr>
      </w:pPr>
      <w:r w:rsidRPr="00A530F7">
        <w:rPr>
          <w:rFonts w:ascii="Arial Narrow" w:hAnsi="Arial Narrow"/>
          <w:noProof/>
        </w:rPr>
        <w:drawing>
          <wp:inline distT="0" distB="0" distL="0" distR="0" wp14:anchorId="7C3E6F7A" wp14:editId="02478426">
            <wp:extent cx="3326860" cy="886170"/>
            <wp:effectExtent l="0" t="0" r="6985" b="9525"/>
            <wp:docPr id="22"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1660" cy="895440"/>
                    </a:xfrm>
                    <a:prstGeom prst="rect">
                      <a:avLst/>
                    </a:prstGeom>
                  </pic:spPr>
                </pic:pic>
              </a:graphicData>
            </a:graphic>
          </wp:inline>
        </w:drawing>
      </w:r>
    </w:p>
    <w:p w14:paraId="0C30C3FB" w14:textId="4E6C73A7" w:rsidR="00925B1B" w:rsidRPr="00925B1B" w:rsidRDefault="003A07B0" w:rsidP="00925B1B">
      <w:pPr>
        <w:pStyle w:val="Figurecaption"/>
        <w:spacing w:before="0"/>
        <w:rPr>
          <w:rFonts w:asciiTheme="minorHAnsi" w:hAnsiTheme="minorHAnsi" w:cstheme="minorHAnsi"/>
          <w:lang w:val="en-AU"/>
        </w:rPr>
      </w:pPr>
      <w:r>
        <w:rPr>
          <w:rFonts w:asciiTheme="minorHAnsi" w:hAnsiTheme="minorHAnsi" w:cstheme="minorHAnsi"/>
          <w:lang w:val="en-AU"/>
        </w:rPr>
        <w:t>Figure 7</w:t>
      </w:r>
      <w:r w:rsidR="00925B1B" w:rsidRPr="00925B1B">
        <w:rPr>
          <w:rFonts w:asciiTheme="minorHAnsi" w:hAnsiTheme="minorHAnsi" w:cstheme="minorHAnsi"/>
          <w:lang w:val="en-AU"/>
        </w:rPr>
        <w:t>: Example of rate of invalid self-overlap errors (• vertices [digitized order]).</w:t>
      </w:r>
    </w:p>
    <w:p w14:paraId="45DB1C92" w14:textId="77777777" w:rsidR="00925B1B" w:rsidRPr="00BF105F" w:rsidRDefault="00925B1B" w:rsidP="00925B1B">
      <w:pPr>
        <w:pStyle w:val="Newparagraph"/>
        <w:rPr>
          <w:lang w:val="en-AU"/>
        </w:rPr>
      </w:pPr>
    </w:p>
    <w:p w14:paraId="01E3E336" w14:textId="77777777" w:rsidR="00925B1B" w:rsidRPr="00925B1B" w:rsidRDefault="00925B1B" w:rsidP="00925B1B">
      <w:pPr>
        <w:pStyle w:val="Paragraph"/>
        <w:rPr>
          <w:rFonts w:asciiTheme="minorHAnsi" w:hAnsiTheme="minorHAnsi" w:cstheme="minorHAnsi"/>
          <w:b/>
          <w:bCs/>
        </w:rPr>
      </w:pPr>
      <w:r w:rsidRPr="00925B1B">
        <w:rPr>
          <w:rFonts w:asciiTheme="minorHAnsi" w:hAnsiTheme="minorHAnsi" w:cstheme="minorHAnsi"/>
          <w:b/>
          <w:bCs/>
        </w:rPr>
        <w:t>Positional Consistency:</w:t>
      </w:r>
    </w:p>
    <w:p w14:paraId="1E903DC0" w14:textId="77777777" w:rsidR="00925B1B" w:rsidRPr="00925B1B" w:rsidRDefault="00925B1B" w:rsidP="00925B1B">
      <w:pPr>
        <w:pStyle w:val="Newparagraph"/>
        <w:rPr>
          <w:rFonts w:asciiTheme="minorHAnsi" w:hAnsiTheme="minorHAnsi" w:cstheme="minorHAnsi"/>
        </w:rPr>
      </w:pPr>
      <w:r w:rsidRPr="00925B1B">
        <w:rPr>
          <w:rFonts w:asciiTheme="minorHAnsi" w:hAnsiTheme="minorHAnsi" w:cstheme="minorHAnsi"/>
          <w:b/>
          <w:bCs/>
        </w:rPr>
        <w:lastRenderedPageBreak/>
        <w:t>Absolute</w:t>
      </w:r>
      <w:r w:rsidRPr="00925B1B">
        <w:rPr>
          <w:rFonts w:asciiTheme="minorHAnsi" w:hAnsiTheme="minorHAnsi" w:cstheme="minorHAnsi"/>
        </w:rPr>
        <w:t xml:space="preserve"> or </w:t>
      </w:r>
      <w:r w:rsidRPr="00925B1B">
        <w:rPr>
          <w:rFonts w:asciiTheme="minorHAnsi" w:hAnsiTheme="minorHAnsi" w:cstheme="minorHAnsi"/>
          <w:b/>
          <w:bCs/>
        </w:rPr>
        <w:t>external</w:t>
      </w:r>
      <w:r w:rsidRPr="00925B1B">
        <w:rPr>
          <w:rFonts w:asciiTheme="minorHAnsi" w:hAnsiTheme="minorHAnsi" w:cstheme="minorHAnsi"/>
        </w:rPr>
        <w:t>: horizontal accuracy at 95 % significance level, e.g., 5 m;</w:t>
      </w:r>
    </w:p>
    <w:p w14:paraId="1E9DABE5" w14:textId="77777777" w:rsidR="00925B1B" w:rsidRPr="00925B1B" w:rsidRDefault="00925B1B" w:rsidP="00925B1B">
      <w:pPr>
        <w:pStyle w:val="Newparagraph"/>
        <w:rPr>
          <w:rFonts w:asciiTheme="minorHAnsi" w:hAnsiTheme="minorHAnsi" w:cstheme="minorHAnsi"/>
        </w:rPr>
      </w:pPr>
      <w:r w:rsidRPr="00925B1B">
        <w:rPr>
          <w:rFonts w:asciiTheme="minorHAnsi" w:hAnsiTheme="minorHAnsi" w:cstheme="minorHAnsi"/>
          <w:b/>
          <w:bCs/>
        </w:rPr>
        <w:t>Relative</w:t>
      </w:r>
      <w:r w:rsidRPr="00925B1B">
        <w:rPr>
          <w:rFonts w:asciiTheme="minorHAnsi" w:hAnsiTheme="minorHAnsi" w:cstheme="minorHAnsi"/>
        </w:rPr>
        <w:t xml:space="preserve"> or </w:t>
      </w:r>
      <w:r w:rsidRPr="00925B1B">
        <w:rPr>
          <w:rFonts w:asciiTheme="minorHAnsi" w:hAnsiTheme="minorHAnsi" w:cstheme="minorHAnsi"/>
          <w:b/>
          <w:bCs/>
        </w:rPr>
        <w:t>internal</w:t>
      </w:r>
      <w:r w:rsidRPr="00925B1B">
        <w:rPr>
          <w:rFonts w:asciiTheme="minorHAnsi" w:hAnsiTheme="minorHAnsi" w:cstheme="minorHAnsi"/>
        </w:rPr>
        <w:t xml:space="preserve"> accuracy – vertical error. That is the evaluation of the random errors of one relief feature to another in the same dataset or on the same map/chart. It is a function of the random errors in the two elevations with respect to a common vertical datum, e.g., 1.1 m;</w:t>
      </w:r>
    </w:p>
    <w:p w14:paraId="21D84310" w14:textId="77777777" w:rsidR="00925B1B" w:rsidRPr="00925B1B" w:rsidRDefault="00925B1B" w:rsidP="00925B1B">
      <w:pPr>
        <w:pStyle w:val="Newparagraph"/>
        <w:rPr>
          <w:rFonts w:asciiTheme="minorHAnsi" w:hAnsiTheme="minorHAnsi" w:cstheme="minorHAnsi"/>
        </w:rPr>
      </w:pPr>
      <w:r w:rsidRPr="00925B1B">
        <w:rPr>
          <w:rFonts w:asciiTheme="minorHAnsi" w:hAnsiTheme="minorHAnsi" w:cstheme="minorHAnsi"/>
          <w:b/>
          <w:bCs/>
        </w:rPr>
        <w:t>Gridded</w:t>
      </w:r>
      <w:r w:rsidRPr="00925B1B">
        <w:rPr>
          <w:rFonts w:asciiTheme="minorHAnsi" w:hAnsiTheme="minorHAnsi" w:cstheme="minorHAnsi"/>
        </w:rPr>
        <w:t xml:space="preserve"> </w:t>
      </w:r>
      <w:r w:rsidRPr="00925B1B">
        <w:rPr>
          <w:rFonts w:asciiTheme="minorHAnsi" w:hAnsiTheme="minorHAnsi" w:cstheme="minorHAnsi"/>
          <w:b/>
          <w:bCs/>
        </w:rPr>
        <w:t>data</w:t>
      </w:r>
      <w:r w:rsidRPr="00925B1B">
        <w:rPr>
          <w:rFonts w:asciiTheme="minorHAnsi" w:hAnsiTheme="minorHAnsi" w:cstheme="minorHAnsi"/>
        </w:rPr>
        <w:t xml:space="preserve"> positional accuracy – the band values in rasters must be within 95%.</w:t>
      </w:r>
    </w:p>
    <w:p w14:paraId="0091929C" w14:textId="77777777" w:rsidR="00925B1B" w:rsidRPr="009574EF" w:rsidRDefault="00925B1B" w:rsidP="00925B1B">
      <w:pPr>
        <w:pStyle w:val="Paragraph"/>
        <w:rPr>
          <w:rFonts w:asciiTheme="minorHAnsi" w:hAnsiTheme="minorHAnsi" w:cstheme="minorHAnsi"/>
          <w:b/>
          <w:bCs/>
        </w:rPr>
      </w:pPr>
      <w:r w:rsidRPr="009574EF">
        <w:rPr>
          <w:rFonts w:asciiTheme="minorHAnsi" w:hAnsiTheme="minorHAnsi" w:cstheme="minorHAnsi"/>
          <w:b/>
          <w:bCs/>
        </w:rPr>
        <w:t>Thematic Accuracy:</w:t>
      </w:r>
    </w:p>
    <w:p w14:paraId="6BB21D52" w14:textId="77777777" w:rsidR="00925B1B" w:rsidRPr="009574EF" w:rsidRDefault="00925B1B" w:rsidP="00925B1B">
      <w:pPr>
        <w:pStyle w:val="Newparagraph"/>
        <w:rPr>
          <w:rFonts w:asciiTheme="minorHAnsi" w:hAnsiTheme="minorHAnsi" w:cstheme="minorHAnsi"/>
        </w:rPr>
      </w:pPr>
      <w:r w:rsidRPr="009574EF">
        <w:rPr>
          <w:rFonts w:asciiTheme="minorHAnsi" w:hAnsiTheme="minorHAnsi" w:cstheme="minorHAnsi"/>
          <w:b/>
          <w:bCs/>
        </w:rPr>
        <w:t>Classification correctness</w:t>
      </w:r>
      <w:r w:rsidRPr="009574EF">
        <w:rPr>
          <w:rFonts w:asciiTheme="minorHAnsi" w:hAnsiTheme="minorHAnsi" w:cstheme="minorHAnsi"/>
        </w:rPr>
        <w:t xml:space="preserve"> – number of incorrectly classified features, e.g., 12 incorrectly classified features.</w:t>
      </w:r>
    </w:p>
    <w:p w14:paraId="2B1BCAE7" w14:textId="77777777" w:rsidR="00925B1B" w:rsidRPr="009574EF" w:rsidRDefault="00925B1B" w:rsidP="00925B1B">
      <w:pPr>
        <w:pStyle w:val="Newparagraph"/>
        <w:rPr>
          <w:rFonts w:asciiTheme="minorHAnsi" w:hAnsiTheme="minorHAnsi" w:cstheme="minorHAnsi"/>
        </w:rPr>
      </w:pPr>
      <w:r w:rsidRPr="009574EF">
        <w:rPr>
          <w:rFonts w:asciiTheme="minorHAnsi" w:hAnsiTheme="minorHAnsi" w:cstheme="minorHAnsi"/>
          <w:b/>
          <w:bCs/>
        </w:rPr>
        <w:t>Non-quantitative</w:t>
      </w:r>
      <w:r w:rsidRPr="009574EF">
        <w:rPr>
          <w:rFonts w:asciiTheme="minorHAnsi" w:hAnsiTheme="minorHAnsi" w:cstheme="minorHAnsi"/>
        </w:rPr>
        <w:t xml:space="preserve"> </w:t>
      </w:r>
      <w:r w:rsidRPr="009574EF">
        <w:rPr>
          <w:rFonts w:asciiTheme="minorHAnsi" w:hAnsiTheme="minorHAnsi" w:cstheme="minorHAnsi"/>
          <w:b/>
          <w:bCs/>
        </w:rPr>
        <w:t>attribute</w:t>
      </w:r>
      <w:r w:rsidRPr="009574EF">
        <w:rPr>
          <w:rFonts w:asciiTheme="minorHAnsi" w:hAnsiTheme="minorHAnsi" w:cstheme="minorHAnsi"/>
        </w:rPr>
        <w:t xml:space="preserve"> correctness – rate of incorrect attribute values, e.g., 12%.</w:t>
      </w:r>
    </w:p>
    <w:p w14:paraId="6443C586" w14:textId="77777777" w:rsidR="00925B1B" w:rsidRPr="009574EF" w:rsidRDefault="00925B1B" w:rsidP="00925B1B">
      <w:pPr>
        <w:pStyle w:val="Newparagraph"/>
        <w:rPr>
          <w:rFonts w:asciiTheme="minorHAnsi" w:hAnsiTheme="minorHAnsi" w:cstheme="minorHAnsi"/>
        </w:rPr>
      </w:pPr>
      <w:r w:rsidRPr="009574EF">
        <w:rPr>
          <w:rFonts w:asciiTheme="minorHAnsi" w:hAnsiTheme="minorHAnsi" w:cstheme="minorHAnsi"/>
          <w:b/>
          <w:bCs/>
        </w:rPr>
        <w:t>Quantitative attribute</w:t>
      </w:r>
      <w:r w:rsidRPr="009574EF">
        <w:rPr>
          <w:rFonts w:asciiTheme="minorHAnsi" w:hAnsiTheme="minorHAnsi" w:cstheme="minorHAnsi"/>
        </w:rPr>
        <w:t xml:space="preserve"> accuracy – attribute value uncertainty at 90 % significance level.</w:t>
      </w:r>
    </w:p>
    <w:p w14:paraId="16FD9C12" w14:textId="77777777" w:rsidR="00925B1B" w:rsidRPr="009574EF" w:rsidRDefault="00925B1B" w:rsidP="00925B1B">
      <w:pPr>
        <w:pStyle w:val="Paragraph"/>
        <w:rPr>
          <w:rFonts w:asciiTheme="minorHAnsi" w:hAnsiTheme="minorHAnsi" w:cstheme="minorHAnsi"/>
          <w:b/>
          <w:bCs/>
        </w:rPr>
      </w:pPr>
      <w:r w:rsidRPr="009574EF">
        <w:rPr>
          <w:rFonts w:asciiTheme="minorHAnsi" w:hAnsiTheme="minorHAnsi" w:cstheme="minorHAnsi"/>
          <w:b/>
          <w:bCs/>
        </w:rPr>
        <w:t>Temporal Quality:</w:t>
      </w:r>
    </w:p>
    <w:p w14:paraId="1A5911B8" w14:textId="77777777" w:rsidR="00925B1B" w:rsidRPr="009574EF" w:rsidRDefault="00925B1B" w:rsidP="00925B1B">
      <w:pPr>
        <w:pStyle w:val="Newparagraph"/>
        <w:rPr>
          <w:rFonts w:asciiTheme="minorHAnsi" w:hAnsiTheme="minorHAnsi" w:cstheme="minorHAnsi"/>
        </w:rPr>
      </w:pPr>
      <w:r w:rsidRPr="009574EF">
        <w:rPr>
          <w:rFonts w:asciiTheme="minorHAnsi" w:hAnsiTheme="minorHAnsi" w:cstheme="minorHAnsi"/>
          <w:b/>
          <w:bCs/>
        </w:rPr>
        <w:t>Accuracy of a time measurement</w:t>
      </w:r>
      <w:r w:rsidRPr="009574EF">
        <w:rPr>
          <w:rFonts w:asciiTheme="minorHAnsi" w:hAnsiTheme="minorHAnsi" w:cstheme="minorHAnsi"/>
        </w:rPr>
        <w:t xml:space="preserve"> – time accuracy at 68 % significance level, the start date (DATSTA) field cannot contain a value in the future.</w:t>
      </w:r>
    </w:p>
    <w:p w14:paraId="660975A4" w14:textId="77777777" w:rsidR="00925B1B" w:rsidRPr="009574EF" w:rsidRDefault="00925B1B" w:rsidP="00925B1B">
      <w:pPr>
        <w:pStyle w:val="Newparagraph"/>
        <w:rPr>
          <w:rFonts w:asciiTheme="minorHAnsi" w:hAnsiTheme="minorHAnsi" w:cstheme="minorHAnsi"/>
        </w:rPr>
      </w:pPr>
      <w:r w:rsidRPr="009574EF">
        <w:rPr>
          <w:rFonts w:asciiTheme="minorHAnsi" w:hAnsiTheme="minorHAnsi" w:cstheme="minorHAnsi"/>
          <w:b/>
          <w:bCs/>
        </w:rPr>
        <w:t>Temporal consistency</w:t>
      </w:r>
      <w:r w:rsidRPr="009574EF">
        <w:rPr>
          <w:rFonts w:asciiTheme="minorHAnsi" w:hAnsiTheme="minorHAnsi" w:cstheme="minorHAnsi"/>
        </w:rPr>
        <w:t xml:space="preserve"> – chronological error, i.e., the indication that an event is incorrectly ordered against the other events (e.g., True – 2 events in the dataset are not ordered correctly), the end date (DATEND) shall be the same as or after start date (DATSTA).</w:t>
      </w:r>
    </w:p>
    <w:p w14:paraId="13F2FE74" w14:textId="77777777" w:rsidR="00925B1B" w:rsidRPr="009574EF" w:rsidRDefault="00925B1B" w:rsidP="00925B1B">
      <w:pPr>
        <w:pStyle w:val="Newparagraph"/>
        <w:rPr>
          <w:rFonts w:asciiTheme="minorHAnsi" w:hAnsiTheme="minorHAnsi" w:cstheme="minorHAnsi"/>
        </w:rPr>
      </w:pPr>
      <w:r w:rsidRPr="009574EF">
        <w:rPr>
          <w:rFonts w:asciiTheme="minorHAnsi" w:hAnsiTheme="minorHAnsi" w:cstheme="minorHAnsi"/>
          <w:b/>
          <w:bCs/>
        </w:rPr>
        <w:t>Temporal validity</w:t>
      </w:r>
      <w:r w:rsidRPr="009574EF">
        <w:rPr>
          <w:rFonts w:asciiTheme="minorHAnsi" w:hAnsiTheme="minorHAnsi" w:cstheme="minorHAnsi"/>
        </w:rPr>
        <w:t xml:space="preserve"> –date value shall be in a specific format, e.g., “CCYYMMDD” (20210423).</w:t>
      </w:r>
    </w:p>
    <w:p w14:paraId="6C1874DD" w14:textId="77777777" w:rsidR="00925B1B" w:rsidRPr="009574EF" w:rsidRDefault="009574EF" w:rsidP="00925B1B">
      <w:pPr>
        <w:pStyle w:val="Heading2"/>
        <w:rPr>
          <w:rFonts w:asciiTheme="minorHAnsi" w:hAnsiTheme="minorHAnsi" w:cstheme="minorHAnsi"/>
        </w:rPr>
      </w:pPr>
      <w:r w:rsidRPr="009574EF">
        <w:rPr>
          <w:rFonts w:asciiTheme="minorHAnsi" w:hAnsiTheme="minorHAnsi" w:cstheme="minorHAnsi"/>
        </w:rPr>
        <w:t>6</w:t>
      </w:r>
      <w:r w:rsidR="00925B1B" w:rsidRPr="009574EF">
        <w:rPr>
          <w:rFonts w:asciiTheme="minorHAnsi" w:hAnsiTheme="minorHAnsi" w:cstheme="minorHAnsi"/>
        </w:rPr>
        <w:t>.4 Metaquality</w:t>
      </w:r>
    </w:p>
    <w:p w14:paraId="0148427E" w14:textId="77777777" w:rsidR="00925B1B" w:rsidRPr="009574EF" w:rsidRDefault="00925B1B" w:rsidP="00925B1B">
      <w:pPr>
        <w:pStyle w:val="Paragraph"/>
        <w:rPr>
          <w:rFonts w:asciiTheme="minorHAnsi" w:hAnsiTheme="minorHAnsi" w:cstheme="minorHAnsi"/>
          <w:lang w:val="en-US"/>
        </w:rPr>
      </w:pPr>
      <w:r w:rsidRPr="009574EF">
        <w:rPr>
          <w:rFonts w:asciiTheme="minorHAnsi" w:hAnsiTheme="minorHAnsi" w:cstheme="minorHAnsi"/>
          <w:lang w:val="en-US"/>
        </w:rPr>
        <w:t xml:space="preserve">Metaquality provides quality information about quality evaluation. Metaquality elements are a set of quantitative and qualitative statements about a quality evaluation and its result. The knowledge about the quality and the suitability of the evaluation method, the measure applied, and the given result may be of the same importance as the result itself. Metaquality may be described using </w:t>
      </w:r>
      <w:r w:rsidRPr="009574EF">
        <w:rPr>
          <w:rFonts w:asciiTheme="minorHAnsi" w:hAnsiTheme="minorHAnsi" w:cstheme="minorHAnsi"/>
          <w:i/>
          <w:iCs/>
          <w:lang w:val="en-US"/>
        </w:rPr>
        <w:t>confidence</w:t>
      </w:r>
      <w:r w:rsidRPr="009574EF">
        <w:rPr>
          <w:rFonts w:asciiTheme="minorHAnsi" w:hAnsiTheme="minorHAnsi" w:cstheme="minorHAnsi"/>
          <w:lang w:val="en-US"/>
        </w:rPr>
        <w:t xml:space="preserve">, </w:t>
      </w:r>
      <w:r w:rsidRPr="009574EF">
        <w:rPr>
          <w:rFonts w:asciiTheme="minorHAnsi" w:hAnsiTheme="minorHAnsi" w:cstheme="minorHAnsi"/>
          <w:i/>
          <w:iCs/>
          <w:lang w:val="en-US"/>
        </w:rPr>
        <w:t>representativity</w:t>
      </w:r>
      <w:r w:rsidRPr="009574EF">
        <w:rPr>
          <w:rFonts w:asciiTheme="minorHAnsi" w:hAnsiTheme="minorHAnsi" w:cstheme="minorHAnsi"/>
          <w:lang w:val="en-US"/>
        </w:rPr>
        <w:t xml:space="preserve">, and </w:t>
      </w:r>
      <w:r w:rsidRPr="009574EF">
        <w:rPr>
          <w:rFonts w:asciiTheme="minorHAnsi" w:hAnsiTheme="minorHAnsi" w:cstheme="minorHAnsi"/>
          <w:i/>
          <w:iCs/>
          <w:lang w:val="en-US"/>
        </w:rPr>
        <w:t>homogeneity</w:t>
      </w:r>
      <w:r w:rsidRPr="009574EF">
        <w:rPr>
          <w:rFonts w:asciiTheme="minorHAnsi" w:hAnsiTheme="minorHAnsi" w:cstheme="minorHAnsi"/>
          <w:lang w:val="en-US"/>
        </w:rPr>
        <w:t>:</w:t>
      </w:r>
    </w:p>
    <w:p w14:paraId="4C2B8728" w14:textId="77777777" w:rsidR="00925B1B" w:rsidRPr="009574EF" w:rsidRDefault="00925B1B" w:rsidP="00925B1B">
      <w:pPr>
        <w:pStyle w:val="Bulletedlist"/>
        <w:rPr>
          <w:rFonts w:asciiTheme="minorHAnsi" w:hAnsiTheme="minorHAnsi" w:cstheme="minorHAnsi"/>
          <w:lang w:val="en-US"/>
        </w:rPr>
      </w:pPr>
      <w:r w:rsidRPr="009574EF">
        <w:rPr>
          <w:rFonts w:asciiTheme="minorHAnsi" w:hAnsiTheme="minorHAnsi" w:cstheme="minorHAnsi"/>
          <w:b/>
          <w:bCs/>
          <w:lang w:val="en-US"/>
        </w:rPr>
        <w:t>Confidence</w:t>
      </w:r>
      <w:r w:rsidRPr="009574EF">
        <w:rPr>
          <w:rFonts w:asciiTheme="minorHAnsi" w:hAnsiTheme="minorHAnsi" w:cstheme="minorHAnsi"/>
          <w:lang w:val="en-US"/>
        </w:rPr>
        <w:t xml:space="preserve"> – trustworthiness of a data quality result.</w:t>
      </w:r>
    </w:p>
    <w:p w14:paraId="3CECE9E4" w14:textId="77777777" w:rsidR="00925B1B" w:rsidRPr="009574EF" w:rsidRDefault="00925B1B" w:rsidP="00925B1B">
      <w:pPr>
        <w:pStyle w:val="Bulletedlist"/>
        <w:rPr>
          <w:rFonts w:asciiTheme="minorHAnsi" w:hAnsiTheme="minorHAnsi" w:cstheme="minorHAnsi"/>
          <w:lang w:val="en-US"/>
        </w:rPr>
      </w:pPr>
      <w:r w:rsidRPr="009574EF">
        <w:rPr>
          <w:rFonts w:asciiTheme="minorHAnsi" w:hAnsiTheme="minorHAnsi" w:cstheme="minorHAnsi"/>
          <w:b/>
          <w:bCs/>
          <w:lang w:val="en-US"/>
        </w:rPr>
        <w:lastRenderedPageBreak/>
        <w:t>Representativity</w:t>
      </w:r>
      <w:r w:rsidRPr="009574EF">
        <w:rPr>
          <w:rFonts w:asciiTheme="minorHAnsi" w:hAnsiTheme="minorHAnsi" w:cstheme="minorHAnsi"/>
          <w:lang w:val="en-US"/>
        </w:rPr>
        <w:t xml:space="preserve"> – degree to which the sample used has produced a result which is representative of the data within the data quality scope. </w:t>
      </w:r>
    </w:p>
    <w:p w14:paraId="67D5A565" w14:textId="77777777" w:rsidR="00925B1B" w:rsidRPr="009574EF" w:rsidRDefault="00925B1B" w:rsidP="00925B1B">
      <w:pPr>
        <w:pStyle w:val="Bulletedlist"/>
        <w:rPr>
          <w:rFonts w:asciiTheme="minorHAnsi" w:hAnsiTheme="minorHAnsi" w:cstheme="minorHAnsi"/>
          <w:lang w:val="en-US"/>
        </w:rPr>
      </w:pPr>
      <w:r w:rsidRPr="009574EF">
        <w:rPr>
          <w:rFonts w:asciiTheme="minorHAnsi" w:hAnsiTheme="minorHAnsi" w:cstheme="minorHAnsi"/>
          <w:b/>
          <w:bCs/>
          <w:lang w:val="en-US"/>
        </w:rPr>
        <w:t>Homogeneity</w:t>
      </w:r>
      <w:r w:rsidRPr="009574EF">
        <w:rPr>
          <w:rFonts w:asciiTheme="minorHAnsi" w:hAnsiTheme="minorHAnsi" w:cstheme="minorHAnsi"/>
          <w:lang w:val="en-US"/>
        </w:rPr>
        <w:t xml:space="preserve"> – expected or tested uniformity of the results obtained for a data quality evaluation.</w:t>
      </w:r>
    </w:p>
    <w:p w14:paraId="0A36FE2B" w14:textId="77777777" w:rsidR="00925B1B" w:rsidRPr="009574EF" w:rsidRDefault="00925B1B" w:rsidP="00925B1B">
      <w:pPr>
        <w:pStyle w:val="Newparagraph"/>
        <w:rPr>
          <w:rFonts w:asciiTheme="minorHAnsi" w:hAnsiTheme="minorHAnsi" w:cstheme="minorHAnsi"/>
          <w:i/>
          <w:iCs/>
          <w:lang w:val="en-US"/>
        </w:rPr>
      </w:pPr>
      <w:r w:rsidRPr="009574EF">
        <w:rPr>
          <w:rFonts w:asciiTheme="minorHAnsi" w:hAnsiTheme="minorHAnsi" w:cstheme="minorHAnsi"/>
          <w:lang w:val="en-US"/>
        </w:rPr>
        <w:t xml:space="preserve">A metaquality element is described by the same descriptors as for the quality element (measure, evaluation method and result, with the addition of </w:t>
      </w:r>
      <w:r w:rsidRPr="009574EF">
        <w:rPr>
          <w:rFonts w:asciiTheme="minorHAnsi" w:hAnsiTheme="minorHAnsi" w:cstheme="minorHAnsi"/>
          <w:i/>
          <w:iCs/>
          <w:lang w:val="en-US"/>
        </w:rPr>
        <w:t xml:space="preserve">related quality element </w:t>
      </w:r>
      <w:r w:rsidRPr="009574EF">
        <w:rPr>
          <w:rFonts w:asciiTheme="minorHAnsi" w:hAnsiTheme="minorHAnsi" w:cstheme="minorHAnsi"/>
          <w:lang w:val="en-US"/>
        </w:rPr>
        <w:t>(i.e., the element on which the metaquality element applies)</w:t>
      </w:r>
      <w:r w:rsidRPr="009574EF">
        <w:rPr>
          <w:rFonts w:asciiTheme="minorHAnsi" w:hAnsiTheme="minorHAnsi" w:cstheme="minorHAnsi"/>
          <w:i/>
          <w:iCs/>
          <w:lang w:val="en-US"/>
        </w:rPr>
        <w:t>.</w:t>
      </w:r>
    </w:p>
    <w:p w14:paraId="17406C69" w14:textId="77777777" w:rsidR="003A07B0" w:rsidRDefault="00925B1B" w:rsidP="003A07B0">
      <w:pPr>
        <w:pStyle w:val="Newparagraph"/>
        <w:rPr>
          <w:rFonts w:asciiTheme="minorHAnsi" w:hAnsiTheme="minorHAnsi" w:cstheme="minorHAnsi"/>
          <w:lang w:val="en-US"/>
        </w:rPr>
      </w:pPr>
      <w:r w:rsidRPr="009574EF">
        <w:rPr>
          <w:rFonts w:asciiTheme="minorHAnsi" w:hAnsiTheme="minorHAnsi" w:cstheme="minorHAnsi"/>
          <w:lang w:val="en-US"/>
        </w:rPr>
        <w:t xml:space="preserve">The main difficulty is to aggregate these measures in a way that can help decide if a set of data is fit for a particular use. While the criteria related to clean geometries and topology can fairly easily be checked and sometimes automatically fixed, the others are more difficult to check, </w:t>
      </w:r>
      <w:r w:rsidR="003A07B0">
        <w:rPr>
          <w:rFonts w:asciiTheme="minorHAnsi" w:hAnsiTheme="minorHAnsi" w:cstheme="minorHAnsi"/>
          <w:lang w:val="en-US"/>
        </w:rPr>
        <w:t xml:space="preserve">and </w:t>
      </w:r>
      <w:r w:rsidRPr="009574EF">
        <w:rPr>
          <w:rFonts w:asciiTheme="minorHAnsi" w:hAnsiTheme="minorHAnsi" w:cstheme="minorHAnsi"/>
          <w:lang w:val="en-US"/>
        </w:rPr>
        <w:t xml:space="preserve">require a reference dataset. </w:t>
      </w:r>
    </w:p>
    <w:p w14:paraId="13633781" w14:textId="77777777" w:rsidR="003A07B0" w:rsidRDefault="003A07B0" w:rsidP="003A07B0">
      <w:pPr>
        <w:pStyle w:val="Newparagraph"/>
        <w:rPr>
          <w:rFonts w:asciiTheme="minorHAnsi" w:hAnsiTheme="minorHAnsi" w:cstheme="minorHAnsi"/>
          <w:lang w:val="en-US"/>
        </w:rPr>
      </w:pPr>
    </w:p>
    <w:p w14:paraId="69DA4861" w14:textId="1D8BB31E" w:rsidR="009574EF" w:rsidRPr="009D0ADE" w:rsidRDefault="009574EF" w:rsidP="003A07B0">
      <w:pPr>
        <w:pStyle w:val="Newparagraph"/>
        <w:ind w:firstLine="0"/>
        <w:rPr>
          <w:rFonts w:asciiTheme="minorHAnsi" w:hAnsiTheme="minorHAnsi" w:cstheme="minorHAnsi"/>
          <w:b/>
          <w:bCs/>
          <w:sz w:val="28"/>
          <w:szCs w:val="28"/>
          <w:lang w:val="en-US"/>
        </w:rPr>
      </w:pPr>
      <w:r w:rsidRPr="009D0ADE">
        <w:rPr>
          <w:rFonts w:asciiTheme="minorHAnsi" w:hAnsiTheme="minorHAnsi" w:cstheme="minorHAnsi"/>
          <w:b/>
          <w:sz w:val="28"/>
          <w:szCs w:val="28"/>
          <w:lang w:val="en-US"/>
        </w:rPr>
        <w:t>7. Data Quality Evaluation</w:t>
      </w:r>
    </w:p>
    <w:p w14:paraId="7617AC58" w14:textId="77777777" w:rsidR="009574EF" w:rsidRPr="009574EF" w:rsidRDefault="009574EF" w:rsidP="009574EF">
      <w:pPr>
        <w:pStyle w:val="Paragraph"/>
        <w:rPr>
          <w:rFonts w:asciiTheme="minorHAnsi" w:hAnsiTheme="minorHAnsi" w:cstheme="minorHAnsi"/>
          <w:lang w:val="en-US"/>
        </w:rPr>
      </w:pPr>
      <w:r w:rsidRPr="009574EF">
        <w:rPr>
          <w:rFonts w:asciiTheme="minorHAnsi" w:hAnsiTheme="minorHAnsi" w:cstheme="minorHAnsi"/>
          <w:lang w:val="en-US"/>
        </w:rPr>
        <w:t>Datasets are continually being created, updated and merged with the result that the quality or a component of the quality of a dataset may change. The quality of a dataset can be affected by three conditions:</w:t>
      </w:r>
    </w:p>
    <w:p w14:paraId="053B9685" w14:textId="07B063C9" w:rsidR="009574EF" w:rsidRPr="009574EF" w:rsidRDefault="009574EF" w:rsidP="009574EF">
      <w:pPr>
        <w:pStyle w:val="Bulletedlist"/>
        <w:rPr>
          <w:rFonts w:asciiTheme="minorHAnsi" w:hAnsiTheme="minorHAnsi" w:cstheme="minorHAnsi"/>
          <w:lang w:val="en-US"/>
        </w:rPr>
      </w:pPr>
      <w:r w:rsidRPr="009574EF">
        <w:rPr>
          <w:rFonts w:asciiTheme="minorHAnsi" w:hAnsiTheme="minorHAnsi" w:cstheme="minorHAnsi"/>
          <w:lang w:val="en-US"/>
        </w:rPr>
        <w:t xml:space="preserve">when </w:t>
      </w:r>
      <w:r w:rsidR="00D54C2C">
        <w:rPr>
          <w:rFonts w:asciiTheme="minorHAnsi" w:hAnsiTheme="minorHAnsi" w:cstheme="minorHAnsi"/>
          <w:lang w:val="en-US"/>
        </w:rPr>
        <w:t>the data is modified in some way.</w:t>
      </w:r>
    </w:p>
    <w:p w14:paraId="5A0A2B2E" w14:textId="77777777" w:rsidR="009574EF" w:rsidRPr="009574EF" w:rsidRDefault="009574EF" w:rsidP="009574EF">
      <w:pPr>
        <w:pStyle w:val="Bulletedlist"/>
        <w:rPr>
          <w:rFonts w:asciiTheme="minorHAnsi" w:hAnsiTheme="minorHAnsi" w:cstheme="minorHAnsi"/>
          <w:lang w:val="en-US"/>
        </w:rPr>
      </w:pPr>
      <w:r w:rsidRPr="009574EF">
        <w:rPr>
          <w:rFonts w:asciiTheme="minorHAnsi" w:hAnsiTheme="minorHAnsi" w:cstheme="minorHAnsi"/>
          <w:lang w:val="en-US"/>
        </w:rPr>
        <w:t>when a dataset’s data product specification is modified or new user specified data quality requirements are identified,</w:t>
      </w:r>
    </w:p>
    <w:p w14:paraId="53276CC2" w14:textId="77777777" w:rsidR="009574EF" w:rsidRPr="009574EF" w:rsidRDefault="009574EF" w:rsidP="009574EF">
      <w:pPr>
        <w:pStyle w:val="Bulletedlist"/>
        <w:rPr>
          <w:rFonts w:asciiTheme="minorHAnsi" w:hAnsiTheme="minorHAnsi" w:cstheme="minorHAnsi"/>
          <w:lang w:val="en-US"/>
        </w:rPr>
      </w:pPr>
      <w:r w:rsidRPr="009574EF">
        <w:rPr>
          <w:rFonts w:asciiTheme="minorHAnsi" w:hAnsiTheme="minorHAnsi" w:cstheme="minorHAnsi"/>
          <w:lang w:val="en-US"/>
        </w:rPr>
        <w:t>when the real world has changed.</w:t>
      </w:r>
    </w:p>
    <w:p w14:paraId="4BC631B8" w14:textId="77777777" w:rsidR="009574EF" w:rsidRPr="009574EF" w:rsidRDefault="009574EF" w:rsidP="009574EF">
      <w:pPr>
        <w:pStyle w:val="Newparagraph"/>
        <w:rPr>
          <w:rFonts w:asciiTheme="minorHAnsi" w:hAnsiTheme="minorHAnsi" w:cstheme="minorHAnsi"/>
          <w:lang w:val="en-US"/>
        </w:rPr>
      </w:pPr>
      <w:r w:rsidRPr="009574EF">
        <w:rPr>
          <w:rFonts w:asciiTheme="minorHAnsi" w:hAnsiTheme="minorHAnsi" w:cstheme="minorHAnsi"/>
          <w:lang w:val="en-US"/>
        </w:rPr>
        <w:t xml:space="preserve">The quality evaluation process is a sequence of steps followed to produce a quality evaluation result. When the geographic data evaluated is heterogeneous with different quality for different parts, tests should be applied to suitable parts of the data. </w:t>
      </w:r>
    </w:p>
    <w:p w14:paraId="0D6E2A8D" w14:textId="77777777" w:rsidR="009574EF" w:rsidRPr="009574EF" w:rsidRDefault="009574EF" w:rsidP="009574EF">
      <w:pPr>
        <w:pStyle w:val="Heading2"/>
        <w:rPr>
          <w:rFonts w:asciiTheme="minorHAnsi" w:hAnsiTheme="minorHAnsi" w:cstheme="minorHAnsi"/>
          <w:bCs w:val="0"/>
          <w:i w:val="0"/>
          <w:iCs w:val="0"/>
          <w:szCs w:val="24"/>
          <w:lang w:val="en-US"/>
        </w:rPr>
      </w:pPr>
      <w:r w:rsidRPr="009574EF">
        <w:rPr>
          <w:rFonts w:asciiTheme="minorHAnsi" w:hAnsiTheme="minorHAnsi" w:cstheme="minorHAnsi"/>
          <w:bCs w:val="0"/>
          <w:i w:val="0"/>
          <w:iCs w:val="0"/>
          <w:szCs w:val="24"/>
          <w:lang w:val="en-US"/>
        </w:rPr>
        <w:t>7.1 Process</w:t>
      </w:r>
    </w:p>
    <w:p w14:paraId="56631A5E" w14:textId="7A8209E4" w:rsidR="009574EF" w:rsidRPr="009574EF" w:rsidRDefault="009574EF" w:rsidP="009574EF">
      <w:pPr>
        <w:pStyle w:val="Paragraph"/>
        <w:rPr>
          <w:rFonts w:asciiTheme="minorHAnsi" w:hAnsiTheme="minorHAnsi" w:cstheme="minorHAnsi"/>
          <w:lang w:val="en-US"/>
        </w:rPr>
      </w:pPr>
      <w:r w:rsidRPr="009574EF">
        <w:rPr>
          <w:rFonts w:asciiTheme="minorHAnsi" w:hAnsiTheme="minorHAnsi" w:cstheme="minorHAnsi"/>
          <w:lang w:val="en-US"/>
        </w:rPr>
        <w:t xml:space="preserve">Figure </w:t>
      </w:r>
      <w:r w:rsidR="00D54C2C">
        <w:rPr>
          <w:rFonts w:asciiTheme="minorHAnsi" w:hAnsiTheme="minorHAnsi" w:cstheme="minorHAnsi"/>
          <w:lang w:val="en-US"/>
        </w:rPr>
        <w:t>8</w:t>
      </w:r>
      <w:r w:rsidRPr="009574EF">
        <w:rPr>
          <w:rFonts w:asciiTheme="minorHAnsi" w:hAnsiTheme="minorHAnsi" w:cstheme="minorHAnsi"/>
          <w:lang w:val="en-US"/>
        </w:rPr>
        <w:t xml:space="preserve"> illustrates a possible workflow for evaluating data quality and Table </w:t>
      </w:r>
      <w:r w:rsidR="00D54C2C">
        <w:rPr>
          <w:rFonts w:asciiTheme="minorHAnsi" w:hAnsiTheme="minorHAnsi" w:cstheme="minorHAnsi"/>
          <w:lang w:val="en-US"/>
        </w:rPr>
        <w:t>5</w:t>
      </w:r>
      <w:r w:rsidRPr="009574EF">
        <w:rPr>
          <w:rFonts w:asciiTheme="minorHAnsi" w:hAnsiTheme="minorHAnsi" w:cstheme="minorHAnsi"/>
          <w:lang w:val="en-US"/>
        </w:rPr>
        <w:t xml:space="preserve"> the process steps (see ISO 19157 Section E.3 for a study case).</w:t>
      </w:r>
    </w:p>
    <w:p w14:paraId="32F77C5D" w14:textId="77777777" w:rsidR="009574EF" w:rsidRPr="009574EF" w:rsidRDefault="009574EF" w:rsidP="009574EF">
      <w:pPr>
        <w:pStyle w:val="Paragraph"/>
        <w:rPr>
          <w:rFonts w:asciiTheme="minorHAnsi" w:hAnsiTheme="minorHAnsi" w:cstheme="minorHAnsi"/>
          <w:lang w:val="en-US"/>
        </w:rPr>
      </w:pPr>
      <w:r w:rsidRPr="009574EF">
        <w:rPr>
          <w:rFonts w:asciiTheme="minorHAnsi" w:hAnsiTheme="minorHAnsi" w:cstheme="minorHAnsi"/>
          <w:noProof/>
          <w:lang w:val="en-US" w:eastAsia="en-US"/>
        </w:rPr>
        <w:lastRenderedPageBreak/>
        <w:drawing>
          <wp:inline distT="0" distB="0" distL="0" distR="0" wp14:anchorId="33CAB6D7" wp14:editId="02D52276">
            <wp:extent cx="5943148" cy="4278489"/>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0426"/>
                    <a:stretch/>
                  </pic:blipFill>
                  <pic:spPr bwMode="auto">
                    <a:xfrm>
                      <a:off x="0" y="0"/>
                      <a:ext cx="5943600" cy="4278814"/>
                    </a:xfrm>
                    <a:prstGeom prst="rect">
                      <a:avLst/>
                    </a:prstGeom>
                    <a:ln>
                      <a:noFill/>
                    </a:ln>
                    <a:extLst>
                      <a:ext uri="{53640926-AAD7-44D8-BBD7-CCE9431645EC}">
                        <a14:shadowObscured xmlns:a14="http://schemas.microsoft.com/office/drawing/2010/main"/>
                      </a:ext>
                    </a:extLst>
                  </pic:spPr>
                </pic:pic>
              </a:graphicData>
            </a:graphic>
          </wp:inline>
        </w:drawing>
      </w:r>
    </w:p>
    <w:p w14:paraId="5B6ACB0F" w14:textId="63C56704" w:rsidR="009574EF" w:rsidRPr="009574EF" w:rsidRDefault="009574EF" w:rsidP="009574EF">
      <w:pPr>
        <w:pStyle w:val="Figurecaption"/>
        <w:rPr>
          <w:rFonts w:asciiTheme="minorHAnsi" w:hAnsiTheme="minorHAnsi" w:cstheme="minorHAnsi"/>
          <w:lang w:val="en-US"/>
        </w:rPr>
      </w:pPr>
      <w:r w:rsidRPr="009574EF">
        <w:rPr>
          <w:rFonts w:asciiTheme="minorHAnsi" w:hAnsiTheme="minorHAnsi" w:cstheme="minorHAnsi"/>
          <w:lang w:val="en-US"/>
        </w:rPr>
        <w:t xml:space="preserve">Figure </w:t>
      </w:r>
      <w:r w:rsidR="00D54C2C">
        <w:rPr>
          <w:rFonts w:asciiTheme="minorHAnsi" w:hAnsiTheme="minorHAnsi" w:cstheme="minorHAnsi"/>
          <w:lang w:val="en-US"/>
        </w:rPr>
        <w:t>8</w:t>
      </w:r>
      <w:r w:rsidRPr="009574EF">
        <w:rPr>
          <w:rFonts w:asciiTheme="minorHAnsi" w:hAnsiTheme="minorHAnsi" w:cstheme="minorHAnsi"/>
          <w:lang w:val="en-US"/>
        </w:rPr>
        <w:t>. Data quality evaluation workflow (ISO, 2013)</w:t>
      </w:r>
    </w:p>
    <w:p w14:paraId="2AFCDF09" w14:textId="5A99EEF8" w:rsidR="009574EF" w:rsidRPr="009574EF" w:rsidRDefault="009574EF" w:rsidP="009574EF">
      <w:pPr>
        <w:pStyle w:val="Tabletitle"/>
        <w:rPr>
          <w:rFonts w:asciiTheme="minorHAnsi" w:hAnsiTheme="minorHAnsi" w:cstheme="minorHAnsi"/>
          <w:lang w:val="en-US"/>
        </w:rPr>
      </w:pPr>
      <w:r w:rsidRPr="009574EF">
        <w:rPr>
          <w:rFonts w:asciiTheme="minorHAnsi" w:hAnsiTheme="minorHAnsi" w:cstheme="minorHAnsi"/>
          <w:lang w:val="en-US"/>
        </w:rPr>
        <w:t xml:space="preserve">Table </w:t>
      </w:r>
      <w:r w:rsidR="00D54C2C">
        <w:rPr>
          <w:rFonts w:asciiTheme="minorHAnsi" w:hAnsiTheme="minorHAnsi" w:cstheme="minorHAnsi"/>
          <w:lang w:val="en-US"/>
        </w:rPr>
        <w:t>5</w:t>
      </w:r>
      <w:r w:rsidRPr="009574EF">
        <w:rPr>
          <w:rFonts w:asciiTheme="minorHAnsi" w:hAnsiTheme="minorHAnsi" w:cstheme="minorHAnsi"/>
          <w:lang w:val="en-US"/>
        </w:rPr>
        <w:t>. Evaluation process steps (ISO, 2013)</w:t>
      </w:r>
    </w:p>
    <w:tbl>
      <w:tblPr>
        <w:tblStyle w:val="TableGrid"/>
        <w:tblW w:w="9715" w:type="dxa"/>
        <w:tblLook w:val="04A0" w:firstRow="1" w:lastRow="0" w:firstColumn="1" w:lastColumn="0" w:noHBand="0" w:noVBand="1"/>
      </w:tblPr>
      <w:tblGrid>
        <w:gridCol w:w="805"/>
        <w:gridCol w:w="3285"/>
        <w:gridCol w:w="5625"/>
      </w:tblGrid>
      <w:tr w:rsidR="009574EF" w14:paraId="66926052" w14:textId="77777777" w:rsidTr="00D54C2C">
        <w:tc>
          <w:tcPr>
            <w:tcW w:w="805" w:type="dxa"/>
            <w:vAlign w:val="center"/>
          </w:tcPr>
          <w:p w14:paraId="420514EA" w14:textId="77777777" w:rsidR="009574EF" w:rsidRPr="00D54C2C" w:rsidRDefault="009574EF" w:rsidP="009066EB">
            <w:pPr>
              <w:pStyle w:val="Paragraph"/>
              <w:spacing w:before="0" w:line="276" w:lineRule="auto"/>
              <w:jc w:val="center"/>
              <w:rPr>
                <w:rFonts w:asciiTheme="minorHAnsi" w:hAnsiTheme="minorHAnsi" w:cstheme="minorHAnsi"/>
                <w:lang w:val="en-US"/>
              </w:rPr>
            </w:pPr>
            <w:r w:rsidRPr="00D54C2C">
              <w:rPr>
                <w:rFonts w:asciiTheme="minorHAnsi" w:hAnsiTheme="minorHAnsi" w:cstheme="minorHAnsi"/>
                <w:lang w:val="en-US"/>
              </w:rPr>
              <w:t>Step</w:t>
            </w:r>
          </w:p>
        </w:tc>
        <w:tc>
          <w:tcPr>
            <w:tcW w:w="3285" w:type="dxa"/>
            <w:vAlign w:val="center"/>
          </w:tcPr>
          <w:p w14:paraId="58003B22" w14:textId="77777777" w:rsidR="009574EF" w:rsidRPr="00D54C2C" w:rsidRDefault="009574EF" w:rsidP="009066EB">
            <w:pPr>
              <w:pStyle w:val="Paragraph"/>
              <w:spacing w:before="0" w:line="276" w:lineRule="auto"/>
              <w:jc w:val="center"/>
              <w:rPr>
                <w:rFonts w:asciiTheme="minorHAnsi" w:hAnsiTheme="minorHAnsi" w:cstheme="minorHAnsi"/>
                <w:lang w:val="en-US"/>
              </w:rPr>
            </w:pPr>
            <w:r w:rsidRPr="00D54C2C">
              <w:rPr>
                <w:rFonts w:asciiTheme="minorHAnsi" w:hAnsiTheme="minorHAnsi" w:cstheme="minorHAnsi"/>
                <w:lang w:val="en-US"/>
              </w:rPr>
              <w:t>Action</w:t>
            </w:r>
          </w:p>
        </w:tc>
        <w:tc>
          <w:tcPr>
            <w:tcW w:w="5625" w:type="dxa"/>
            <w:vAlign w:val="center"/>
          </w:tcPr>
          <w:p w14:paraId="1BE9774C" w14:textId="77777777" w:rsidR="009574EF" w:rsidRPr="00D54C2C" w:rsidRDefault="009574EF" w:rsidP="009066EB">
            <w:pPr>
              <w:pStyle w:val="Paragraph"/>
              <w:spacing w:before="0" w:line="276" w:lineRule="auto"/>
              <w:jc w:val="center"/>
              <w:rPr>
                <w:rFonts w:asciiTheme="minorHAnsi" w:hAnsiTheme="minorHAnsi" w:cstheme="minorHAnsi"/>
                <w:lang w:val="en-US"/>
              </w:rPr>
            </w:pPr>
            <w:r w:rsidRPr="00D54C2C">
              <w:rPr>
                <w:rFonts w:asciiTheme="minorHAnsi" w:hAnsiTheme="minorHAnsi" w:cstheme="minorHAnsi"/>
                <w:lang w:val="en-US"/>
              </w:rPr>
              <w:t>Description</w:t>
            </w:r>
          </w:p>
        </w:tc>
      </w:tr>
      <w:tr w:rsidR="009574EF" w14:paraId="05F004C6" w14:textId="77777777" w:rsidTr="00D54C2C">
        <w:tc>
          <w:tcPr>
            <w:tcW w:w="805" w:type="dxa"/>
            <w:vAlign w:val="center"/>
          </w:tcPr>
          <w:p w14:paraId="18860F18" w14:textId="77777777" w:rsidR="009574EF" w:rsidRPr="00D54C2C" w:rsidRDefault="009574EF" w:rsidP="009066EB">
            <w:pPr>
              <w:pStyle w:val="Paragraph"/>
              <w:spacing w:before="0" w:line="276" w:lineRule="auto"/>
              <w:jc w:val="center"/>
              <w:rPr>
                <w:rFonts w:asciiTheme="minorHAnsi" w:hAnsiTheme="minorHAnsi" w:cstheme="minorHAnsi"/>
                <w:lang w:val="en-US"/>
              </w:rPr>
            </w:pPr>
            <w:r w:rsidRPr="00D54C2C">
              <w:rPr>
                <w:rFonts w:asciiTheme="minorHAnsi" w:hAnsiTheme="minorHAnsi" w:cstheme="minorHAnsi"/>
                <w:lang w:val="en-US"/>
              </w:rPr>
              <w:t>1</w:t>
            </w:r>
          </w:p>
        </w:tc>
        <w:tc>
          <w:tcPr>
            <w:tcW w:w="3285" w:type="dxa"/>
            <w:vAlign w:val="center"/>
          </w:tcPr>
          <w:p w14:paraId="69FDD55F" w14:textId="77777777" w:rsidR="009574EF" w:rsidRPr="00D54C2C" w:rsidRDefault="009574EF" w:rsidP="009066EB">
            <w:pPr>
              <w:pStyle w:val="Paragraph"/>
              <w:spacing w:before="0" w:line="276" w:lineRule="auto"/>
              <w:rPr>
                <w:rFonts w:asciiTheme="minorHAnsi" w:hAnsiTheme="minorHAnsi" w:cstheme="minorHAnsi"/>
                <w:sz w:val="22"/>
                <w:szCs w:val="22"/>
                <w:lang w:val="en-US"/>
              </w:rPr>
            </w:pPr>
            <w:r w:rsidRPr="00D54C2C">
              <w:rPr>
                <w:rFonts w:asciiTheme="minorHAnsi" w:hAnsiTheme="minorHAnsi" w:cstheme="minorHAnsi"/>
                <w:sz w:val="22"/>
                <w:szCs w:val="22"/>
                <w:lang w:val="en-US"/>
              </w:rPr>
              <w:t xml:space="preserve">Specify data quality unit(s) </w:t>
            </w:r>
          </w:p>
        </w:tc>
        <w:tc>
          <w:tcPr>
            <w:tcW w:w="5625" w:type="dxa"/>
            <w:vAlign w:val="center"/>
          </w:tcPr>
          <w:p w14:paraId="49EF8C8E" w14:textId="77777777" w:rsidR="009574EF" w:rsidRPr="00D54C2C" w:rsidRDefault="009574EF" w:rsidP="009066EB">
            <w:pPr>
              <w:pStyle w:val="Paragraph"/>
              <w:spacing w:before="0" w:line="276" w:lineRule="auto"/>
              <w:rPr>
                <w:rFonts w:asciiTheme="minorHAnsi" w:hAnsiTheme="minorHAnsi" w:cstheme="minorHAnsi"/>
                <w:sz w:val="22"/>
                <w:szCs w:val="22"/>
                <w:lang w:val="en-US"/>
              </w:rPr>
            </w:pPr>
            <w:r w:rsidRPr="00D54C2C">
              <w:rPr>
                <w:rFonts w:asciiTheme="minorHAnsi" w:hAnsiTheme="minorHAnsi" w:cstheme="minorHAnsi"/>
                <w:sz w:val="22"/>
                <w:szCs w:val="22"/>
                <w:lang w:val="en-US"/>
              </w:rPr>
              <w:t>A data quality unit is composed of a scope and quality element. All data quality elements relevant to the data for which quality is to be described should be used.</w:t>
            </w:r>
          </w:p>
        </w:tc>
      </w:tr>
      <w:tr w:rsidR="009574EF" w14:paraId="2DEB81D9" w14:textId="77777777" w:rsidTr="00D54C2C">
        <w:tc>
          <w:tcPr>
            <w:tcW w:w="805" w:type="dxa"/>
            <w:vAlign w:val="center"/>
          </w:tcPr>
          <w:p w14:paraId="63F3C398" w14:textId="77777777" w:rsidR="009574EF" w:rsidRPr="00D54C2C" w:rsidRDefault="009574EF" w:rsidP="009066EB">
            <w:pPr>
              <w:pStyle w:val="Paragraph"/>
              <w:spacing w:before="0" w:line="276" w:lineRule="auto"/>
              <w:jc w:val="center"/>
              <w:rPr>
                <w:rFonts w:asciiTheme="minorHAnsi" w:hAnsiTheme="minorHAnsi" w:cstheme="minorHAnsi"/>
                <w:lang w:val="en-US"/>
              </w:rPr>
            </w:pPr>
            <w:r w:rsidRPr="00D54C2C">
              <w:rPr>
                <w:rFonts w:asciiTheme="minorHAnsi" w:hAnsiTheme="minorHAnsi" w:cstheme="minorHAnsi"/>
                <w:lang w:val="en-US"/>
              </w:rPr>
              <w:t>2</w:t>
            </w:r>
          </w:p>
        </w:tc>
        <w:tc>
          <w:tcPr>
            <w:tcW w:w="3285" w:type="dxa"/>
            <w:vAlign w:val="center"/>
          </w:tcPr>
          <w:p w14:paraId="19A389BE" w14:textId="77777777" w:rsidR="009574EF" w:rsidRPr="00D54C2C" w:rsidRDefault="009574EF" w:rsidP="009066EB">
            <w:pPr>
              <w:pStyle w:val="Paragraph"/>
              <w:spacing w:before="0" w:line="276" w:lineRule="auto"/>
              <w:rPr>
                <w:rFonts w:asciiTheme="minorHAnsi" w:hAnsiTheme="minorHAnsi" w:cstheme="minorHAnsi"/>
                <w:sz w:val="22"/>
                <w:szCs w:val="22"/>
                <w:lang w:val="en-US"/>
              </w:rPr>
            </w:pPr>
            <w:r w:rsidRPr="00D54C2C">
              <w:rPr>
                <w:rFonts w:asciiTheme="minorHAnsi" w:hAnsiTheme="minorHAnsi" w:cstheme="minorHAnsi"/>
                <w:sz w:val="22"/>
                <w:szCs w:val="22"/>
                <w:lang w:val="en-US"/>
              </w:rPr>
              <w:t xml:space="preserve">Specify data quality measures </w:t>
            </w:r>
          </w:p>
        </w:tc>
        <w:tc>
          <w:tcPr>
            <w:tcW w:w="5625" w:type="dxa"/>
            <w:vAlign w:val="center"/>
          </w:tcPr>
          <w:p w14:paraId="31E80A9A" w14:textId="1E150EAA" w:rsidR="009574EF" w:rsidRPr="00D54C2C" w:rsidRDefault="009574EF" w:rsidP="009066EB">
            <w:pPr>
              <w:pStyle w:val="Paragraph"/>
              <w:spacing w:before="0" w:line="276" w:lineRule="auto"/>
              <w:rPr>
                <w:rFonts w:asciiTheme="minorHAnsi" w:hAnsiTheme="minorHAnsi" w:cstheme="minorHAnsi"/>
                <w:sz w:val="22"/>
                <w:szCs w:val="22"/>
                <w:lang w:val="en-US"/>
              </w:rPr>
            </w:pPr>
            <w:r w:rsidRPr="00D54C2C">
              <w:rPr>
                <w:rFonts w:asciiTheme="minorHAnsi" w:hAnsiTheme="minorHAnsi" w:cstheme="minorHAnsi"/>
                <w:sz w:val="22"/>
                <w:szCs w:val="22"/>
                <w:lang w:val="en-US"/>
              </w:rPr>
              <w:t xml:space="preserve">If </w:t>
            </w:r>
            <w:r w:rsidR="00D54C2C" w:rsidRPr="00D54C2C">
              <w:rPr>
                <w:rFonts w:asciiTheme="minorHAnsi" w:hAnsiTheme="minorHAnsi" w:cstheme="minorHAnsi"/>
                <w:sz w:val="22"/>
                <w:szCs w:val="22"/>
                <w:lang w:val="en-US"/>
              </w:rPr>
              <w:t>applicable</w:t>
            </w:r>
            <w:r w:rsidRPr="00D54C2C">
              <w:rPr>
                <w:rFonts w:asciiTheme="minorHAnsi" w:hAnsiTheme="minorHAnsi" w:cstheme="minorHAnsi"/>
                <w:sz w:val="22"/>
                <w:szCs w:val="22"/>
                <w:lang w:val="en-US"/>
              </w:rPr>
              <w:t xml:space="preserve"> a measure should be specified for each data quality element. </w:t>
            </w:r>
          </w:p>
        </w:tc>
      </w:tr>
      <w:tr w:rsidR="009574EF" w14:paraId="49421629" w14:textId="77777777" w:rsidTr="00D54C2C">
        <w:tc>
          <w:tcPr>
            <w:tcW w:w="805" w:type="dxa"/>
            <w:vAlign w:val="center"/>
          </w:tcPr>
          <w:p w14:paraId="3EE13BBF" w14:textId="77777777" w:rsidR="009574EF" w:rsidRPr="00D54C2C" w:rsidRDefault="009574EF" w:rsidP="009066EB">
            <w:pPr>
              <w:pStyle w:val="Paragraph"/>
              <w:spacing w:before="0" w:line="276" w:lineRule="auto"/>
              <w:jc w:val="center"/>
              <w:rPr>
                <w:rFonts w:asciiTheme="minorHAnsi" w:hAnsiTheme="minorHAnsi" w:cstheme="minorHAnsi"/>
                <w:lang w:val="en-US"/>
              </w:rPr>
            </w:pPr>
            <w:r w:rsidRPr="00D54C2C">
              <w:rPr>
                <w:rFonts w:asciiTheme="minorHAnsi" w:hAnsiTheme="minorHAnsi" w:cstheme="minorHAnsi"/>
                <w:lang w:val="en-US"/>
              </w:rPr>
              <w:t>3</w:t>
            </w:r>
          </w:p>
        </w:tc>
        <w:tc>
          <w:tcPr>
            <w:tcW w:w="3285" w:type="dxa"/>
            <w:vAlign w:val="center"/>
          </w:tcPr>
          <w:p w14:paraId="61BDE706" w14:textId="77777777" w:rsidR="009574EF" w:rsidRPr="00D54C2C" w:rsidRDefault="009574EF" w:rsidP="009066EB">
            <w:pPr>
              <w:pStyle w:val="Paragraph"/>
              <w:spacing w:before="0" w:line="276" w:lineRule="auto"/>
              <w:rPr>
                <w:rFonts w:asciiTheme="minorHAnsi" w:hAnsiTheme="minorHAnsi" w:cstheme="minorHAnsi"/>
                <w:sz w:val="22"/>
                <w:szCs w:val="22"/>
                <w:lang w:val="en-US"/>
              </w:rPr>
            </w:pPr>
            <w:r w:rsidRPr="00D54C2C">
              <w:rPr>
                <w:rFonts w:asciiTheme="minorHAnsi" w:hAnsiTheme="minorHAnsi" w:cstheme="minorHAnsi"/>
                <w:sz w:val="22"/>
                <w:szCs w:val="22"/>
                <w:lang w:val="en-US"/>
              </w:rPr>
              <w:t>Specify data quality evaluation</w:t>
            </w:r>
            <w:r w:rsidRPr="00D54C2C">
              <w:rPr>
                <w:rFonts w:asciiTheme="minorHAnsi" w:hAnsiTheme="minorHAnsi" w:cstheme="minorHAnsi"/>
                <w:sz w:val="22"/>
                <w:szCs w:val="22"/>
                <w:lang w:val="en-US"/>
              </w:rPr>
              <w:br/>
              <w:t>procedures</w:t>
            </w:r>
          </w:p>
        </w:tc>
        <w:tc>
          <w:tcPr>
            <w:tcW w:w="5625" w:type="dxa"/>
            <w:vAlign w:val="center"/>
          </w:tcPr>
          <w:p w14:paraId="4D54CCD0" w14:textId="77777777" w:rsidR="009574EF" w:rsidRPr="00D54C2C" w:rsidRDefault="009574EF" w:rsidP="009066EB">
            <w:pPr>
              <w:pStyle w:val="Paragraph"/>
              <w:spacing w:before="0" w:line="276" w:lineRule="auto"/>
              <w:rPr>
                <w:rFonts w:asciiTheme="minorHAnsi" w:hAnsiTheme="minorHAnsi" w:cstheme="minorHAnsi"/>
                <w:sz w:val="22"/>
                <w:szCs w:val="22"/>
                <w:lang w:val="en-US"/>
              </w:rPr>
            </w:pPr>
            <w:r w:rsidRPr="00D54C2C">
              <w:rPr>
                <w:rFonts w:asciiTheme="minorHAnsi" w:hAnsiTheme="minorHAnsi" w:cstheme="minorHAnsi"/>
                <w:sz w:val="22"/>
                <w:szCs w:val="22"/>
                <w:lang w:val="en-US"/>
              </w:rPr>
              <w:t>A data quality evaluation procedure consists of applying one or more evaluation methods</w:t>
            </w:r>
          </w:p>
        </w:tc>
      </w:tr>
      <w:tr w:rsidR="009574EF" w14:paraId="30E3D397" w14:textId="77777777" w:rsidTr="00D54C2C">
        <w:tc>
          <w:tcPr>
            <w:tcW w:w="805" w:type="dxa"/>
            <w:vAlign w:val="center"/>
          </w:tcPr>
          <w:p w14:paraId="0759117E" w14:textId="77777777" w:rsidR="009574EF" w:rsidRPr="00D54C2C" w:rsidRDefault="009574EF" w:rsidP="009066EB">
            <w:pPr>
              <w:pStyle w:val="Paragraph"/>
              <w:spacing w:before="0" w:line="276" w:lineRule="auto"/>
              <w:jc w:val="center"/>
              <w:rPr>
                <w:rFonts w:asciiTheme="minorHAnsi" w:hAnsiTheme="minorHAnsi" w:cstheme="minorHAnsi"/>
                <w:lang w:val="en-US"/>
              </w:rPr>
            </w:pPr>
            <w:r w:rsidRPr="00D54C2C">
              <w:rPr>
                <w:rFonts w:asciiTheme="minorHAnsi" w:hAnsiTheme="minorHAnsi" w:cstheme="minorHAnsi"/>
                <w:lang w:val="en-US"/>
              </w:rPr>
              <w:t>4</w:t>
            </w:r>
          </w:p>
        </w:tc>
        <w:tc>
          <w:tcPr>
            <w:tcW w:w="3285" w:type="dxa"/>
            <w:vAlign w:val="center"/>
          </w:tcPr>
          <w:p w14:paraId="7F00C624" w14:textId="77777777" w:rsidR="009574EF" w:rsidRPr="00D54C2C" w:rsidRDefault="009574EF" w:rsidP="009066EB">
            <w:pPr>
              <w:pStyle w:val="Paragraph"/>
              <w:spacing w:before="0" w:line="276" w:lineRule="auto"/>
              <w:rPr>
                <w:rFonts w:asciiTheme="minorHAnsi" w:hAnsiTheme="minorHAnsi" w:cstheme="minorHAnsi"/>
                <w:sz w:val="22"/>
                <w:szCs w:val="22"/>
                <w:lang w:val="en-US"/>
              </w:rPr>
            </w:pPr>
            <w:r w:rsidRPr="00D54C2C">
              <w:rPr>
                <w:rFonts w:asciiTheme="minorHAnsi" w:hAnsiTheme="minorHAnsi" w:cstheme="minorHAnsi"/>
                <w:sz w:val="22"/>
                <w:szCs w:val="22"/>
                <w:lang w:val="en-US"/>
              </w:rPr>
              <w:t>Determine the output of the data</w:t>
            </w:r>
            <w:r w:rsidRPr="00D54C2C">
              <w:rPr>
                <w:rFonts w:asciiTheme="minorHAnsi" w:hAnsiTheme="minorHAnsi" w:cstheme="minorHAnsi"/>
                <w:sz w:val="22"/>
                <w:szCs w:val="22"/>
                <w:lang w:val="en-US"/>
              </w:rPr>
              <w:br/>
              <w:t>quality evaluation</w:t>
            </w:r>
          </w:p>
        </w:tc>
        <w:tc>
          <w:tcPr>
            <w:tcW w:w="5625" w:type="dxa"/>
            <w:vAlign w:val="center"/>
          </w:tcPr>
          <w:p w14:paraId="5BBE5C32" w14:textId="77777777" w:rsidR="009574EF" w:rsidRPr="00D54C2C" w:rsidRDefault="009574EF" w:rsidP="009066EB">
            <w:pPr>
              <w:pStyle w:val="Paragraph"/>
              <w:spacing w:before="0" w:line="276" w:lineRule="auto"/>
              <w:rPr>
                <w:rFonts w:asciiTheme="minorHAnsi" w:hAnsiTheme="minorHAnsi" w:cstheme="minorHAnsi"/>
                <w:sz w:val="22"/>
                <w:szCs w:val="22"/>
                <w:lang w:val="en-US"/>
              </w:rPr>
            </w:pPr>
            <w:r w:rsidRPr="00D54C2C">
              <w:rPr>
                <w:rFonts w:asciiTheme="minorHAnsi" w:hAnsiTheme="minorHAnsi" w:cstheme="minorHAnsi"/>
                <w:sz w:val="22"/>
                <w:szCs w:val="22"/>
                <w:lang w:val="en-US"/>
              </w:rPr>
              <w:t>A result is the output of applying the evaluation</w:t>
            </w:r>
          </w:p>
        </w:tc>
      </w:tr>
    </w:tbl>
    <w:p w14:paraId="2F391123" w14:textId="77777777" w:rsidR="009574EF" w:rsidRDefault="009574EF" w:rsidP="009574EF"/>
    <w:p w14:paraId="3B5337EB" w14:textId="77777777" w:rsidR="009574EF" w:rsidRPr="009574EF" w:rsidRDefault="009574EF" w:rsidP="009574EF">
      <w:pPr>
        <w:pStyle w:val="Newparagraph"/>
        <w:rPr>
          <w:rFonts w:asciiTheme="minorHAnsi" w:hAnsiTheme="minorHAnsi" w:cstheme="minorHAnsi"/>
        </w:rPr>
      </w:pPr>
      <w:r w:rsidRPr="009574EF">
        <w:rPr>
          <w:rFonts w:asciiTheme="minorHAnsi" w:hAnsiTheme="minorHAnsi" w:cstheme="minorHAnsi"/>
        </w:rPr>
        <w:t xml:space="preserve">A data quality evaluation procedure comprises one or more data quality evaluation methods. Data quality evaluation methods can be divided into two main classes, </w:t>
      </w:r>
      <w:r w:rsidRPr="009574EF">
        <w:rPr>
          <w:rFonts w:asciiTheme="minorHAnsi" w:hAnsiTheme="minorHAnsi" w:cstheme="minorHAnsi"/>
          <w:i/>
          <w:iCs/>
        </w:rPr>
        <w:t>direct</w:t>
      </w:r>
      <w:r w:rsidRPr="009574EF">
        <w:rPr>
          <w:rFonts w:asciiTheme="minorHAnsi" w:hAnsiTheme="minorHAnsi" w:cstheme="minorHAnsi"/>
        </w:rPr>
        <w:t xml:space="preserve"> and </w:t>
      </w:r>
      <w:r w:rsidRPr="009574EF">
        <w:rPr>
          <w:rFonts w:asciiTheme="minorHAnsi" w:hAnsiTheme="minorHAnsi" w:cstheme="minorHAnsi"/>
          <w:i/>
          <w:iCs/>
        </w:rPr>
        <w:t>indirect</w:t>
      </w:r>
      <w:r w:rsidRPr="009574EF">
        <w:rPr>
          <w:rFonts w:asciiTheme="minorHAnsi" w:hAnsiTheme="minorHAnsi" w:cstheme="minorHAnsi"/>
        </w:rPr>
        <w:t>:</w:t>
      </w:r>
    </w:p>
    <w:p w14:paraId="029501CD" w14:textId="77777777" w:rsidR="009574EF" w:rsidRPr="009574EF" w:rsidRDefault="009574EF" w:rsidP="009574EF">
      <w:pPr>
        <w:pStyle w:val="Bulletedlist"/>
        <w:rPr>
          <w:rFonts w:asciiTheme="minorHAnsi" w:hAnsiTheme="minorHAnsi" w:cstheme="minorHAnsi"/>
        </w:rPr>
      </w:pPr>
      <w:r w:rsidRPr="009574EF">
        <w:rPr>
          <w:rFonts w:asciiTheme="minorHAnsi" w:hAnsiTheme="minorHAnsi" w:cstheme="minorHAnsi"/>
          <w:b/>
          <w:bCs/>
        </w:rPr>
        <w:lastRenderedPageBreak/>
        <w:t>Direct</w:t>
      </w:r>
      <w:r w:rsidRPr="009574EF">
        <w:rPr>
          <w:rFonts w:asciiTheme="minorHAnsi" w:hAnsiTheme="minorHAnsi" w:cstheme="minorHAnsi"/>
        </w:rPr>
        <w:t xml:space="preserve"> evaluation method is a method of evaluating the quality of a dataset based on inspection of the items within the dataset. </w:t>
      </w:r>
    </w:p>
    <w:p w14:paraId="2972B744" w14:textId="5B44EF9A" w:rsidR="009574EF" w:rsidRPr="009574EF" w:rsidRDefault="009574EF" w:rsidP="009574EF">
      <w:pPr>
        <w:pStyle w:val="Bulletedlist"/>
        <w:rPr>
          <w:rFonts w:asciiTheme="minorHAnsi" w:hAnsiTheme="minorHAnsi" w:cstheme="minorHAnsi"/>
        </w:rPr>
      </w:pPr>
      <w:r w:rsidRPr="009574EF">
        <w:rPr>
          <w:rFonts w:asciiTheme="minorHAnsi" w:hAnsiTheme="minorHAnsi" w:cstheme="minorHAnsi"/>
          <w:b/>
          <w:bCs/>
        </w:rPr>
        <w:t>Indirect</w:t>
      </w:r>
      <w:r w:rsidRPr="009574EF">
        <w:rPr>
          <w:rFonts w:asciiTheme="minorHAnsi" w:hAnsiTheme="minorHAnsi" w:cstheme="minorHAnsi"/>
        </w:rPr>
        <w:t xml:space="preserve"> evaluation methods infer or estimate data quality using information on the data such as lineage. An indirect evaluation method is a method of evaluating the quality of a dataset based on external knowledge or experience of the data product and can be subjective. </w:t>
      </w:r>
    </w:p>
    <w:p w14:paraId="30ED8279" w14:textId="442C99C7" w:rsidR="009574EF" w:rsidRPr="009574EF" w:rsidRDefault="009574EF" w:rsidP="009574EF">
      <w:pPr>
        <w:pStyle w:val="Newparagraph"/>
        <w:rPr>
          <w:rFonts w:asciiTheme="minorHAnsi" w:hAnsiTheme="minorHAnsi" w:cstheme="minorHAnsi"/>
        </w:rPr>
      </w:pPr>
      <w:r w:rsidRPr="009574EF">
        <w:rPr>
          <w:rFonts w:asciiTheme="minorHAnsi" w:hAnsiTheme="minorHAnsi" w:cstheme="minorHAnsi"/>
        </w:rPr>
        <w:t>Direct evaluation methods should be used in preference to indirect evaluations</w:t>
      </w:r>
      <w:r w:rsidR="003D2A1D">
        <w:rPr>
          <w:rFonts w:asciiTheme="minorHAnsi" w:hAnsiTheme="minorHAnsi" w:cstheme="minorHAnsi"/>
        </w:rPr>
        <w:t xml:space="preserve"> and are further sub classified into</w:t>
      </w:r>
      <w:r w:rsidR="002F4480">
        <w:rPr>
          <w:rFonts w:asciiTheme="minorHAnsi" w:hAnsiTheme="minorHAnsi" w:cstheme="minorHAnsi"/>
        </w:rPr>
        <w:t xml:space="preserve"> </w:t>
      </w:r>
      <w:r w:rsidR="002F4480" w:rsidRPr="009574EF">
        <w:rPr>
          <w:rFonts w:asciiTheme="minorHAnsi" w:hAnsiTheme="minorHAnsi" w:cstheme="minorHAnsi"/>
          <w:i/>
          <w:iCs/>
        </w:rPr>
        <w:t>internal</w:t>
      </w:r>
      <w:r w:rsidR="002F4480" w:rsidRPr="009574EF">
        <w:rPr>
          <w:rFonts w:asciiTheme="minorHAnsi" w:hAnsiTheme="minorHAnsi" w:cstheme="minorHAnsi"/>
        </w:rPr>
        <w:t xml:space="preserve"> and </w:t>
      </w:r>
      <w:r w:rsidR="002F4480" w:rsidRPr="009574EF">
        <w:rPr>
          <w:rFonts w:asciiTheme="minorHAnsi" w:hAnsiTheme="minorHAnsi" w:cstheme="minorHAnsi"/>
          <w:i/>
          <w:iCs/>
        </w:rPr>
        <w:t>external</w:t>
      </w:r>
      <w:r w:rsidR="002F4480">
        <w:rPr>
          <w:rFonts w:asciiTheme="minorHAnsi" w:hAnsiTheme="minorHAnsi" w:cstheme="minorHAnsi"/>
          <w:i/>
          <w:iCs/>
        </w:rPr>
        <w:t xml:space="preserve"> based on the</w:t>
      </w:r>
      <w:r w:rsidRPr="009574EF">
        <w:rPr>
          <w:rFonts w:asciiTheme="minorHAnsi" w:hAnsiTheme="minorHAnsi" w:cstheme="minorHAnsi"/>
        </w:rPr>
        <w:t xml:space="preserve"> source of the information n</w:t>
      </w:r>
      <w:r w:rsidR="002F4480">
        <w:rPr>
          <w:rFonts w:asciiTheme="minorHAnsi" w:hAnsiTheme="minorHAnsi" w:cstheme="minorHAnsi"/>
        </w:rPr>
        <w:t>eeded to perform the evaluation</w:t>
      </w:r>
      <w:r w:rsidRPr="009574EF">
        <w:rPr>
          <w:rFonts w:asciiTheme="minorHAnsi" w:hAnsiTheme="minorHAnsi" w:cstheme="minorHAnsi"/>
        </w:rPr>
        <w:t>.</w:t>
      </w:r>
    </w:p>
    <w:p w14:paraId="22B3337A" w14:textId="77777777" w:rsidR="009574EF" w:rsidRPr="009574EF" w:rsidRDefault="009574EF" w:rsidP="009574EF">
      <w:pPr>
        <w:pStyle w:val="Bulletedlist"/>
        <w:rPr>
          <w:rFonts w:asciiTheme="minorHAnsi" w:hAnsiTheme="minorHAnsi" w:cstheme="minorHAnsi"/>
          <w:lang w:val="en-US"/>
        </w:rPr>
      </w:pPr>
      <w:r w:rsidRPr="009574EF">
        <w:rPr>
          <w:rFonts w:asciiTheme="minorHAnsi" w:hAnsiTheme="minorHAnsi" w:cstheme="minorHAnsi"/>
          <w:b/>
          <w:bCs/>
          <w:lang w:val="en-US"/>
        </w:rPr>
        <w:t>Internal</w:t>
      </w:r>
      <w:r w:rsidRPr="009574EF">
        <w:rPr>
          <w:rFonts w:asciiTheme="minorHAnsi" w:hAnsiTheme="minorHAnsi" w:cstheme="minorHAnsi"/>
          <w:lang w:val="en-US"/>
        </w:rPr>
        <w:t xml:space="preserve"> </w:t>
      </w:r>
      <w:r w:rsidRPr="009574EF">
        <w:rPr>
          <w:rFonts w:asciiTheme="minorHAnsi" w:hAnsiTheme="minorHAnsi" w:cstheme="minorHAnsi"/>
          <w:b/>
          <w:bCs/>
          <w:lang w:val="en-US"/>
        </w:rPr>
        <w:t>direct</w:t>
      </w:r>
      <w:r w:rsidRPr="009574EF">
        <w:rPr>
          <w:rFonts w:asciiTheme="minorHAnsi" w:hAnsiTheme="minorHAnsi" w:cstheme="minorHAnsi"/>
          <w:lang w:val="en-US"/>
        </w:rPr>
        <w:t xml:space="preserve"> data quality evaluation uses only data that resides in the dataset being evaluated. </w:t>
      </w:r>
    </w:p>
    <w:p w14:paraId="4FCA88CA" w14:textId="77777777" w:rsidR="009574EF" w:rsidRPr="009574EF" w:rsidRDefault="009574EF" w:rsidP="009574EF">
      <w:pPr>
        <w:pStyle w:val="Bulletedlist"/>
        <w:rPr>
          <w:rFonts w:asciiTheme="minorHAnsi" w:hAnsiTheme="minorHAnsi" w:cstheme="minorHAnsi"/>
          <w:lang w:val="en-US"/>
        </w:rPr>
      </w:pPr>
      <w:r w:rsidRPr="009574EF">
        <w:rPr>
          <w:rFonts w:asciiTheme="minorHAnsi" w:hAnsiTheme="minorHAnsi" w:cstheme="minorHAnsi"/>
          <w:b/>
          <w:bCs/>
          <w:lang w:val="en-US"/>
        </w:rPr>
        <w:t>External direct</w:t>
      </w:r>
      <w:r w:rsidRPr="009574EF">
        <w:rPr>
          <w:rFonts w:asciiTheme="minorHAnsi" w:hAnsiTheme="minorHAnsi" w:cstheme="minorHAnsi"/>
          <w:lang w:val="en-US"/>
        </w:rPr>
        <w:t xml:space="preserve"> quality evaluation requires reference data external to the dataset being tested.</w:t>
      </w:r>
    </w:p>
    <w:p w14:paraId="27EE9370" w14:textId="77777777" w:rsidR="009574EF" w:rsidRPr="009574EF" w:rsidRDefault="009574EF" w:rsidP="009574EF">
      <w:pPr>
        <w:pStyle w:val="Newparagraph"/>
        <w:rPr>
          <w:rFonts w:asciiTheme="minorHAnsi" w:hAnsiTheme="minorHAnsi" w:cstheme="minorHAnsi"/>
          <w:lang w:val="en-US"/>
        </w:rPr>
      </w:pPr>
      <w:r w:rsidRPr="009574EF">
        <w:rPr>
          <w:rFonts w:asciiTheme="minorHAnsi" w:hAnsiTheme="minorHAnsi" w:cstheme="minorHAnsi"/>
          <w:lang w:val="en-US"/>
        </w:rPr>
        <w:t xml:space="preserve">For both external and internal evaluation methods, either </w:t>
      </w:r>
      <w:r w:rsidRPr="009574EF">
        <w:rPr>
          <w:rFonts w:asciiTheme="minorHAnsi" w:hAnsiTheme="minorHAnsi" w:cstheme="minorHAnsi"/>
          <w:i/>
          <w:iCs/>
          <w:lang w:val="en-US"/>
        </w:rPr>
        <w:t xml:space="preserve">full inspection </w:t>
      </w:r>
      <w:r w:rsidRPr="009574EF">
        <w:rPr>
          <w:rFonts w:asciiTheme="minorHAnsi" w:hAnsiTheme="minorHAnsi" w:cstheme="minorHAnsi"/>
          <w:lang w:val="en-US"/>
        </w:rPr>
        <w:t xml:space="preserve">or </w:t>
      </w:r>
      <w:r w:rsidRPr="009574EF">
        <w:rPr>
          <w:rFonts w:asciiTheme="minorHAnsi" w:hAnsiTheme="minorHAnsi" w:cstheme="minorHAnsi"/>
          <w:i/>
          <w:iCs/>
          <w:lang w:val="en-US"/>
        </w:rPr>
        <w:t>sampling</w:t>
      </w:r>
      <w:r w:rsidRPr="009574EF">
        <w:rPr>
          <w:rFonts w:asciiTheme="minorHAnsi" w:hAnsiTheme="minorHAnsi" w:cstheme="minorHAnsi"/>
          <w:lang w:val="en-US"/>
        </w:rPr>
        <w:t xml:space="preserve"> may be used:</w:t>
      </w:r>
    </w:p>
    <w:p w14:paraId="069AF24D" w14:textId="77777777" w:rsidR="009574EF" w:rsidRPr="009574EF" w:rsidRDefault="009574EF" w:rsidP="009574EF">
      <w:pPr>
        <w:pStyle w:val="Bulletedlist"/>
        <w:rPr>
          <w:rFonts w:asciiTheme="minorHAnsi" w:hAnsiTheme="minorHAnsi" w:cstheme="minorHAnsi"/>
        </w:rPr>
      </w:pPr>
      <w:r w:rsidRPr="009574EF">
        <w:rPr>
          <w:rFonts w:asciiTheme="minorHAnsi" w:hAnsiTheme="minorHAnsi" w:cstheme="minorHAnsi"/>
          <w:b/>
          <w:bCs/>
        </w:rPr>
        <w:t>Full inspection</w:t>
      </w:r>
      <w:r w:rsidRPr="009574EF">
        <w:rPr>
          <w:rFonts w:asciiTheme="minorHAnsi" w:hAnsiTheme="minorHAnsi" w:cstheme="minorHAnsi"/>
        </w:rPr>
        <w:t xml:space="preserve"> tests every item in the population specified by the data quality scope. It is most appropriate for small populations or for tests that can be accomplished by automated means.</w:t>
      </w:r>
    </w:p>
    <w:p w14:paraId="014E39CF" w14:textId="77777777" w:rsidR="009574EF" w:rsidRPr="009574EF" w:rsidRDefault="009574EF" w:rsidP="009574EF">
      <w:pPr>
        <w:pStyle w:val="Bulletedlist"/>
        <w:rPr>
          <w:rFonts w:asciiTheme="minorHAnsi" w:hAnsiTheme="minorHAnsi" w:cstheme="minorHAnsi"/>
        </w:rPr>
      </w:pPr>
      <w:r w:rsidRPr="009574EF">
        <w:rPr>
          <w:rFonts w:asciiTheme="minorHAnsi" w:hAnsiTheme="minorHAnsi" w:cstheme="minorHAnsi"/>
          <w:b/>
          <w:bCs/>
        </w:rPr>
        <w:t>Sampling</w:t>
      </w:r>
      <w:r w:rsidRPr="009574EF">
        <w:rPr>
          <w:rFonts w:asciiTheme="minorHAnsi" w:hAnsiTheme="minorHAnsi" w:cstheme="minorHAnsi"/>
        </w:rPr>
        <w:t xml:space="preserve"> means that tests are performed on subsets of the geographic data defined by the data quality scope. For detailed information on sampling strategies, the reader is referred to ISO 19157 Section F.4.</w:t>
      </w:r>
    </w:p>
    <w:p w14:paraId="310C78C4" w14:textId="77777777" w:rsidR="009574EF" w:rsidRPr="009574EF" w:rsidRDefault="009574EF" w:rsidP="009574EF">
      <w:pPr>
        <w:pStyle w:val="Newparagraph"/>
        <w:rPr>
          <w:rFonts w:asciiTheme="minorHAnsi" w:hAnsiTheme="minorHAnsi" w:cstheme="minorHAnsi"/>
        </w:rPr>
      </w:pPr>
      <w:r w:rsidRPr="009574EF">
        <w:rPr>
          <w:rFonts w:asciiTheme="minorHAnsi" w:hAnsiTheme="minorHAnsi" w:cstheme="minorHAnsi"/>
        </w:rPr>
        <w:t>Quality evaluation procedures may be used in different phases of a product’s life cycle, for instance:</w:t>
      </w:r>
    </w:p>
    <w:p w14:paraId="4681C461" w14:textId="2A2553FA" w:rsidR="009574EF" w:rsidRDefault="009574EF" w:rsidP="009574EF">
      <w:pPr>
        <w:pStyle w:val="Bulletedlist"/>
        <w:rPr>
          <w:rFonts w:asciiTheme="minorHAnsi" w:hAnsiTheme="minorHAnsi" w:cstheme="minorHAnsi"/>
        </w:rPr>
      </w:pPr>
      <w:r w:rsidRPr="009574EF">
        <w:rPr>
          <w:rFonts w:asciiTheme="minorHAnsi" w:hAnsiTheme="minorHAnsi" w:cstheme="minorHAnsi"/>
          <w:b/>
          <w:bCs/>
        </w:rPr>
        <w:t>Development of a data product specification or user requirements</w:t>
      </w:r>
      <w:r w:rsidRPr="009574EF">
        <w:rPr>
          <w:rFonts w:asciiTheme="minorHAnsi" w:hAnsiTheme="minorHAnsi" w:cstheme="minorHAnsi"/>
        </w:rPr>
        <w:t xml:space="preserve"> –</w:t>
      </w:r>
      <w:r w:rsidR="002F4480">
        <w:rPr>
          <w:rFonts w:asciiTheme="minorHAnsi" w:hAnsiTheme="minorHAnsi" w:cstheme="minorHAnsi"/>
        </w:rPr>
        <w:t xml:space="preserve"> Q</w:t>
      </w:r>
      <w:r w:rsidRPr="009574EF">
        <w:rPr>
          <w:rFonts w:asciiTheme="minorHAnsi" w:hAnsiTheme="minorHAnsi" w:cstheme="minorHAnsi"/>
        </w:rPr>
        <w:t>uality evaluation procedures may be used to facilitate the establishment of conformance quality levels that should be met by the final product.</w:t>
      </w:r>
    </w:p>
    <w:p w14:paraId="75136227" w14:textId="77777777" w:rsidR="002F4480" w:rsidRPr="002F4480" w:rsidRDefault="002F4480" w:rsidP="002F4480">
      <w:pPr>
        <w:pStyle w:val="Paragraph"/>
      </w:pPr>
    </w:p>
    <w:p w14:paraId="7B57A606" w14:textId="5D5BC70F" w:rsidR="009574EF" w:rsidRPr="009574EF" w:rsidRDefault="009574EF" w:rsidP="009574EF">
      <w:pPr>
        <w:pStyle w:val="Bulletedlist"/>
        <w:rPr>
          <w:rFonts w:asciiTheme="minorHAnsi" w:hAnsiTheme="minorHAnsi" w:cstheme="minorHAnsi"/>
        </w:rPr>
      </w:pPr>
      <w:r w:rsidRPr="009574EF">
        <w:rPr>
          <w:rFonts w:asciiTheme="minorHAnsi" w:hAnsiTheme="minorHAnsi" w:cstheme="minorHAnsi"/>
          <w:b/>
          <w:bCs/>
        </w:rPr>
        <w:lastRenderedPageBreak/>
        <w:t>Quality control during dataset creation</w:t>
      </w:r>
      <w:r w:rsidRPr="009574EF">
        <w:rPr>
          <w:rFonts w:asciiTheme="minorHAnsi" w:hAnsiTheme="minorHAnsi" w:cstheme="minorHAnsi"/>
        </w:rPr>
        <w:t xml:space="preserve"> – At the production stage, the producer may apply quality evaluation procedures, either explicitly established or not contained in the data product specification, as part of the process of quality control. </w:t>
      </w:r>
    </w:p>
    <w:p w14:paraId="6C89222C" w14:textId="36423341" w:rsidR="009574EF" w:rsidRPr="009574EF" w:rsidRDefault="009574EF" w:rsidP="009574EF">
      <w:pPr>
        <w:pStyle w:val="Bulletedlist"/>
        <w:rPr>
          <w:rFonts w:asciiTheme="minorHAnsi" w:hAnsiTheme="minorHAnsi" w:cstheme="minorHAnsi"/>
        </w:rPr>
      </w:pPr>
      <w:r w:rsidRPr="009574EF">
        <w:rPr>
          <w:rFonts w:asciiTheme="minorHAnsi" w:hAnsiTheme="minorHAnsi" w:cstheme="minorHAnsi"/>
          <w:b/>
          <w:bCs/>
        </w:rPr>
        <w:t>Inspection for conformance to a data product specification</w:t>
      </w:r>
      <w:r w:rsidRPr="009574EF">
        <w:rPr>
          <w:rFonts w:asciiTheme="minorHAnsi" w:hAnsiTheme="minorHAnsi" w:cstheme="minorHAnsi"/>
        </w:rPr>
        <w:t xml:space="preserve"> – On completion of the production, a quality evaluation process may be used to produce and report data quality results to determine whether a dataset conforms to its data product specification or not. If the dataset passes </w:t>
      </w:r>
      <w:r w:rsidR="002F4480" w:rsidRPr="009574EF">
        <w:rPr>
          <w:rFonts w:asciiTheme="minorHAnsi" w:hAnsiTheme="minorHAnsi" w:cstheme="minorHAnsi"/>
        </w:rPr>
        <w:t>inspection the</w:t>
      </w:r>
      <w:r w:rsidRPr="009574EF">
        <w:rPr>
          <w:rFonts w:asciiTheme="minorHAnsi" w:hAnsiTheme="minorHAnsi" w:cstheme="minorHAnsi"/>
        </w:rPr>
        <w:t xml:space="preserve"> dataset is considered to be ready for use. The outcome of the inspection will be either acceptance or rejection of the dataset</w:t>
      </w:r>
      <w:r w:rsidR="002F4480" w:rsidRPr="009574EF">
        <w:rPr>
          <w:rFonts w:asciiTheme="minorHAnsi" w:hAnsiTheme="minorHAnsi" w:cstheme="minorHAnsi"/>
        </w:rPr>
        <w:t>.</w:t>
      </w:r>
    </w:p>
    <w:p w14:paraId="63F0E4B3" w14:textId="50223F0F" w:rsidR="009574EF" w:rsidRPr="009574EF" w:rsidRDefault="009574EF" w:rsidP="009574EF">
      <w:pPr>
        <w:pStyle w:val="Bulletedlist"/>
        <w:rPr>
          <w:rFonts w:asciiTheme="minorHAnsi" w:hAnsiTheme="minorHAnsi" w:cstheme="minorHAnsi"/>
        </w:rPr>
      </w:pPr>
      <w:r w:rsidRPr="009574EF">
        <w:rPr>
          <w:rFonts w:asciiTheme="minorHAnsi" w:hAnsiTheme="minorHAnsi" w:cstheme="minorHAnsi"/>
          <w:b/>
          <w:bCs/>
        </w:rPr>
        <w:t>Evaluation of dataset conformance to user requirements</w:t>
      </w:r>
      <w:r w:rsidRPr="009574EF">
        <w:rPr>
          <w:rFonts w:asciiTheme="minorHAnsi" w:hAnsiTheme="minorHAnsi" w:cstheme="minorHAnsi"/>
        </w:rPr>
        <w:t xml:space="preserve"> – Quality evaluation procedures may be used to establish if a dataset meets the conformance quality levels specified in user requirements.</w:t>
      </w:r>
    </w:p>
    <w:p w14:paraId="2B828477" w14:textId="77777777" w:rsidR="009574EF" w:rsidRPr="009574EF" w:rsidRDefault="009574EF" w:rsidP="009574EF">
      <w:pPr>
        <w:pStyle w:val="Bulletedlist"/>
        <w:rPr>
          <w:rFonts w:asciiTheme="minorHAnsi" w:hAnsiTheme="minorHAnsi" w:cstheme="minorHAnsi"/>
        </w:rPr>
      </w:pPr>
      <w:r w:rsidRPr="009574EF">
        <w:rPr>
          <w:rFonts w:asciiTheme="minorHAnsi" w:hAnsiTheme="minorHAnsi" w:cstheme="minorHAnsi"/>
          <w:b/>
          <w:bCs/>
        </w:rPr>
        <w:t>Quality control during dataset update</w:t>
      </w:r>
      <w:r w:rsidRPr="009574EF">
        <w:rPr>
          <w:rFonts w:asciiTheme="minorHAnsi" w:hAnsiTheme="minorHAnsi" w:cstheme="minorHAnsi"/>
        </w:rPr>
        <w:t xml:space="preserve"> – Quality evaluation procedures are applied to dataset update operations, both to the items being used for update and to benchmark the quality of the dataset after an update has occurred.</w:t>
      </w:r>
    </w:p>
    <w:p w14:paraId="4920901D" w14:textId="77777777" w:rsidR="009574EF" w:rsidRPr="009574EF" w:rsidRDefault="009574EF" w:rsidP="009574EF">
      <w:pPr>
        <w:pStyle w:val="Heading2"/>
        <w:rPr>
          <w:rFonts w:asciiTheme="minorHAnsi" w:hAnsiTheme="minorHAnsi" w:cstheme="minorHAnsi"/>
          <w:lang w:val="en-US"/>
        </w:rPr>
      </w:pPr>
      <w:r>
        <w:rPr>
          <w:rFonts w:asciiTheme="minorHAnsi" w:hAnsiTheme="minorHAnsi" w:cstheme="minorHAnsi"/>
          <w:lang w:val="en-US"/>
        </w:rPr>
        <w:t>7</w:t>
      </w:r>
      <w:r w:rsidRPr="009574EF">
        <w:rPr>
          <w:rFonts w:asciiTheme="minorHAnsi" w:hAnsiTheme="minorHAnsi" w:cstheme="minorHAnsi"/>
          <w:lang w:val="en-US"/>
        </w:rPr>
        <w:t>.2 Order</w:t>
      </w:r>
    </w:p>
    <w:p w14:paraId="01457BEF" w14:textId="77777777" w:rsidR="009574EF" w:rsidRPr="009574EF" w:rsidRDefault="009574EF" w:rsidP="009574EF">
      <w:pPr>
        <w:pStyle w:val="Paragraph"/>
        <w:rPr>
          <w:rFonts w:asciiTheme="minorHAnsi" w:hAnsiTheme="minorHAnsi" w:cstheme="minorHAnsi"/>
        </w:rPr>
      </w:pPr>
      <w:r w:rsidRPr="009574EF">
        <w:rPr>
          <w:rFonts w:asciiTheme="minorHAnsi" w:hAnsiTheme="minorHAnsi" w:cstheme="minorHAnsi"/>
        </w:rPr>
        <w:t>When evaluating geographic data, one individual error may influence several data quality elements. The usual order that is followed is:</w:t>
      </w:r>
    </w:p>
    <w:p w14:paraId="61B039AB" w14:textId="77777777" w:rsidR="009574EF" w:rsidRPr="009574EF" w:rsidRDefault="009574EF" w:rsidP="009574EF">
      <w:pPr>
        <w:pStyle w:val="Numberedlist"/>
        <w:numPr>
          <w:ilvl w:val="0"/>
          <w:numId w:val="20"/>
        </w:numPr>
        <w:tabs>
          <w:tab w:val="clear" w:pos="-117"/>
          <w:tab w:val="num" w:pos="0"/>
        </w:tabs>
        <w:ind w:left="720"/>
        <w:rPr>
          <w:rFonts w:asciiTheme="minorHAnsi" w:hAnsiTheme="minorHAnsi" w:cstheme="minorHAnsi"/>
        </w:rPr>
      </w:pPr>
      <w:r w:rsidRPr="009574EF">
        <w:rPr>
          <w:rFonts w:asciiTheme="minorHAnsi" w:hAnsiTheme="minorHAnsi" w:cstheme="minorHAnsi"/>
        </w:rPr>
        <w:t xml:space="preserve">Format consistency: The very first to be evaluated is the readability (or interpretability) of the data to decide whether it is possible to decode/read/understand the data or not. Not interpretable data should be reported and ignored in the further evaluation. The result of the format consistency should describe which parts of the data are not readable. </w:t>
      </w:r>
    </w:p>
    <w:p w14:paraId="40A137A7" w14:textId="77777777" w:rsidR="009574EF" w:rsidRPr="009574EF" w:rsidRDefault="009574EF" w:rsidP="009574EF">
      <w:pPr>
        <w:pStyle w:val="Numberedlist"/>
        <w:numPr>
          <w:ilvl w:val="0"/>
          <w:numId w:val="20"/>
        </w:numPr>
        <w:tabs>
          <w:tab w:val="clear" w:pos="-117"/>
          <w:tab w:val="num" w:pos="0"/>
        </w:tabs>
        <w:ind w:left="720"/>
        <w:rPr>
          <w:rFonts w:asciiTheme="minorHAnsi" w:hAnsiTheme="minorHAnsi" w:cstheme="minorHAnsi"/>
        </w:rPr>
      </w:pPr>
      <w:r w:rsidRPr="009574EF">
        <w:rPr>
          <w:rFonts w:asciiTheme="minorHAnsi" w:hAnsiTheme="minorHAnsi" w:cstheme="minorHAnsi"/>
        </w:rPr>
        <w:t xml:space="preserve">Logical consistency: Decide if the rules set up for the dataset are followed. Parts of the dataset not conforming to the rules should be ignored in the further evaluation. </w:t>
      </w:r>
    </w:p>
    <w:p w14:paraId="03E0E181" w14:textId="77777777" w:rsidR="009574EF" w:rsidRPr="009574EF" w:rsidRDefault="009574EF" w:rsidP="009574EF">
      <w:pPr>
        <w:pStyle w:val="Numberedlist"/>
        <w:numPr>
          <w:ilvl w:val="0"/>
          <w:numId w:val="20"/>
        </w:numPr>
        <w:tabs>
          <w:tab w:val="clear" w:pos="-117"/>
          <w:tab w:val="num" w:pos="0"/>
        </w:tabs>
        <w:ind w:left="720"/>
        <w:rPr>
          <w:rFonts w:asciiTheme="minorHAnsi" w:hAnsiTheme="minorHAnsi" w:cstheme="minorHAnsi"/>
        </w:rPr>
      </w:pPr>
      <w:r w:rsidRPr="009574EF">
        <w:rPr>
          <w:rFonts w:asciiTheme="minorHAnsi" w:hAnsiTheme="minorHAnsi" w:cstheme="minorHAnsi"/>
        </w:rPr>
        <w:t>Completeness: The next step in the evaluation is the feature existence aspect covered by</w:t>
      </w:r>
      <w:r w:rsidRPr="009574EF">
        <w:rPr>
          <w:rFonts w:asciiTheme="minorHAnsi" w:hAnsiTheme="minorHAnsi" w:cstheme="minorHAnsi"/>
        </w:rPr>
        <w:br/>
        <w:t xml:space="preserve">completeness. To evaluate this, the features in the actual dataset and the ground truth data are compared, and commissions and omissions reported. </w:t>
      </w:r>
    </w:p>
    <w:p w14:paraId="6537D18D" w14:textId="77777777" w:rsidR="009574EF" w:rsidRPr="009574EF" w:rsidRDefault="009574EF" w:rsidP="009574EF">
      <w:pPr>
        <w:pStyle w:val="Numberedlist"/>
        <w:numPr>
          <w:ilvl w:val="0"/>
          <w:numId w:val="20"/>
        </w:numPr>
        <w:tabs>
          <w:tab w:val="clear" w:pos="-117"/>
          <w:tab w:val="num" w:pos="0"/>
        </w:tabs>
        <w:ind w:left="720"/>
        <w:rPr>
          <w:rFonts w:asciiTheme="minorHAnsi" w:hAnsiTheme="minorHAnsi" w:cstheme="minorHAnsi"/>
        </w:rPr>
      </w:pPr>
      <w:r w:rsidRPr="009574EF">
        <w:rPr>
          <w:rFonts w:asciiTheme="minorHAnsi" w:hAnsiTheme="minorHAnsi" w:cstheme="minorHAnsi"/>
        </w:rPr>
        <w:lastRenderedPageBreak/>
        <w:t>Accuracy (positional, thematic, and temporal aspects): The last step in the evaluation covers the accuracy aspect, measuring the deviation between actual and ground truth feature properties. These measurements can be based only on parts of the dataset present in both the actual dataset and the universe of discourse.</w:t>
      </w:r>
    </w:p>
    <w:p w14:paraId="296EF733" w14:textId="77777777" w:rsidR="009574EF" w:rsidRPr="009574EF" w:rsidRDefault="009574EF" w:rsidP="009574EF">
      <w:pPr>
        <w:pStyle w:val="Heading2"/>
        <w:rPr>
          <w:rFonts w:asciiTheme="minorHAnsi" w:hAnsiTheme="minorHAnsi" w:cstheme="minorHAnsi"/>
          <w:lang w:val="en-US"/>
        </w:rPr>
      </w:pPr>
      <w:r>
        <w:rPr>
          <w:rFonts w:asciiTheme="minorHAnsi" w:hAnsiTheme="minorHAnsi" w:cstheme="minorHAnsi"/>
          <w:lang w:val="en-US"/>
        </w:rPr>
        <w:t>7</w:t>
      </w:r>
      <w:r w:rsidRPr="009574EF">
        <w:rPr>
          <w:rFonts w:asciiTheme="minorHAnsi" w:hAnsiTheme="minorHAnsi" w:cstheme="minorHAnsi"/>
          <w:lang w:val="en-US"/>
        </w:rPr>
        <w:t>.3 Reporting</w:t>
      </w:r>
    </w:p>
    <w:p w14:paraId="210E255D" w14:textId="6A86B4F3" w:rsidR="009574EF" w:rsidRPr="009574EF" w:rsidRDefault="009574EF" w:rsidP="009574EF">
      <w:pPr>
        <w:pStyle w:val="Paragraph"/>
        <w:rPr>
          <w:rFonts w:asciiTheme="minorHAnsi" w:hAnsiTheme="minorHAnsi" w:cstheme="minorHAnsi"/>
        </w:rPr>
      </w:pPr>
      <w:r w:rsidRPr="009574EF">
        <w:rPr>
          <w:rFonts w:asciiTheme="minorHAnsi" w:hAnsiTheme="minorHAnsi" w:cstheme="minorHAnsi"/>
        </w:rPr>
        <w:t>Data quality reporting can aid discovery and encourage use of the dataset, demonstrate the compliance to a data product specification or to user requirements</w:t>
      </w:r>
      <w:r w:rsidR="00D71FE3">
        <w:rPr>
          <w:rFonts w:asciiTheme="minorHAnsi" w:hAnsiTheme="minorHAnsi" w:cstheme="minorHAnsi"/>
        </w:rPr>
        <w:t xml:space="preserve"> </w:t>
      </w:r>
      <w:r w:rsidRPr="009574EF">
        <w:rPr>
          <w:rFonts w:asciiTheme="minorHAnsi" w:hAnsiTheme="minorHAnsi" w:cstheme="minorHAnsi"/>
        </w:rPr>
        <w:t>and permit optimal decision making. Data quality shall be</w:t>
      </w:r>
      <w:r w:rsidR="00D71FE3">
        <w:rPr>
          <w:rFonts w:asciiTheme="minorHAnsi" w:hAnsiTheme="minorHAnsi" w:cstheme="minorHAnsi"/>
        </w:rPr>
        <w:t xml:space="preserve"> primarily</w:t>
      </w:r>
      <w:r w:rsidRPr="009574EF">
        <w:rPr>
          <w:rFonts w:asciiTheme="minorHAnsi" w:hAnsiTheme="minorHAnsi" w:cstheme="minorHAnsi"/>
        </w:rPr>
        <w:t xml:space="preserve"> reported as </w:t>
      </w:r>
      <w:r w:rsidRPr="009574EF">
        <w:rPr>
          <w:rFonts w:asciiTheme="minorHAnsi" w:hAnsiTheme="minorHAnsi" w:cstheme="minorHAnsi"/>
          <w:i/>
          <w:iCs/>
        </w:rPr>
        <w:t>metadata</w:t>
      </w:r>
      <w:r w:rsidRPr="009574EF">
        <w:rPr>
          <w:rFonts w:asciiTheme="minorHAnsi" w:hAnsiTheme="minorHAnsi" w:cstheme="minorHAnsi"/>
        </w:rPr>
        <w:t xml:space="preserve"> </w:t>
      </w:r>
      <w:r w:rsidR="00D71FE3">
        <w:rPr>
          <w:rFonts w:asciiTheme="minorHAnsi" w:hAnsiTheme="minorHAnsi" w:cstheme="minorHAnsi"/>
        </w:rPr>
        <w:t xml:space="preserve">however a </w:t>
      </w:r>
      <w:r w:rsidRPr="009574EF">
        <w:rPr>
          <w:rFonts w:asciiTheme="minorHAnsi" w:hAnsiTheme="minorHAnsi" w:cstheme="minorHAnsi"/>
        </w:rPr>
        <w:t xml:space="preserve">a </w:t>
      </w:r>
      <w:r w:rsidRPr="009574EF">
        <w:rPr>
          <w:rFonts w:asciiTheme="minorHAnsi" w:hAnsiTheme="minorHAnsi" w:cstheme="minorHAnsi"/>
          <w:i/>
          <w:iCs/>
        </w:rPr>
        <w:t>standalone quality report</w:t>
      </w:r>
      <w:r w:rsidRPr="009574EF">
        <w:rPr>
          <w:rFonts w:asciiTheme="minorHAnsi" w:hAnsiTheme="minorHAnsi" w:cstheme="minorHAnsi"/>
        </w:rPr>
        <w:t xml:space="preserve"> may additionally be created</w:t>
      </w:r>
      <w:r w:rsidR="00D71FE3">
        <w:rPr>
          <w:rFonts w:asciiTheme="minorHAnsi" w:hAnsiTheme="minorHAnsi" w:cstheme="minorHAnsi"/>
        </w:rPr>
        <w:t>.</w:t>
      </w:r>
    </w:p>
    <w:p w14:paraId="36BC1F5A" w14:textId="77777777" w:rsidR="009574EF" w:rsidRPr="009574EF" w:rsidRDefault="009574EF" w:rsidP="009574EF">
      <w:pPr>
        <w:pStyle w:val="Bulletedlist"/>
        <w:rPr>
          <w:rFonts w:asciiTheme="minorHAnsi" w:hAnsiTheme="minorHAnsi" w:cstheme="minorHAnsi"/>
        </w:rPr>
      </w:pPr>
      <w:r w:rsidRPr="009574EF">
        <w:rPr>
          <w:rFonts w:asciiTheme="minorHAnsi" w:hAnsiTheme="minorHAnsi" w:cstheme="minorHAnsi"/>
          <w:b/>
          <w:bCs/>
        </w:rPr>
        <w:t>Metadata</w:t>
      </w:r>
      <w:r w:rsidRPr="009574EF">
        <w:rPr>
          <w:rFonts w:asciiTheme="minorHAnsi" w:hAnsiTheme="minorHAnsi" w:cstheme="minorHAnsi"/>
        </w:rPr>
        <w:t>: The metadata aims at providing short, synthetic, and generally structured information to enable metadata interoperability and web services usage (e.g., M_QUAL).</w:t>
      </w:r>
    </w:p>
    <w:p w14:paraId="0430EFB3" w14:textId="77777777" w:rsidR="00D71FE3" w:rsidRPr="00D71FE3" w:rsidRDefault="009574EF" w:rsidP="00D71FE3">
      <w:pPr>
        <w:pStyle w:val="Bulletedlist"/>
        <w:rPr>
          <w:rFonts w:asciiTheme="minorHAnsi" w:hAnsiTheme="minorHAnsi" w:cstheme="minorHAnsi"/>
          <w:b/>
          <w:sz w:val="28"/>
          <w:szCs w:val="28"/>
        </w:rPr>
      </w:pPr>
      <w:r w:rsidRPr="009574EF">
        <w:rPr>
          <w:rFonts w:asciiTheme="minorHAnsi" w:hAnsiTheme="minorHAnsi" w:cstheme="minorHAnsi"/>
          <w:b/>
          <w:bCs/>
        </w:rPr>
        <w:t>Standalone quality report:</w:t>
      </w:r>
      <w:r w:rsidRPr="009574EF">
        <w:rPr>
          <w:rFonts w:asciiTheme="minorHAnsi" w:hAnsiTheme="minorHAnsi" w:cstheme="minorHAnsi"/>
        </w:rPr>
        <w:t xml:space="preserve"> The standalone quality report may be used to provide fully detailed information about the data quality evaluation. It should contain sufficient information to meaningfully describe the relevant aspects of data quality and their results. </w:t>
      </w:r>
    </w:p>
    <w:p w14:paraId="14130675" w14:textId="77777777" w:rsidR="00D71FE3" w:rsidRDefault="00D71FE3" w:rsidP="00D71FE3">
      <w:pPr>
        <w:pStyle w:val="Bulletedlist"/>
        <w:numPr>
          <w:ilvl w:val="0"/>
          <w:numId w:val="0"/>
        </w:numPr>
        <w:ind w:left="720"/>
        <w:rPr>
          <w:rFonts w:asciiTheme="minorHAnsi" w:hAnsiTheme="minorHAnsi" w:cstheme="minorHAnsi"/>
          <w:b/>
          <w:sz w:val="28"/>
          <w:szCs w:val="28"/>
        </w:rPr>
      </w:pPr>
    </w:p>
    <w:p w14:paraId="170556EC" w14:textId="646865B7" w:rsidR="00F23FEE" w:rsidRPr="009574EF" w:rsidRDefault="009574EF" w:rsidP="00D71FE3">
      <w:pPr>
        <w:pStyle w:val="Bulletedlist"/>
        <w:numPr>
          <w:ilvl w:val="0"/>
          <w:numId w:val="0"/>
        </w:numPr>
        <w:rPr>
          <w:rFonts w:asciiTheme="minorHAnsi" w:hAnsiTheme="minorHAnsi" w:cstheme="minorHAnsi"/>
          <w:b/>
          <w:sz w:val="28"/>
          <w:szCs w:val="28"/>
        </w:rPr>
      </w:pPr>
      <w:r w:rsidRPr="009574EF">
        <w:rPr>
          <w:rFonts w:asciiTheme="minorHAnsi" w:hAnsiTheme="minorHAnsi" w:cstheme="minorHAnsi"/>
          <w:b/>
          <w:sz w:val="28"/>
          <w:szCs w:val="28"/>
        </w:rPr>
        <w:t>8. Evaluating Data Quality</w:t>
      </w:r>
    </w:p>
    <w:p w14:paraId="42E45102" w14:textId="77777777" w:rsidR="009574EF" w:rsidRDefault="009574EF" w:rsidP="009574EF">
      <w:pPr>
        <w:pStyle w:val="Heading2"/>
        <w:rPr>
          <w:rFonts w:asciiTheme="minorHAnsi" w:hAnsiTheme="minorHAnsi" w:cstheme="minorHAnsi"/>
          <w:bCs w:val="0"/>
          <w:iCs w:val="0"/>
          <w:szCs w:val="24"/>
        </w:rPr>
      </w:pPr>
      <w:r w:rsidRPr="009574EF">
        <w:rPr>
          <w:rFonts w:asciiTheme="minorHAnsi" w:hAnsiTheme="minorHAnsi" w:cstheme="minorHAnsi"/>
          <w:bCs w:val="0"/>
          <w:iCs w:val="0"/>
          <w:szCs w:val="24"/>
        </w:rPr>
        <w:t>8.1 General</w:t>
      </w:r>
    </w:p>
    <w:p w14:paraId="3D0DD42C" w14:textId="48561509" w:rsidR="00D71FE3" w:rsidRDefault="00D71FE3" w:rsidP="009574EF">
      <w:pPr>
        <w:pStyle w:val="Paragraph"/>
        <w:rPr>
          <w:rFonts w:asciiTheme="minorHAnsi" w:hAnsiTheme="minorHAnsi" w:cstheme="minorHAnsi"/>
          <w:bCs/>
        </w:rPr>
      </w:pPr>
      <w:r w:rsidRPr="00D71FE3">
        <w:rPr>
          <w:rFonts w:asciiTheme="minorHAnsi" w:hAnsiTheme="minorHAnsi" w:cstheme="minorHAnsi"/>
          <w:bCs/>
        </w:rPr>
        <w:t>Data quality i</w:t>
      </w:r>
      <w:r>
        <w:rPr>
          <w:rFonts w:asciiTheme="minorHAnsi" w:hAnsiTheme="minorHAnsi" w:cstheme="minorHAnsi"/>
          <w:bCs/>
        </w:rPr>
        <w:t>s evaluated in relation to the s</w:t>
      </w:r>
      <w:r w:rsidRPr="00D71FE3">
        <w:rPr>
          <w:rFonts w:asciiTheme="minorHAnsi" w:hAnsiTheme="minorHAnsi" w:cstheme="minorHAnsi"/>
          <w:bCs/>
        </w:rPr>
        <w:t>ix</w:t>
      </w:r>
      <w:r>
        <w:rPr>
          <w:rFonts w:asciiTheme="minorHAnsi" w:hAnsiTheme="minorHAnsi" w:cstheme="minorHAnsi"/>
          <w:bCs/>
        </w:rPr>
        <w:t xml:space="preserve"> </w:t>
      </w:r>
      <w:r w:rsidRPr="00D71FE3">
        <w:rPr>
          <w:rFonts w:asciiTheme="minorHAnsi" w:hAnsiTheme="minorHAnsi" w:cstheme="minorHAnsi"/>
          <w:bCs/>
        </w:rPr>
        <w:t>data quality elements previously described in section 6.2</w:t>
      </w:r>
      <w:r>
        <w:rPr>
          <w:rFonts w:asciiTheme="minorHAnsi" w:hAnsiTheme="minorHAnsi" w:cstheme="minorHAnsi"/>
          <w:bCs/>
        </w:rPr>
        <w:t xml:space="preserve">: </w:t>
      </w:r>
    </w:p>
    <w:p w14:paraId="76D33AC8" w14:textId="2971D83B" w:rsidR="00D71FE3" w:rsidRPr="00687986" w:rsidRDefault="00D71FE3" w:rsidP="00D71FE3">
      <w:pPr>
        <w:pStyle w:val="ListParagraph"/>
        <w:numPr>
          <w:ilvl w:val="0"/>
          <w:numId w:val="29"/>
        </w:numPr>
        <w:rPr>
          <w:b/>
          <w:lang w:val="en-GB" w:eastAsia="zh-CN"/>
        </w:rPr>
      </w:pPr>
      <w:r w:rsidRPr="00687986">
        <w:rPr>
          <w:b/>
          <w:lang w:val="en-GB" w:eastAsia="zh-CN"/>
        </w:rPr>
        <w:t>Completeness</w:t>
      </w:r>
    </w:p>
    <w:p w14:paraId="0F8120BC" w14:textId="59380A09" w:rsidR="00D71FE3" w:rsidRPr="00687986" w:rsidRDefault="00D71FE3" w:rsidP="00D71FE3">
      <w:pPr>
        <w:pStyle w:val="ListParagraph"/>
        <w:numPr>
          <w:ilvl w:val="0"/>
          <w:numId w:val="29"/>
        </w:numPr>
        <w:rPr>
          <w:b/>
          <w:lang w:val="en-GB" w:eastAsia="zh-CN"/>
        </w:rPr>
      </w:pPr>
      <w:r w:rsidRPr="00687986">
        <w:rPr>
          <w:b/>
          <w:lang w:val="en-GB" w:eastAsia="zh-CN"/>
        </w:rPr>
        <w:t>Logical consistency</w:t>
      </w:r>
    </w:p>
    <w:p w14:paraId="6DCA6BF6" w14:textId="7D8FBA01" w:rsidR="00D71FE3" w:rsidRPr="00687986" w:rsidRDefault="00687986" w:rsidP="00D71FE3">
      <w:pPr>
        <w:pStyle w:val="ListParagraph"/>
        <w:numPr>
          <w:ilvl w:val="0"/>
          <w:numId w:val="29"/>
        </w:numPr>
        <w:rPr>
          <w:b/>
          <w:lang w:val="en-GB" w:eastAsia="zh-CN"/>
        </w:rPr>
      </w:pPr>
      <w:r w:rsidRPr="00687986">
        <w:rPr>
          <w:b/>
          <w:lang w:val="en-GB" w:eastAsia="zh-CN"/>
        </w:rPr>
        <w:t>Positional Accuracy</w:t>
      </w:r>
    </w:p>
    <w:p w14:paraId="0DDFA709" w14:textId="400F203B" w:rsidR="00687986" w:rsidRPr="00687986" w:rsidRDefault="00687986" w:rsidP="00D71FE3">
      <w:pPr>
        <w:pStyle w:val="ListParagraph"/>
        <w:numPr>
          <w:ilvl w:val="0"/>
          <w:numId w:val="29"/>
        </w:numPr>
        <w:rPr>
          <w:b/>
          <w:lang w:val="en-GB" w:eastAsia="zh-CN"/>
        </w:rPr>
      </w:pPr>
      <w:r w:rsidRPr="00687986">
        <w:rPr>
          <w:b/>
          <w:lang w:val="en-GB" w:eastAsia="zh-CN"/>
        </w:rPr>
        <w:t>Thematic Accuracy</w:t>
      </w:r>
    </w:p>
    <w:p w14:paraId="1F5444D6" w14:textId="781F979D" w:rsidR="00687986" w:rsidRPr="00687986" w:rsidRDefault="00687986" w:rsidP="00D71FE3">
      <w:pPr>
        <w:pStyle w:val="ListParagraph"/>
        <w:numPr>
          <w:ilvl w:val="0"/>
          <w:numId w:val="29"/>
        </w:numPr>
        <w:rPr>
          <w:b/>
          <w:lang w:val="en-GB" w:eastAsia="zh-CN"/>
        </w:rPr>
      </w:pPr>
      <w:r w:rsidRPr="00687986">
        <w:rPr>
          <w:b/>
          <w:lang w:val="en-GB" w:eastAsia="zh-CN"/>
        </w:rPr>
        <w:t>Temporal Quality/Accuracy</w:t>
      </w:r>
    </w:p>
    <w:p w14:paraId="6F085CD7" w14:textId="288494F4" w:rsidR="00687986" w:rsidRPr="00687986" w:rsidRDefault="00687986" w:rsidP="00D71FE3">
      <w:pPr>
        <w:pStyle w:val="ListParagraph"/>
        <w:numPr>
          <w:ilvl w:val="0"/>
          <w:numId w:val="29"/>
        </w:numPr>
        <w:rPr>
          <w:b/>
          <w:lang w:val="en-GB" w:eastAsia="zh-CN"/>
        </w:rPr>
      </w:pPr>
      <w:r w:rsidRPr="00687986">
        <w:rPr>
          <w:b/>
          <w:lang w:val="en-GB" w:eastAsia="zh-CN"/>
        </w:rPr>
        <w:t>Usability</w:t>
      </w:r>
    </w:p>
    <w:p w14:paraId="698E7290" w14:textId="77777777" w:rsidR="001C4CA5" w:rsidRPr="001C4CA5" w:rsidRDefault="001C4CA5" w:rsidP="001C4CA5">
      <w:pPr>
        <w:pStyle w:val="Heading2"/>
        <w:rPr>
          <w:rFonts w:asciiTheme="minorHAnsi" w:hAnsiTheme="minorHAnsi" w:cstheme="minorHAnsi"/>
        </w:rPr>
      </w:pPr>
      <w:r w:rsidRPr="001C4CA5">
        <w:rPr>
          <w:rFonts w:asciiTheme="minorHAnsi" w:hAnsiTheme="minorHAnsi" w:cstheme="minorHAnsi"/>
        </w:rPr>
        <w:lastRenderedPageBreak/>
        <w:t>8.2 CATZOC</w:t>
      </w:r>
    </w:p>
    <w:p w14:paraId="18CDED36" w14:textId="5D0F8E2D" w:rsidR="001C4CA5" w:rsidRDefault="00320808" w:rsidP="001C4CA5">
      <w:pPr>
        <w:pStyle w:val="Paragraph"/>
        <w:rPr>
          <w:rFonts w:asciiTheme="minorHAnsi" w:hAnsiTheme="minorHAnsi" w:cstheme="minorHAnsi"/>
        </w:rPr>
      </w:pPr>
      <w:r>
        <w:rPr>
          <w:rFonts w:asciiTheme="minorHAnsi" w:hAnsiTheme="minorHAnsi" w:cstheme="minorHAnsi"/>
        </w:rPr>
        <w:t xml:space="preserve">IHO </w:t>
      </w:r>
      <w:r w:rsidR="001C4CA5" w:rsidRPr="001C4CA5">
        <w:rPr>
          <w:rFonts w:asciiTheme="minorHAnsi" w:hAnsiTheme="minorHAnsi" w:cstheme="minorHAnsi"/>
        </w:rPr>
        <w:t>S-57 provides the existing guidance of how HOs should populate information about quality, reliability and accuracy of bathymetric data. The meta object M_QUAL for an assessment of the quality of bathymetric data is mandatory for areas containing depth data or bathymetry. More detailed information about CATZOC can be found in IHO Publication S-67.</w:t>
      </w:r>
    </w:p>
    <w:p w14:paraId="645D7007" w14:textId="77777777" w:rsidR="00687986" w:rsidRPr="00687986" w:rsidRDefault="00687986" w:rsidP="00687986">
      <w:pPr>
        <w:rPr>
          <w:lang w:val="en-GB" w:eastAsia="zh-CN"/>
        </w:rPr>
      </w:pPr>
    </w:p>
    <w:p w14:paraId="2F11DD80" w14:textId="42D729C2" w:rsidR="001C4CA5" w:rsidRDefault="001C4CA5" w:rsidP="001C4CA5">
      <w:pPr>
        <w:jc w:val="center"/>
        <w:rPr>
          <w:lang w:val="en-GB" w:eastAsia="zh-CN"/>
        </w:rPr>
      </w:pPr>
      <w:r>
        <w:rPr>
          <w:noProof/>
        </w:rPr>
        <w:drawing>
          <wp:inline distT="0" distB="0" distL="0" distR="0" wp14:anchorId="412B6640" wp14:editId="76FC3F27">
            <wp:extent cx="5275979" cy="6336477"/>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4466" cy="6394710"/>
                    </a:xfrm>
                    <a:prstGeom prst="rect">
                      <a:avLst/>
                    </a:prstGeom>
                  </pic:spPr>
                </pic:pic>
              </a:graphicData>
            </a:graphic>
          </wp:inline>
        </w:drawing>
      </w:r>
    </w:p>
    <w:p w14:paraId="5B6B49C5" w14:textId="566C7BC1" w:rsidR="001C4CA5" w:rsidRDefault="00687986" w:rsidP="00687986">
      <w:pPr>
        <w:rPr>
          <w:lang w:val="en-GB" w:eastAsia="zh-CN"/>
        </w:rPr>
      </w:pPr>
      <w:r w:rsidRPr="009574EF">
        <w:rPr>
          <w:rFonts w:cstheme="minorHAnsi"/>
        </w:rPr>
        <w:t xml:space="preserve">Figure </w:t>
      </w:r>
      <w:r>
        <w:rPr>
          <w:rFonts w:cstheme="minorHAnsi"/>
        </w:rPr>
        <w:t>8</w:t>
      </w:r>
      <w:r w:rsidRPr="009574EF">
        <w:rPr>
          <w:rFonts w:cstheme="minorHAnsi"/>
        </w:rPr>
        <w:t>.</w:t>
      </w:r>
      <w:r>
        <w:rPr>
          <w:rFonts w:cstheme="minorHAnsi"/>
        </w:rPr>
        <w:t xml:space="preserve"> </w:t>
      </w:r>
      <w:r w:rsidR="00320808">
        <w:rPr>
          <w:rFonts w:cstheme="minorHAnsi"/>
        </w:rPr>
        <w:t>Zones of Confidence table (Source</w:t>
      </w:r>
      <w:r w:rsidR="00320808" w:rsidRPr="00320808">
        <w:rPr>
          <w:rFonts w:cstheme="minorHAnsi"/>
        </w:rPr>
        <w:t>: IHO S-57 Ed3.1 Supp 3 (Jun 2014), pp 13-14)</w:t>
      </w:r>
    </w:p>
    <w:p w14:paraId="3DF9F557" w14:textId="542140AC" w:rsidR="001C4CA5" w:rsidRPr="001C4CA5" w:rsidRDefault="00CB7612" w:rsidP="001C4CA5">
      <w:pPr>
        <w:pStyle w:val="Heading2"/>
        <w:rPr>
          <w:rFonts w:asciiTheme="minorHAnsi" w:hAnsiTheme="minorHAnsi" w:cstheme="minorHAnsi"/>
        </w:rPr>
      </w:pPr>
      <w:r>
        <w:rPr>
          <w:rFonts w:asciiTheme="minorHAnsi" w:hAnsiTheme="minorHAnsi" w:cstheme="minorHAnsi"/>
        </w:rPr>
        <w:lastRenderedPageBreak/>
        <w:t>8</w:t>
      </w:r>
      <w:r w:rsidR="001C4CA5" w:rsidRPr="001C4CA5">
        <w:rPr>
          <w:rFonts w:asciiTheme="minorHAnsi" w:hAnsiTheme="minorHAnsi" w:cstheme="minorHAnsi"/>
        </w:rPr>
        <w:t>.3 S-44 – CATZOC comparison</w:t>
      </w:r>
    </w:p>
    <w:p w14:paraId="3945DE3A" w14:textId="77777777" w:rsidR="001C4CA5" w:rsidRPr="001C4CA5" w:rsidRDefault="001C4CA5" w:rsidP="001C4CA5">
      <w:pPr>
        <w:pStyle w:val="Paragraph"/>
        <w:rPr>
          <w:rFonts w:asciiTheme="minorHAnsi" w:hAnsiTheme="minorHAnsi" w:cstheme="minorHAnsi"/>
          <w:lang w:val="en-AU"/>
        </w:rPr>
      </w:pPr>
      <w:r w:rsidRPr="001C4CA5">
        <w:rPr>
          <w:rFonts w:asciiTheme="minorHAnsi" w:hAnsiTheme="minorHAnsi" w:cstheme="minorHAnsi"/>
          <w:lang w:val="en-AU"/>
        </w:rPr>
        <w:t xml:space="preserve">S-44 Table 1 lists the minimum standards for Hydrographic Surveys. It is a mixture of Bathymetric Data and non-Bathymetric Data in the water/at the surface and of non-Bathymetric Data connected to land (coastline/topography significant to navigation). S-57 and S-101 meta object M_QUAL (meta_quality) defines areas within which a uniform assessment exists for the quality of bathymetric data. The differences between S-57 and S-101 is that in S-101 the attribute </w:t>
      </w:r>
      <w:r w:rsidRPr="001C4CA5">
        <w:rPr>
          <w:rFonts w:asciiTheme="minorHAnsi" w:hAnsiTheme="minorHAnsi" w:cstheme="minorHAnsi"/>
          <w:i/>
          <w:lang w:val="en-AU"/>
        </w:rPr>
        <w:t>Category of temporal variation</w:t>
      </w:r>
      <w:r w:rsidRPr="001C4CA5">
        <w:rPr>
          <w:rFonts w:asciiTheme="minorHAnsi" w:hAnsiTheme="minorHAnsi" w:cstheme="minorHAnsi"/>
          <w:lang w:val="en-AU"/>
        </w:rPr>
        <w:t xml:space="preserve"> has been included and that Data assessment can be assigned a value of assessed (Oceanic). This </w:t>
      </w:r>
      <w:r w:rsidRPr="001C4CA5">
        <w:rPr>
          <w:rFonts w:asciiTheme="minorHAnsi" w:hAnsiTheme="minorHAnsi" w:cstheme="minorHAnsi"/>
          <w:i/>
          <w:lang w:val="en-AU"/>
        </w:rPr>
        <w:t>Category of temporal variation</w:t>
      </w:r>
      <w:r w:rsidRPr="001C4CA5">
        <w:rPr>
          <w:rFonts w:asciiTheme="minorHAnsi" w:hAnsiTheme="minorHAnsi" w:cstheme="minorHAnsi"/>
          <w:lang w:val="en-AU"/>
        </w:rPr>
        <w:t xml:space="preserve"> attribute will by default be set to value 5: </w:t>
      </w:r>
      <w:r w:rsidRPr="001C4CA5">
        <w:rPr>
          <w:rFonts w:asciiTheme="minorHAnsi" w:hAnsiTheme="minorHAnsi" w:cstheme="minorHAnsi"/>
          <w:i/>
          <w:lang w:val="en-AU"/>
        </w:rPr>
        <w:t>unlikely to change</w:t>
      </w:r>
      <w:r w:rsidRPr="001C4CA5">
        <w:rPr>
          <w:rFonts w:asciiTheme="minorHAnsi" w:hAnsiTheme="minorHAnsi" w:cstheme="minorHAnsi"/>
          <w:lang w:val="en-AU"/>
        </w:rPr>
        <w:t xml:space="preserve"> and the Hydrographic Office is recommended to set this value for each area to the appropriate level when upgrading to S-101.</w:t>
      </w:r>
    </w:p>
    <w:p w14:paraId="486B25D2" w14:textId="77777777" w:rsidR="001C4CA5" w:rsidRPr="001C4CA5" w:rsidRDefault="001C4CA5" w:rsidP="001C4CA5">
      <w:pPr>
        <w:pStyle w:val="Paragraph"/>
        <w:rPr>
          <w:rFonts w:asciiTheme="minorHAnsi" w:hAnsiTheme="minorHAnsi" w:cstheme="minorHAnsi"/>
          <w:lang w:val="en-AU"/>
        </w:rPr>
      </w:pPr>
      <w:r w:rsidRPr="001C4CA5">
        <w:rPr>
          <w:rFonts w:asciiTheme="minorHAnsi" w:hAnsiTheme="minorHAnsi" w:cstheme="minorHAnsi"/>
          <w:lang w:val="en-AU"/>
        </w:rPr>
        <w:t>S-44 and S-57 share the following concepts:</w:t>
      </w:r>
    </w:p>
    <w:p w14:paraId="5196BF75" w14:textId="77777777" w:rsidR="001C4CA5" w:rsidRPr="001C4CA5" w:rsidRDefault="001C4CA5" w:rsidP="001C4CA5">
      <w:pPr>
        <w:pStyle w:val="Paragraph"/>
        <w:numPr>
          <w:ilvl w:val="0"/>
          <w:numId w:val="21"/>
        </w:numPr>
        <w:spacing w:before="0"/>
        <w:rPr>
          <w:rFonts w:asciiTheme="minorHAnsi" w:hAnsiTheme="minorHAnsi" w:cstheme="minorHAnsi"/>
          <w:lang w:val="en-AU"/>
        </w:rPr>
      </w:pPr>
      <w:r w:rsidRPr="001C4CA5">
        <w:rPr>
          <w:rFonts w:asciiTheme="minorHAnsi" w:hAnsiTheme="minorHAnsi" w:cstheme="minorHAnsi"/>
          <w:lang w:val="en-AU"/>
        </w:rPr>
        <w:t>Horizontal accuracy (position)</w:t>
      </w:r>
    </w:p>
    <w:p w14:paraId="1F3BC100" w14:textId="77777777" w:rsidR="001C4CA5" w:rsidRPr="001C4CA5" w:rsidRDefault="001C4CA5" w:rsidP="001C4CA5">
      <w:pPr>
        <w:pStyle w:val="Paragraph"/>
        <w:numPr>
          <w:ilvl w:val="0"/>
          <w:numId w:val="21"/>
        </w:numPr>
        <w:spacing w:before="0"/>
        <w:rPr>
          <w:rFonts w:asciiTheme="minorHAnsi" w:hAnsiTheme="minorHAnsi" w:cstheme="minorHAnsi"/>
          <w:lang w:val="en-AU"/>
        </w:rPr>
      </w:pPr>
      <w:r w:rsidRPr="001C4CA5">
        <w:rPr>
          <w:rFonts w:asciiTheme="minorHAnsi" w:hAnsiTheme="minorHAnsi" w:cstheme="minorHAnsi"/>
          <w:lang w:val="en-AU"/>
        </w:rPr>
        <w:t>Vertical accuracy (depth)</w:t>
      </w:r>
    </w:p>
    <w:p w14:paraId="5267DA24" w14:textId="77777777" w:rsidR="001C4CA5" w:rsidRPr="001C4CA5" w:rsidRDefault="001C4CA5" w:rsidP="001C4CA5">
      <w:pPr>
        <w:pStyle w:val="Paragraph"/>
        <w:numPr>
          <w:ilvl w:val="0"/>
          <w:numId w:val="21"/>
        </w:numPr>
        <w:spacing w:before="0"/>
        <w:rPr>
          <w:rFonts w:asciiTheme="minorHAnsi" w:hAnsiTheme="minorHAnsi" w:cstheme="minorHAnsi"/>
          <w:lang w:val="en-AU"/>
        </w:rPr>
      </w:pPr>
      <w:r w:rsidRPr="001C4CA5">
        <w:rPr>
          <w:rFonts w:asciiTheme="minorHAnsi" w:hAnsiTheme="minorHAnsi" w:cstheme="minorHAnsi"/>
          <w:lang w:val="en-AU"/>
        </w:rPr>
        <w:t>Completeness (full seafloor coverage)</w:t>
      </w:r>
    </w:p>
    <w:p w14:paraId="7528794E" w14:textId="77777777" w:rsidR="001C4CA5" w:rsidRPr="001C4CA5" w:rsidRDefault="001C4CA5" w:rsidP="001C4CA5">
      <w:pPr>
        <w:pStyle w:val="Paragraph"/>
        <w:numPr>
          <w:ilvl w:val="0"/>
          <w:numId w:val="21"/>
        </w:numPr>
        <w:spacing w:before="0"/>
        <w:rPr>
          <w:rFonts w:asciiTheme="minorHAnsi" w:hAnsiTheme="minorHAnsi" w:cstheme="minorHAnsi"/>
          <w:lang w:val="en-AU"/>
        </w:rPr>
      </w:pPr>
      <w:r w:rsidRPr="001C4CA5">
        <w:rPr>
          <w:rFonts w:asciiTheme="minorHAnsi" w:hAnsiTheme="minorHAnsi" w:cstheme="minorHAnsi"/>
          <w:lang w:val="en-AU"/>
        </w:rPr>
        <w:t>Isolated dangers (feature detection)</w:t>
      </w:r>
    </w:p>
    <w:p w14:paraId="2CC2AA8F" w14:textId="568D8DC6" w:rsidR="001C4CA5" w:rsidRDefault="001C4CA5" w:rsidP="001C4CA5">
      <w:pPr>
        <w:pStyle w:val="Newparagraph"/>
        <w:rPr>
          <w:rFonts w:asciiTheme="minorHAnsi" w:hAnsiTheme="minorHAnsi" w:cstheme="minorHAnsi"/>
          <w:lang w:val="en-AU"/>
        </w:rPr>
      </w:pPr>
      <w:r w:rsidRPr="001C4CA5">
        <w:rPr>
          <w:rFonts w:asciiTheme="minorHAnsi" w:hAnsiTheme="minorHAnsi" w:cstheme="minorHAnsi"/>
          <w:lang w:val="en-AU"/>
        </w:rPr>
        <w:t>The S-57 M_QUAL has a mandatory attribute CATZOC (=Category Zone of Confidence). There is a one-to-one or many-to-one relation between S-44 assigned values of surveys and S-57 assigned values of CATZOC. This means that a single survey can translate directly into a single value of CATZOC or that an adjacent set of surveys translate into a single value of CATZOC. In theory a single survey can be separated into more than one CATZOC value but this is very unlikely to happen. To relate both concepts, a cross-table is presented for each of the four sharing concepts:</w:t>
      </w:r>
    </w:p>
    <w:p w14:paraId="0F84CD75" w14:textId="27C9BAF3" w:rsidR="00E537E2" w:rsidRPr="001C4CA5" w:rsidRDefault="00E537E2" w:rsidP="001C4CA5">
      <w:pPr>
        <w:pStyle w:val="Newparagraph"/>
        <w:rPr>
          <w:rFonts w:asciiTheme="minorHAnsi" w:hAnsiTheme="minorHAnsi" w:cstheme="minorHAnsi"/>
          <w:lang w:val="en-AU"/>
        </w:rPr>
      </w:pPr>
      <w:r w:rsidRPr="00E537E2">
        <w:rPr>
          <w:rFonts w:asciiTheme="minorHAnsi" w:hAnsiTheme="minorHAnsi" w:cstheme="minorHAnsi"/>
          <w:highlight w:val="yellow"/>
          <w:lang w:val="en-AU"/>
        </w:rPr>
        <w:t>Check tab</w:t>
      </w:r>
      <w:r>
        <w:rPr>
          <w:rFonts w:asciiTheme="minorHAnsi" w:hAnsiTheme="minorHAnsi" w:cstheme="minorHAnsi"/>
          <w:highlight w:val="yellow"/>
          <w:lang w:val="en-AU"/>
        </w:rPr>
        <w:t>l</w:t>
      </w:r>
      <w:r w:rsidRPr="00E537E2">
        <w:rPr>
          <w:rFonts w:asciiTheme="minorHAnsi" w:hAnsiTheme="minorHAnsi" w:cstheme="minorHAnsi"/>
          <w:highlight w:val="yellow"/>
          <w:lang w:val="en-AU"/>
        </w:rPr>
        <w:t>es</w:t>
      </w:r>
    </w:p>
    <w:p w14:paraId="4316084A" w14:textId="5A83A573" w:rsidR="001C4CA5" w:rsidRPr="001C4CA5" w:rsidRDefault="001C4CA5" w:rsidP="001C4CA5">
      <w:pPr>
        <w:pStyle w:val="Tabletitle"/>
        <w:rPr>
          <w:rFonts w:asciiTheme="minorHAnsi" w:hAnsiTheme="minorHAnsi" w:cstheme="minorHAnsi"/>
          <w:lang w:val="en-AU"/>
        </w:rPr>
      </w:pPr>
      <w:r w:rsidRPr="001C4CA5">
        <w:rPr>
          <w:rFonts w:asciiTheme="minorHAnsi" w:hAnsiTheme="minorHAnsi" w:cstheme="minorHAnsi"/>
          <w:lang w:val="en-AU"/>
        </w:rPr>
        <w:t xml:space="preserve">Table </w:t>
      </w:r>
      <w:r w:rsidR="00320808">
        <w:rPr>
          <w:rFonts w:asciiTheme="minorHAnsi" w:hAnsiTheme="minorHAnsi" w:cstheme="minorHAnsi"/>
          <w:lang w:val="en-AU"/>
        </w:rPr>
        <w:t>6</w:t>
      </w:r>
      <w:r w:rsidRPr="001C4CA5">
        <w:rPr>
          <w:rFonts w:asciiTheme="minorHAnsi" w:hAnsiTheme="minorHAnsi" w:cstheme="minorHAnsi"/>
          <w:lang w:val="en-AU"/>
        </w:rPr>
        <w:t>: cross reference on horizontal accuracy</w:t>
      </w:r>
    </w:p>
    <w:tbl>
      <w:tblPr>
        <w:tblStyle w:val="TableGrid"/>
        <w:tblW w:w="9642" w:type="dxa"/>
        <w:tblLook w:val="04A0" w:firstRow="1" w:lastRow="0" w:firstColumn="1" w:lastColumn="0" w:noHBand="0" w:noVBand="1"/>
      </w:tblPr>
      <w:tblGrid>
        <w:gridCol w:w="620"/>
        <w:gridCol w:w="1544"/>
        <w:gridCol w:w="923"/>
        <w:gridCol w:w="2125"/>
        <w:gridCol w:w="2125"/>
        <w:gridCol w:w="2305"/>
      </w:tblGrid>
      <w:tr w:rsidR="001C4CA5" w:rsidRPr="00235BC9" w14:paraId="098ACE98" w14:textId="77777777" w:rsidTr="009066EB">
        <w:tc>
          <w:tcPr>
            <w:tcW w:w="620" w:type="dxa"/>
            <w:shd w:val="clear" w:color="auto" w:fill="D9D9D9" w:themeFill="background1" w:themeFillShade="D9"/>
          </w:tcPr>
          <w:p w14:paraId="3F48DEA4" w14:textId="77777777" w:rsidR="001C4CA5" w:rsidRPr="00A30F18" w:rsidRDefault="001C4CA5" w:rsidP="009066EB">
            <w:pPr>
              <w:pStyle w:val="Paragraph"/>
              <w:spacing w:before="0"/>
              <w:rPr>
                <w:sz w:val="20"/>
                <w:szCs w:val="20"/>
                <w:lang w:val="en-AU"/>
              </w:rPr>
            </w:pPr>
          </w:p>
        </w:tc>
        <w:tc>
          <w:tcPr>
            <w:tcW w:w="1544" w:type="dxa"/>
            <w:shd w:val="clear" w:color="auto" w:fill="D9D9D9" w:themeFill="background1" w:themeFillShade="D9"/>
          </w:tcPr>
          <w:p w14:paraId="699218A9" w14:textId="77777777" w:rsidR="001C4CA5" w:rsidRPr="00A30F18" w:rsidRDefault="001C4CA5" w:rsidP="009066EB">
            <w:pPr>
              <w:pStyle w:val="Paragraph"/>
              <w:spacing w:before="0"/>
              <w:rPr>
                <w:sz w:val="20"/>
                <w:szCs w:val="20"/>
                <w:lang w:val="en-AU"/>
              </w:rPr>
            </w:pPr>
            <w:r w:rsidRPr="00A30F18">
              <w:rPr>
                <w:sz w:val="20"/>
                <w:szCs w:val="20"/>
                <w:lang w:val="en-AU"/>
              </w:rPr>
              <w:t>ZOC value</w:t>
            </w:r>
          </w:p>
        </w:tc>
        <w:tc>
          <w:tcPr>
            <w:tcW w:w="923" w:type="dxa"/>
            <w:shd w:val="clear" w:color="auto" w:fill="D9D9D9" w:themeFill="background1" w:themeFillShade="D9"/>
          </w:tcPr>
          <w:p w14:paraId="24C8F87E" w14:textId="77777777" w:rsidR="001C4CA5" w:rsidRPr="00A30F18" w:rsidRDefault="001C4CA5" w:rsidP="009066EB">
            <w:pPr>
              <w:pStyle w:val="Paragraph"/>
              <w:spacing w:before="0"/>
              <w:rPr>
                <w:sz w:val="20"/>
                <w:szCs w:val="20"/>
                <w:lang w:val="en-AU"/>
              </w:rPr>
            </w:pPr>
            <w:r w:rsidRPr="00A30F18">
              <w:rPr>
                <w:sz w:val="20"/>
                <w:szCs w:val="20"/>
                <w:lang w:val="en-AU"/>
              </w:rPr>
              <w:t>Special Order</w:t>
            </w:r>
          </w:p>
        </w:tc>
        <w:tc>
          <w:tcPr>
            <w:tcW w:w="2125" w:type="dxa"/>
            <w:shd w:val="clear" w:color="auto" w:fill="D9D9D9" w:themeFill="background1" w:themeFillShade="D9"/>
          </w:tcPr>
          <w:p w14:paraId="4CF1BF3B" w14:textId="77777777" w:rsidR="001C4CA5" w:rsidRPr="00A30F18" w:rsidRDefault="001C4CA5" w:rsidP="009066EB">
            <w:pPr>
              <w:pStyle w:val="Paragraph"/>
              <w:spacing w:before="0"/>
              <w:rPr>
                <w:sz w:val="20"/>
                <w:szCs w:val="20"/>
                <w:lang w:val="en-AU"/>
              </w:rPr>
            </w:pPr>
            <w:r w:rsidRPr="00A30F18">
              <w:rPr>
                <w:sz w:val="20"/>
                <w:szCs w:val="20"/>
                <w:lang w:val="en-AU"/>
              </w:rPr>
              <w:t>1a</w:t>
            </w:r>
          </w:p>
        </w:tc>
        <w:tc>
          <w:tcPr>
            <w:tcW w:w="2125" w:type="dxa"/>
            <w:shd w:val="clear" w:color="auto" w:fill="D9D9D9" w:themeFill="background1" w:themeFillShade="D9"/>
          </w:tcPr>
          <w:p w14:paraId="714222E2" w14:textId="77777777" w:rsidR="001C4CA5" w:rsidRPr="00A30F18" w:rsidRDefault="001C4CA5" w:rsidP="009066EB">
            <w:pPr>
              <w:pStyle w:val="Paragraph"/>
              <w:spacing w:before="0"/>
              <w:rPr>
                <w:sz w:val="20"/>
                <w:szCs w:val="20"/>
                <w:lang w:val="en-AU"/>
              </w:rPr>
            </w:pPr>
            <w:r w:rsidRPr="00A30F18">
              <w:rPr>
                <w:sz w:val="20"/>
                <w:szCs w:val="20"/>
                <w:lang w:val="en-AU"/>
              </w:rPr>
              <w:t>1b</w:t>
            </w:r>
          </w:p>
        </w:tc>
        <w:tc>
          <w:tcPr>
            <w:tcW w:w="2305" w:type="dxa"/>
            <w:shd w:val="clear" w:color="auto" w:fill="D9D9D9" w:themeFill="background1" w:themeFillShade="D9"/>
          </w:tcPr>
          <w:p w14:paraId="114119E3" w14:textId="77777777" w:rsidR="001C4CA5" w:rsidRPr="00A30F18" w:rsidRDefault="001C4CA5" w:rsidP="009066EB">
            <w:pPr>
              <w:pStyle w:val="Paragraph"/>
              <w:spacing w:before="0"/>
              <w:rPr>
                <w:sz w:val="20"/>
                <w:szCs w:val="20"/>
                <w:lang w:val="en-AU"/>
              </w:rPr>
            </w:pPr>
            <w:r w:rsidRPr="00A30F18">
              <w:rPr>
                <w:sz w:val="20"/>
                <w:szCs w:val="20"/>
                <w:lang w:val="en-AU"/>
              </w:rPr>
              <w:t>2</w:t>
            </w:r>
          </w:p>
        </w:tc>
      </w:tr>
      <w:tr w:rsidR="001C4CA5" w:rsidRPr="00235BC9" w14:paraId="6AB0A25F" w14:textId="77777777" w:rsidTr="009066EB">
        <w:tc>
          <w:tcPr>
            <w:tcW w:w="620" w:type="dxa"/>
            <w:shd w:val="clear" w:color="auto" w:fill="D9D9D9" w:themeFill="background1" w:themeFillShade="D9"/>
          </w:tcPr>
          <w:p w14:paraId="2D244861" w14:textId="77777777" w:rsidR="001C4CA5" w:rsidRPr="00A30F18" w:rsidRDefault="001C4CA5" w:rsidP="009066EB">
            <w:pPr>
              <w:pStyle w:val="Paragraph"/>
              <w:spacing w:before="0"/>
              <w:rPr>
                <w:sz w:val="20"/>
                <w:szCs w:val="20"/>
                <w:lang w:val="en-AU"/>
              </w:rPr>
            </w:pPr>
            <w:r w:rsidRPr="00A30F18">
              <w:rPr>
                <w:sz w:val="20"/>
                <w:szCs w:val="20"/>
                <w:lang w:val="en-AU"/>
              </w:rPr>
              <w:t>A1</w:t>
            </w:r>
          </w:p>
        </w:tc>
        <w:tc>
          <w:tcPr>
            <w:tcW w:w="1544" w:type="dxa"/>
          </w:tcPr>
          <w:p w14:paraId="63F97CB0" w14:textId="77777777" w:rsidR="001C4CA5" w:rsidRPr="00A30F18" w:rsidRDefault="001C4CA5" w:rsidP="009066EB">
            <w:pPr>
              <w:pStyle w:val="Paragraph"/>
              <w:spacing w:before="0"/>
              <w:rPr>
                <w:sz w:val="20"/>
                <w:szCs w:val="20"/>
                <w:lang w:val="en-AU"/>
              </w:rPr>
            </w:pPr>
            <w:r w:rsidRPr="00A30F18">
              <w:rPr>
                <w:sz w:val="20"/>
                <w:szCs w:val="20"/>
                <w:lang w:val="en-AU"/>
              </w:rPr>
              <w:t>± 5m + 0.05* depth</w:t>
            </w:r>
          </w:p>
        </w:tc>
        <w:tc>
          <w:tcPr>
            <w:tcW w:w="923" w:type="dxa"/>
          </w:tcPr>
          <w:p w14:paraId="753168C4" w14:textId="77777777" w:rsidR="001C4CA5" w:rsidRPr="00A30F18" w:rsidRDefault="001C4CA5" w:rsidP="009066EB">
            <w:pPr>
              <w:pStyle w:val="Paragraph"/>
              <w:spacing w:before="0"/>
              <w:rPr>
                <w:sz w:val="20"/>
                <w:szCs w:val="20"/>
                <w:lang w:val="en-AU"/>
              </w:rPr>
            </w:pPr>
            <w:r w:rsidRPr="00A30F18">
              <w:rPr>
                <w:sz w:val="20"/>
                <w:szCs w:val="20"/>
                <w:lang w:val="en-AU"/>
              </w:rPr>
              <w:t>2 m</w:t>
            </w:r>
          </w:p>
        </w:tc>
        <w:tc>
          <w:tcPr>
            <w:tcW w:w="2125" w:type="dxa"/>
          </w:tcPr>
          <w:p w14:paraId="038D1893" w14:textId="77777777" w:rsidR="001C4CA5" w:rsidRPr="00A30F18" w:rsidRDefault="001C4CA5" w:rsidP="009066EB">
            <w:pPr>
              <w:pStyle w:val="Paragraph"/>
              <w:spacing w:before="0"/>
              <w:rPr>
                <w:sz w:val="20"/>
                <w:szCs w:val="20"/>
                <w:lang w:val="en-AU"/>
              </w:rPr>
            </w:pPr>
            <w:r w:rsidRPr="00A30F18">
              <w:rPr>
                <w:sz w:val="20"/>
                <w:szCs w:val="20"/>
                <w:lang w:val="en-AU"/>
              </w:rPr>
              <w:t>± 5m + 0.05* depth</w:t>
            </w:r>
          </w:p>
        </w:tc>
        <w:tc>
          <w:tcPr>
            <w:tcW w:w="2125" w:type="dxa"/>
          </w:tcPr>
          <w:p w14:paraId="56F46C22" w14:textId="77777777" w:rsidR="001C4CA5" w:rsidRPr="00A30F18" w:rsidRDefault="001C4CA5" w:rsidP="009066EB">
            <w:pPr>
              <w:pStyle w:val="Paragraph"/>
              <w:spacing w:before="0"/>
              <w:rPr>
                <w:sz w:val="20"/>
                <w:szCs w:val="20"/>
                <w:lang w:val="en-AU"/>
              </w:rPr>
            </w:pPr>
            <w:r w:rsidRPr="00A30F18">
              <w:rPr>
                <w:sz w:val="20"/>
                <w:szCs w:val="20"/>
                <w:lang w:val="en-AU"/>
              </w:rPr>
              <w:t>± 5m + 0.05* depth</w:t>
            </w:r>
          </w:p>
        </w:tc>
        <w:tc>
          <w:tcPr>
            <w:tcW w:w="2305" w:type="dxa"/>
          </w:tcPr>
          <w:p w14:paraId="79E53F0C" w14:textId="77777777" w:rsidR="001C4CA5" w:rsidRPr="00A30F18" w:rsidRDefault="001C4CA5" w:rsidP="009066EB">
            <w:pPr>
              <w:pStyle w:val="Paragraph"/>
              <w:spacing w:before="0"/>
              <w:rPr>
                <w:sz w:val="20"/>
                <w:szCs w:val="20"/>
                <w:lang w:val="en-AU"/>
              </w:rPr>
            </w:pPr>
            <w:r w:rsidRPr="00A30F18">
              <w:rPr>
                <w:sz w:val="20"/>
                <w:szCs w:val="20"/>
                <w:lang w:val="en-AU"/>
              </w:rPr>
              <w:t>20 m + 0.1* depth</w:t>
            </w:r>
          </w:p>
        </w:tc>
      </w:tr>
      <w:tr w:rsidR="001C4CA5" w:rsidRPr="00235BC9" w14:paraId="58ECC1C7" w14:textId="77777777" w:rsidTr="009066EB">
        <w:tc>
          <w:tcPr>
            <w:tcW w:w="620" w:type="dxa"/>
            <w:shd w:val="clear" w:color="auto" w:fill="D9D9D9" w:themeFill="background1" w:themeFillShade="D9"/>
          </w:tcPr>
          <w:p w14:paraId="15520FD3" w14:textId="77777777" w:rsidR="001C4CA5" w:rsidRPr="00A30F18" w:rsidRDefault="001C4CA5" w:rsidP="009066EB">
            <w:pPr>
              <w:pStyle w:val="Paragraph"/>
              <w:spacing w:before="0"/>
              <w:rPr>
                <w:sz w:val="20"/>
                <w:szCs w:val="20"/>
                <w:lang w:val="en-AU"/>
              </w:rPr>
            </w:pPr>
            <w:r w:rsidRPr="00A30F18">
              <w:rPr>
                <w:sz w:val="20"/>
                <w:szCs w:val="20"/>
                <w:lang w:val="en-AU"/>
              </w:rPr>
              <w:t>A2</w:t>
            </w:r>
          </w:p>
        </w:tc>
        <w:tc>
          <w:tcPr>
            <w:tcW w:w="1544" w:type="dxa"/>
          </w:tcPr>
          <w:p w14:paraId="0835C80E" w14:textId="77777777" w:rsidR="001C4CA5" w:rsidRPr="00A30F18" w:rsidRDefault="001C4CA5" w:rsidP="009066EB">
            <w:pPr>
              <w:pStyle w:val="Paragraph"/>
              <w:spacing w:before="0"/>
              <w:rPr>
                <w:sz w:val="20"/>
                <w:szCs w:val="20"/>
                <w:lang w:val="en-AU"/>
              </w:rPr>
            </w:pPr>
            <w:r w:rsidRPr="00A30F18">
              <w:rPr>
                <w:sz w:val="20"/>
                <w:szCs w:val="20"/>
                <w:lang w:val="en-AU"/>
              </w:rPr>
              <w:t>± 20m</w:t>
            </w:r>
          </w:p>
        </w:tc>
        <w:tc>
          <w:tcPr>
            <w:tcW w:w="923" w:type="dxa"/>
          </w:tcPr>
          <w:p w14:paraId="12486F9F" w14:textId="77777777" w:rsidR="001C4CA5" w:rsidRPr="00A30F18" w:rsidRDefault="001C4CA5" w:rsidP="009066EB">
            <w:pPr>
              <w:pStyle w:val="Paragraph"/>
              <w:spacing w:before="0"/>
              <w:rPr>
                <w:sz w:val="20"/>
                <w:szCs w:val="20"/>
                <w:lang w:val="en-AU"/>
              </w:rPr>
            </w:pPr>
            <w:r w:rsidRPr="00A30F18">
              <w:rPr>
                <w:sz w:val="20"/>
                <w:szCs w:val="20"/>
                <w:lang w:val="en-AU"/>
              </w:rPr>
              <w:t>2 m</w:t>
            </w:r>
          </w:p>
        </w:tc>
        <w:tc>
          <w:tcPr>
            <w:tcW w:w="2125" w:type="dxa"/>
          </w:tcPr>
          <w:p w14:paraId="7FEED284" w14:textId="77777777" w:rsidR="001C4CA5" w:rsidRPr="00A30F18" w:rsidRDefault="001C4CA5" w:rsidP="009066EB">
            <w:pPr>
              <w:pStyle w:val="Paragraph"/>
              <w:spacing w:before="0"/>
              <w:rPr>
                <w:sz w:val="20"/>
                <w:szCs w:val="20"/>
                <w:lang w:val="en-AU"/>
              </w:rPr>
            </w:pPr>
            <w:r w:rsidRPr="00A30F18">
              <w:rPr>
                <w:sz w:val="20"/>
                <w:szCs w:val="20"/>
                <w:lang w:val="en-AU"/>
              </w:rPr>
              <w:t>± 5m + 0.05* depth</w:t>
            </w:r>
          </w:p>
        </w:tc>
        <w:tc>
          <w:tcPr>
            <w:tcW w:w="2125" w:type="dxa"/>
          </w:tcPr>
          <w:p w14:paraId="080F1528" w14:textId="77777777" w:rsidR="001C4CA5" w:rsidRPr="00A30F18" w:rsidRDefault="001C4CA5" w:rsidP="009066EB">
            <w:pPr>
              <w:pStyle w:val="Paragraph"/>
              <w:spacing w:before="0"/>
              <w:rPr>
                <w:sz w:val="20"/>
                <w:szCs w:val="20"/>
                <w:lang w:val="en-AU"/>
              </w:rPr>
            </w:pPr>
            <w:r w:rsidRPr="00A30F18">
              <w:rPr>
                <w:sz w:val="20"/>
                <w:szCs w:val="20"/>
                <w:lang w:val="en-AU"/>
              </w:rPr>
              <w:t>± 5m + 0.05* depth</w:t>
            </w:r>
          </w:p>
        </w:tc>
        <w:tc>
          <w:tcPr>
            <w:tcW w:w="2305" w:type="dxa"/>
          </w:tcPr>
          <w:p w14:paraId="45AB551B" w14:textId="77777777" w:rsidR="001C4CA5" w:rsidRPr="00A30F18" w:rsidRDefault="001C4CA5" w:rsidP="009066EB">
            <w:pPr>
              <w:pStyle w:val="Paragraph"/>
              <w:spacing w:before="0"/>
              <w:rPr>
                <w:sz w:val="20"/>
                <w:szCs w:val="20"/>
                <w:lang w:val="en-AU"/>
              </w:rPr>
            </w:pPr>
            <w:r w:rsidRPr="00A30F18">
              <w:rPr>
                <w:sz w:val="20"/>
                <w:szCs w:val="20"/>
                <w:lang w:val="en-AU"/>
              </w:rPr>
              <w:t>20 m + 0.1* depth</w:t>
            </w:r>
          </w:p>
        </w:tc>
      </w:tr>
      <w:tr w:rsidR="001C4CA5" w:rsidRPr="00235BC9" w14:paraId="10AECB06" w14:textId="77777777" w:rsidTr="009066EB">
        <w:tc>
          <w:tcPr>
            <w:tcW w:w="620" w:type="dxa"/>
            <w:shd w:val="clear" w:color="auto" w:fill="D9D9D9" w:themeFill="background1" w:themeFillShade="D9"/>
          </w:tcPr>
          <w:p w14:paraId="0DD2C863" w14:textId="77777777" w:rsidR="001C4CA5" w:rsidRPr="00A30F18" w:rsidRDefault="001C4CA5" w:rsidP="009066EB">
            <w:pPr>
              <w:pStyle w:val="Paragraph"/>
              <w:spacing w:before="0"/>
              <w:rPr>
                <w:sz w:val="20"/>
                <w:szCs w:val="20"/>
                <w:lang w:val="en-AU"/>
              </w:rPr>
            </w:pPr>
            <w:r w:rsidRPr="00A30F18">
              <w:rPr>
                <w:sz w:val="20"/>
                <w:szCs w:val="20"/>
                <w:lang w:val="en-AU"/>
              </w:rPr>
              <w:t>B</w:t>
            </w:r>
          </w:p>
        </w:tc>
        <w:tc>
          <w:tcPr>
            <w:tcW w:w="1544" w:type="dxa"/>
          </w:tcPr>
          <w:p w14:paraId="6A5E3050" w14:textId="77777777" w:rsidR="001C4CA5" w:rsidRPr="00A30F18" w:rsidRDefault="001C4CA5" w:rsidP="009066EB">
            <w:pPr>
              <w:pStyle w:val="Paragraph"/>
              <w:spacing w:before="0"/>
              <w:rPr>
                <w:sz w:val="20"/>
                <w:szCs w:val="20"/>
                <w:lang w:val="en-AU"/>
              </w:rPr>
            </w:pPr>
            <w:r w:rsidRPr="00A30F18">
              <w:rPr>
                <w:sz w:val="20"/>
                <w:szCs w:val="20"/>
                <w:lang w:val="en-AU"/>
              </w:rPr>
              <w:t>± 50m</w:t>
            </w:r>
          </w:p>
        </w:tc>
        <w:tc>
          <w:tcPr>
            <w:tcW w:w="923" w:type="dxa"/>
          </w:tcPr>
          <w:p w14:paraId="3A706FAA" w14:textId="77777777" w:rsidR="001C4CA5" w:rsidRPr="00A30F18" w:rsidRDefault="001C4CA5" w:rsidP="009066EB">
            <w:pPr>
              <w:pStyle w:val="Paragraph"/>
              <w:spacing w:before="0"/>
              <w:rPr>
                <w:sz w:val="20"/>
                <w:szCs w:val="20"/>
                <w:lang w:val="en-AU"/>
              </w:rPr>
            </w:pPr>
            <w:r w:rsidRPr="00A30F18">
              <w:rPr>
                <w:sz w:val="20"/>
                <w:szCs w:val="20"/>
                <w:lang w:val="en-AU"/>
              </w:rPr>
              <w:t>2 m</w:t>
            </w:r>
          </w:p>
        </w:tc>
        <w:tc>
          <w:tcPr>
            <w:tcW w:w="2125" w:type="dxa"/>
          </w:tcPr>
          <w:p w14:paraId="0678973E" w14:textId="77777777" w:rsidR="001C4CA5" w:rsidRPr="00A30F18" w:rsidRDefault="001C4CA5" w:rsidP="009066EB">
            <w:pPr>
              <w:pStyle w:val="Paragraph"/>
              <w:spacing w:before="0"/>
              <w:rPr>
                <w:sz w:val="20"/>
                <w:szCs w:val="20"/>
                <w:lang w:val="en-AU"/>
              </w:rPr>
            </w:pPr>
            <w:r w:rsidRPr="00A30F18">
              <w:rPr>
                <w:sz w:val="20"/>
                <w:szCs w:val="20"/>
                <w:lang w:val="en-AU"/>
              </w:rPr>
              <w:t>± 5m + 0.05* depth</w:t>
            </w:r>
          </w:p>
        </w:tc>
        <w:tc>
          <w:tcPr>
            <w:tcW w:w="2125" w:type="dxa"/>
          </w:tcPr>
          <w:p w14:paraId="5B4EC7C4" w14:textId="77777777" w:rsidR="001C4CA5" w:rsidRPr="00A30F18" w:rsidRDefault="001C4CA5" w:rsidP="009066EB">
            <w:pPr>
              <w:pStyle w:val="Paragraph"/>
              <w:spacing w:before="0"/>
              <w:rPr>
                <w:sz w:val="20"/>
                <w:szCs w:val="20"/>
                <w:lang w:val="en-AU"/>
              </w:rPr>
            </w:pPr>
            <w:r w:rsidRPr="00A30F18">
              <w:rPr>
                <w:sz w:val="20"/>
                <w:szCs w:val="20"/>
                <w:lang w:val="en-AU"/>
              </w:rPr>
              <w:t>± 5m + 0.05* depth</w:t>
            </w:r>
          </w:p>
        </w:tc>
        <w:tc>
          <w:tcPr>
            <w:tcW w:w="2305" w:type="dxa"/>
          </w:tcPr>
          <w:p w14:paraId="7852846A" w14:textId="77777777" w:rsidR="001C4CA5" w:rsidRPr="00A30F18" w:rsidRDefault="001C4CA5" w:rsidP="009066EB">
            <w:pPr>
              <w:pStyle w:val="Paragraph"/>
              <w:spacing w:before="0"/>
              <w:rPr>
                <w:sz w:val="20"/>
                <w:szCs w:val="20"/>
                <w:lang w:val="en-AU"/>
              </w:rPr>
            </w:pPr>
            <w:r w:rsidRPr="00A30F18">
              <w:rPr>
                <w:sz w:val="20"/>
                <w:szCs w:val="20"/>
                <w:lang w:val="en-AU"/>
              </w:rPr>
              <w:t>20 m + 0.1* depth</w:t>
            </w:r>
          </w:p>
        </w:tc>
      </w:tr>
      <w:tr w:rsidR="001C4CA5" w:rsidRPr="00235BC9" w14:paraId="6B11547C" w14:textId="77777777" w:rsidTr="009066EB">
        <w:tc>
          <w:tcPr>
            <w:tcW w:w="620" w:type="dxa"/>
            <w:shd w:val="clear" w:color="auto" w:fill="D9D9D9" w:themeFill="background1" w:themeFillShade="D9"/>
          </w:tcPr>
          <w:p w14:paraId="1CAF6A0B" w14:textId="77777777" w:rsidR="001C4CA5" w:rsidRPr="00A30F18" w:rsidRDefault="001C4CA5" w:rsidP="009066EB">
            <w:pPr>
              <w:pStyle w:val="Paragraph"/>
              <w:spacing w:before="0"/>
              <w:rPr>
                <w:sz w:val="20"/>
                <w:szCs w:val="20"/>
                <w:lang w:val="en-AU"/>
              </w:rPr>
            </w:pPr>
            <w:r w:rsidRPr="00A30F18">
              <w:rPr>
                <w:sz w:val="20"/>
                <w:szCs w:val="20"/>
                <w:lang w:val="en-AU"/>
              </w:rPr>
              <w:lastRenderedPageBreak/>
              <w:t>C</w:t>
            </w:r>
          </w:p>
        </w:tc>
        <w:tc>
          <w:tcPr>
            <w:tcW w:w="1544" w:type="dxa"/>
          </w:tcPr>
          <w:p w14:paraId="1083D8B4" w14:textId="77777777" w:rsidR="001C4CA5" w:rsidRPr="00A30F18" w:rsidRDefault="001C4CA5" w:rsidP="009066EB">
            <w:pPr>
              <w:pStyle w:val="Paragraph"/>
              <w:spacing w:before="0"/>
              <w:rPr>
                <w:sz w:val="20"/>
                <w:szCs w:val="20"/>
                <w:lang w:val="en-AU"/>
              </w:rPr>
            </w:pPr>
            <w:r w:rsidRPr="00A30F18">
              <w:rPr>
                <w:sz w:val="20"/>
                <w:szCs w:val="20"/>
                <w:lang w:val="en-AU"/>
              </w:rPr>
              <w:t>± 500m</w:t>
            </w:r>
          </w:p>
        </w:tc>
        <w:tc>
          <w:tcPr>
            <w:tcW w:w="923" w:type="dxa"/>
          </w:tcPr>
          <w:p w14:paraId="2D1D276A" w14:textId="77777777" w:rsidR="001C4CA5" w:rsidRPr="00A30F18" w:rsidRDefault="001C4CA5" w:rsidP="009066EB">
            <w:pPr>
              <w:pStyle w:val="Paragraph"/>
              <w:spacing w:before="0"/>
              <w:rPr>
                <w:sz w:val="20"/>
                <w:szCs w:val="20"/>
                <w:lang w:val="en-AU"/>
              </w:rPr>
            </w:pPr>
            <w:r w:rsidRPr="00A30F18">
              <w:rPr>
                <w:sz w:val="20"/>
                <w:szCs w:val="20"/>
                <w:lang w:val="en-AU"/>
              </w:rPr>
              <w:t>2 m</w:t>
            </w:r>
          </w:p>
        </w:tc>
        <w:tc>
          <w:tcPr>
            <w:tcW w:w="2125" w:type="dxa"/>
          </w:tcPr>
          <w:p w14:paraId="527DE5EC" w14:textId="77777777" w:rsidR="001C4CA5" w:rsidRPr="00A30F18" w:rsidRDefault="001C4CA5" w:rsidP="009066EB">
            <w:pPr>
              <w:pStyle w:val="Paragraph"/>
              <w:spacing w:before="0"/>
              <w:rPr>
                <w:sz w:val="20"/>
                <w:szCs w:val="20"/>
                <w:lang w:val="en-AU"/>
              </w:rPr>
            </w:pPr>
            <w:r w:rsidRPr="00A30F18">
              <w:rPr>
                <w:sz w:val="20"/>
                <w:szCs w:val="20"/>
                <w:lang w:val="en-AU"/>
              </w:rPr>
              <w:t>± 5m + 0.05* depth</w:t>
            </w:r>
          </w:p>
        </w:tc>
        <w:tc>
          <w:tcPr>
            <w:tcW w:w="2125" w:type="dxa"/>
          </w:tcPr>
          <w:p w14:paraId="42EA7576" w14:textId="77777777" w:rsidR="001C4CA5" w:rsidRPr="00A30F18" w:rsidRDefault="001C4CA5" w:rsidP="009066EB">
            <w:pPr>
              <w:pStyle w:val="Paragraph"/>
              <w:spacing w:before="0"/>
              <w:rPr>
                <w:sz w:val="20"/>
                <w:szCs w:val="20"/>
                <w:lang w:val="en-AU"/>
              </w:rPr>
            </w:pPr>
            <w:r w:rsidRPr="00A30F18">
              <w:rPr>
                <w:sz w:val="20"/>
                <w:szCs w:val="20"/>
                <w:lang w:val="en-AU"/>
              </w:rPr>
              <w:t>± 5m + 0.05* depth</w:t>
            </w:r>
          </w:p>
        </w:tc>
        <w:tc>
          <w:tcPr>
            <w:tcW w:w="2305" w:type="dxa"/>
          </w:tcPr>
          <w:p w14:paraId="37A90AD5" w14:textId="77777777" w:rsidR="001C4CA5" w:rsidRPr="00A30F18" w:rsidRDefault="001C4CA5" w:rsidP="009066EB">
            <w:pPr>
              <w:pStyle w:val="Paragraph"/>
              <w:spacing w:before="0"/>
              <w:rPr>
                <w:sz w:val="20"/>
                <w:szCs w:val="20"/>
                <w:lang w:val="en-AU"/>
              </w:rPr>
            </w:pPr>
            <w:r w:rsidRPr="00A30F18">
              <w:rPr>
                <w:sz w:val="20"/>
                <w:szCs w:val="20"/>
                <w:lang w:val="en-AU"/>
              </w:rPr>
              <w:t>20 m + 0.1* depth</w:t>
            </w:r>
          </w:p>
        </w:tc>
      </w:tr>
      <w:tr w:rsidR="001C4CA5" w:rsidRPr="00235BC9" w14:paraId="49A0DA70" w14:textId="77777777" w:rsidTr="009066EB">
        <w:tc>
          <w:tcPr>
            <w:tcW w:w="620" w:type="dxa"/>
            <w:shd w:val="clear" w:color="auto" w:fill="D9D9D9" w:themeFill="background1" w:themeFillShade="D9"/>
          </w:tcPr>
          <w:p w14:paraId="12E3015A" w14:textId="77777777" w:rsidR="001C4CA5" w:rsidRPr="00A30F18" w:rsidRDefault="001C4CA5" w:rsidP="009066EB">
            <w:pPr>
              <w:pStyle w:val="Paragraph"/>
              <w:spacing w:before="0"/>
              <w:rPr>
                <w:sz w:val="20"/>
                <w:szCs w:val="20"/>
                <w:lang w:val="en-AU"/>
              </w:rPr>
            </w:pPr>
            <w:r w:rsidRPr="00A30F18">
              <w:rPr>
                <w:sz w:val="20"/>
                <w:szCs w:val="20"/>
                <w:lang w:val="en-AU"/>
              </w:rPr>
              <w:t>D</w:t>
            </w:r>
          </w:p>
        </w:tc>
        <w:tc>
          <w:tcPr>
            <w:tcW w:w="1544" w:type="dxa"/>
          </w:tcPr>
          <w:p w14:paraId="29B7872E" w14:textId="77777777" w:rsidR="001C4CA5" w:rsidRPr="00A30F18" w:rsidRDefault="001C4CA5" w:rsidP="009066EB">
            <w:pPr>
              <w:pStyle w:val="Paragraph"/>
              <w:spacing w:before="0"/>
              <w:rPr>
                <w:sz w:val="20"/>
                <w:szCs w:val="20"/>
                <w:lang w:val="en-AU"/>
              </w:rPr>
            </w:pPr>
            <w:r w:rsidRPr="00A30F18">
              <w:rPr>
                <w:sz w:val="20"/>
                <w:szCs w:val="20"/>
                <w:lang w:val="en-AU"/>
              </w:rPr>
              <w:t>&gt; 500m</w:t>
            </w:r>
          </w:p>
        </w:tc>
        <w:tc>
          <w:tcPr>
            <w:tcW w:w="923" w:type="dxa"/>
          </w:tcPr>
          <w:p w14:paraId="00C9AD02" w14:textId="77777777" w:rsidR="001C4CA5" w:rsidRPr="00A30F18" w:rsidRDefault="001C4CA5" w:rsidP="009066EB">
            <w:pPr>
              <w:pStyle w:val="Paragraph"/>
              <w:spacing w:before="0"/>
              <w:rPr>
                <w:sz w:val="20"/>
                <w:szCs w:val="20"/>
                <w:lang w:val="en-AU"/>
              </w:rPr>
            </w:pPr>
            <w:r w:rsidRPr="00A30F18">
              <w:rPr>
                <w:sz w:val="20"/>
                <w:szCs w:val="20"/>
                <w:lang w:val="en-AU"/>
              </w:rPr>
              <w:t>2 m</w:t>
            </w:r>
          </w:p>
        </w:tc>
        <w:tc>
          <w:tcPr>
            <w:tcW w:w="2125" w:type="dxa"/>
          </w:tcPr>
          <w:p w14:paraId="53FEC92B" w14:textId="77777777" w:rsidR="001C4CA5" w:rsidRPr="00A30F18" w:rsidRDefault="001C4CA5" w:rsidP="009066EB">
            <w:pPr>
              <w:pStyle w:val="Paragraph"/>
              <w:spacing w:before="0"/>
              <w:rPr>
                <w:sz w:val="20"/>
                <w:szCs w:val="20"/>
                <w:lang w:val="en-AU"/>
              </w:rPr>
            </w:pPr>
            <w:r w:rsidRPr="00A30F18">
              <w:rPr>
                <w:sz w:val="20"/>
                <w:szCs w:val="20"/>
                <w:lang w:val="en-AU"/>
              </w:rPr>
              <w:t>± 5m + 0.05* depth</w:t>
            </w:r>
          </w:p>
        </w:tc>
        <w:tc>
          <w:tcPr>
            <w:tcW w:w="2125" w:type="dxa"/>
          </w:tcPr>
          <w:p w14:paraId="70784D3D" w14:textId="77777777" w:rsidR="001C4CA5" w:rsidRPr="00A30F18" w:rsidRDefault="001C4CA5" w:rsidP="009066EB">
            <w:pPr>
              <w:pStyle w:val="Paragraph"/>
              <w:spacing w:before="0"/>
              <w:rPr>
                <w:sz w:val="20"/>
                <w:szCs w:val="20"/>
                <w:lang w:val="en-AU"/>
              </w:rPr>
            </w:pPr>
            <w:r w:rsidRPr="00A30F18">
              <w:rPr>
                <w:sz w:val="20"/>
                <w:szCs w:val="20"/>
                <w:lang w:val="en-AU"/>
              </w:rPr>
              <w:t>± 5m + 0.05* depth</w:t>
            </w:r>
          </w:p>
        </w:tc>
        <w:tc>
          <w:tcPr>
            <w:tcW w:w="2305" w:type="dxa"/>
          </w:tcPr>
          <w:p w14:paraId="52380190" w14:textId="77777777" w:rsidR="001C4CA5" w:rsidRPr="00A30F18" w:rsidRDefault="001C4CA5" w:rsidP="009066EB">
            <w:pPr>
              <w:pStyle w:val="Paragraph"/>
              <w:spacing w:before="0"/>
              <w:rPr>
                <w:sz w:val="20"/>
                <w:szCs w:val="20"/>
                <w:lang w:val="en-AU"/>
              </w:rPr>
            </w:pPr>
            <w:r w:rsidRPr="00A30F18">
              <w:rPr>
                <w:sz w:val="20"/>
                <w:szCs w:val="20"/>
                <w:lang w:val="en-AU"/>
              </w:rPr>
              <w:t>20 m + 0.1* depth</w:t>
            </w:r>
          </w:p>
        </w:tc>
      </w:tr>
    </w:tbl>
    <w:p w14:paraId="3AE8CE75" w14:textId="35496CE6" w:rsidR="001C4CA5" w:rsidRPr="001C4CA5" w:rsidRDefault="00E537E2" w:rsidP="001C4CA5">
      <w:pPr>
        <w:pStyle w:val="Tabletitle"/>
        <w:rPr>
          <w:rFonts w:asciiTheme="minorHAnsi" w:hAnsiTheme="minorHAnsi" w:cstheme="minorHAnsi"/>
          <w:lang w:val="en-AU"/>
        </w:rPr>
      </w:pPr>
      <w:r>
        <w:rPr>
          <w:rFonts w:asciiTheme="minorHAnsi" w:hAnsiTheme="minorHAnsi" w:cstheme="minorHAnsi"/>
          <w:lang w:val="en-AU"/>
        </w:rPr>
        <w:t>Table 7</w:t>
      </w:r>
      <w:r w:rsidR="001C4CA5" w:rsidRPr="001C4CA5">
        <w:rPr>
          <w:rFonts w:asciiTheme="minorHAnsi" w:hAnsiTheme="minorHAnsi" w:cstheme="minorHAnsi"/>
          <w:lang w:val="en-AU"/>
        </w:rPr>
        <w:t>: cross reference on vertical accuracy</w:t>
      </w:r>
    </w:p>
    <w:tbl>
      <w:tblPr>
        <w:tblStyle w:val="TableGrid"/>
        <w:tblW w:w="9889" w:type="dxa"/>
        <w:tblLook w:val="04A0" w:firstRow="1" w:lastRow="0" w:firstColumn="1" w:lastColumn="0" w:noHBand="0" w:noVBand="1"/>
      </w:tblPr>
      <w:tblGrid>
        <w:gridCol w:w="510"/>
        <w:gridCol w:w="1616"/>
        <w:gridCol w:w="2114"/>
        <w:gridCol w:w="1974"/>
        <w:gridCol w:w="1837"/>
        <w:gridCol w:w="1838"/>
      </w:tblGrid>
      <w:tr w:rsidR="001C4CA5" w:rsidRPr="00A30F18" w14:paraId="2B298EB6" w14:textId="77777777" w:rsidTr="009066EB">
        <w:tc>
          <w:tcPr>
            <w:tcW w:w="510" w:type="dxa"/>
            <w:shd w:val="clear" w:color="auto" w:fill="D9D9D9" w:themeFill="background1" w:themeFillShade="D9"/>
          </w:tcPr>
          <w:p w14:paraId="10453B32" w14:textId="77777777" w:rsidR="001C4CA5" w:rsidRPr="00A30F18" w:rsidRDefault="001C4CA5" w:rsidP="009066EB">
            <w:pPr>
              <w:pStyle w:val="Paragraph"/>
              <w:spacing w:before="0"/>
              <w:rPr>
                <w:sz w:val="22"/>
                <w:szCs w:val="22"/>
                <w:lang w:val="en-AU"/>
              </w:rPr>
            </w:pPr>
          </w:p>
        </w:tc>
        <w:tc>
          <w:tcPr>
            <w:tcW w:w="1616" w:type="dxa"/>
            <w:shd w:val="clear" w:color="auto" w:fill="D9D9D9" w:themeFill="background1" w:themeFillShade="D9"/>
          </w:tcPr>
          <w:p w14:paraId="4AFC94BA" w14:textId="77777777" w:rsidR="001C4CA5" w:rsidRPr="00A30F18" w:rsidRDefault="001C4CA5" w:rsidP="009066EB">
            <w:pPr>
              <w:pStyle w:val="Paragraph"/>
              <w:spacing w:before="0"/>
              <w:rPr>
                <w:sz w:val="22"/>
                <w:szCs w:val="22"/>
                <w:lang w:val="en-AU"/>
              </w:rPr>
            </w:pPr>
            <w:r w:rsidRPr="00A30F18">
              <w:rPr>
                <w:sz w:val="22"/>
                <w:szCs w:val="22"/>
                <w:lang w:val="en-AU"/>
              </w:rPr>
              <w:t>ZOC value</w:t>
            </w:r>
          </w:p>
        </w:tc>
        <w:tc>
          <w:tcPr>
            <w:tcW w:w="2114" w:type="dxa"/>
            <w:shd w:val="clear" w:color="auto" w:fill="D9D9D9" w:themeFill="background1" w:themeFillShade="D9"/>
          </w:tcPr>
          <w:p w14:paraId="56E279D0" w14:textId="77777777" w:rsidR="001C4CA5" w:rsidRPr="00A30F18" w:rsidRDefault="001C4CA5" w:rsidP="009066EB">
            <w:pPr>
              <w:pStyle w:val="Paragraph"/>
              <w:spacing w:before="0"/>
              <w:rPr>
                <w:sz w:val="22"/>
                <w:szCs w:val="22"/>
                <w:lang w:val="en-AU"/>
              </w:rPr>
            </w:pPr>
            <w:r w:rsidRPr="00A30F18">
              <w:rPr>
                <w:sz w:val="22"/>
                <w:szCs w:val="22"/>
                <w:lang w:val="en-AU"/>
              </w:rPr>
              <w:t>Special Order</w:t>
            </w:r>
          </w:p>
        </w:tc>
        <w:tc>
          <w:tcPr>
            <w:tcW w:w="1974" w:type="dxa"/>
            <w:shd w:val="clear" w:color="auto" w:fill="D9D9D9" w:themeFill="background1" w:themeFillShade="D9"/>
          </w:tcPr>
          <w:p w14:paraId="4967FD06" w14:textId="77777777" w:rsidR="001C4CA5" w:rsidRPr="00A30F18" w:rsidRDefault="001C4CA5" w:rsidP="009066EB">
            <w:pPr>
              <w:pStyle w:val="Paragraph"/>
              <w:spacing w:before="0"/>
              <w:rPr>
                <w:sz w:val="22"/>
                <w:szCs w:val="22"/>
                <w:lang w:val="en-AU"/>
              </w:rPr>
            </w:pPr>
            <w:r w:rsidRPr="00A30F18">
              <w:rPr>
                <w:sz w:val="22"/>
                <w:szCs w:val="22"/>
                <w:lang w:val="en-AU"/>
              </w:rPr>
              <w:t>1a</w:t>
            </w:r>
          </w:p>
        </w:tc>
        <w:tc>
          <w:tcPr>
            <w:tcW w:w="1837" w:type="dxa"/>
            <w:shd w:val="clear" w:color="auto" w:fill="D9D9D9" w:themeFill="background1" w:themeFillShade="D9"/>
          </w:tcPr>
          <w:p w14:paraId="3562AE90" w14:textId="77777777" w:rsidR="001C4CA5" w:rsidRPr="00A30F18" w:rsidRDefault="001C4CA5" w:rsidP="009066EB">
            <w:pPr>
              <w:pStyle w:val="Paragraph"/>
              <w:spacing w:before="0"/>
              <w:rPr>
                <w:sz w:val="22"/>
                <w:szCs w:val="22"/>
                <w:lang w:val="en-AU"/>
              </w:rPr>
            </w:pPr>
            <w:r w:rsidRPr="00A30F18">
              <w:rPr>
                <w:sz w:val="22"/>
                <w:szCs w:val="22"/>
                <w:lang w:val="en-AU"/>
              </w:rPr>
              <w:t>1b</w:t>
            </w:r>
          </w:p>
        </w:tc>
        <w:tc>
          <w:tcPr>
            <w:tcW w:w="1838" w:type="dxa"/>
            <w:shd w:val="clear" w:color="auto" w:fill="D9D9D9" w:themeFill="background1" w:themeFillShade="D9"/>
          </w:tcPr>
          <w:p w14:paraId="25CFACEC" w14:textId="77777777" w:rsidR="001C4CA5" w:rsidRPr="00A30F18" w:rsidRDefault="001C4CA5" w:rsidP="009066EB">
            <w:pPr>
              <w:pStyle w:val="Paragraph"/>
              <w:spacing w:before="0"/>
              <w:rPr>
                <w:sz w:val="22"/>
                <w:szCs w:val="22"/>
                <w:lang w:val="en-AU"/>
              </w:rPr>
            </w:pPr>
            <w:r w:rsidRPr="00A30F18">
              <w:rPr>
                <w:sz w:val="22"/>
                <w:szCs w:val="22"/>
                <w:lang w:val="en-AU"/>
              </w:rPr>
              <w:t>2</w:t>
            </w:r>
          </w:p>
        </w:tc>
      </w:tr>
      <w:tr w:rsidR="001C4CA5" w:rsidRPr="00A30F18" w14:paraId="5F1316DE" w14:textId="77777777" w:rsidTr="009066EB">
        <w:tc>
          <w:tcPr>
            <w:tcW w:w="510" w:type="dxa"/>
            <w:shd w:val="clear" w:color="auto" w:fill="D9D9D9" w:themeFill="background1" w:themeFillShade="D9"/>
          </w:tcPr>
          <w:p w14:paraId="74549FB3" w14:textId="77777777" w:rsidR="001C4CA5" w:rsidRPr="00A30F18" w:rsidRDefault="001C4CA5" w:rsidP="009066EB">
            <w:pPr>
              <w:pStyle w:val="Paragraph"/>
              <w:spacing w:before="0"/>
              <w:rPr>
                <w:sz w:val="22"/>
                <w:szCs w:val="22"/>
                <w:lang w:val="en-AU"/>
              </w:rPr>
            </w:pPr>
            <w:r w:rsidRPr="00A30F18">
              <w:rPr>
                <w:sz w:val="22"/>
                <w:szCs w:val="22"/>
                <w:lang w:val="en-AU"/>
              </w:rPr>
              <w:t>A1</w:t>
            </w:r>
          </w:p>
        </w:tc>
        <w:tc>
          <w:tcPr>
            <w:tcW w:w="1616" w:type="dxa"/>
          </w:tcPr>
          <w:p w14:paraId="6D7F9015" w14:textId="77777777" w:rsidR="001C4CA5" w:rsidRPr="00A30F18" w:rsidRDefault="001C4CA5" w:rsidP="009066EB">
            <w:pPr>
              <w:pStyle w:val="Paragraph"/>
              <w:spacing w:before="0"/>
              <w:rPr>
                <w:sz w:val="22"/>
                <w:szCs w:val="22"/>
                <w:lang w:val="en-AU"/>
              </w:rPr>
            </w:pPr>
            <w:r w:rsidRPr="00A30F18">
              <w:rPr>
                <w:sz w:val="22"/>
                <w:szCs w:val="22"/>
                <w:lang w:val="en-AU"/>
              </w:rPr>
              <w:t>± 0.5m + 0.01* depth</w:t>
            </w:r>
          </w:p>
        </w:tc>
        <w:tc>
          <w:tcPr>
            <w:tcW w:w="2114" w:type="dxa"/>
          </w:tcPr>
          <w:p w14:paraId="51C771C9" w14:textId="77777777" w:rsidR="001C4CA5" w:rsidRPr="00A30F18" w:rsidRDefault="001C4CA5" w:rsidP="009066EB">
            <w:pPr>
              <w:pStyle w:val="Paragraph"/>
              <w:spacing w:before="0"/>
              <w:rPr>
                <w:sz w:val="22"/>
                <w:szCs w:val="22"/>
                <w:lang w:val="en-AU"/>
              </w:rPr>
            </w:pPr>
            <w:r w:rsidRPr="00A30F18">
              <w:rPr>
                <w:sz w:val="22"/>
                <w:szCs w:val="22"/>
                <w:lang w:val="en-AU"/>
              </w:rPr>
              <w:t>√((0.25</w:t>
            </w:r>
            <w:r w:rsidRPr="00A30F18">
              <w:rPr>
                <w:sz w:val="22"/>
                <w:szCs w:val="22"/>
                <w:vertAlign w:val="superscript"/>
                <w:lang w:val="en-AU"/>
              </w:rPr>
              <w:t>2</w:t>
            </w:r>
            <w:r w:rsidRPr="00A30F18">
              <w:rPr>
                <w:sz w:val="22"/>
                <w:szCs w:val="22"/>
                <w:lang w:val="en-AU"/>
              </w:rPr>
              <w:t xml:space="preserve"> + (0.0075*depth)</w:t>
            </w:r>
            <w:r w:rsidRPr="00A30F18">
              <w:rPr>
                <w:sz w:val="22"/>
                <w:szCs w:val="22"/>
                <w:vertAlign w:val="superscript"/>
                <w:lang w:val="en-AU"/>
              </w:rPr>
              <w:t>2</w:t>
            </w:r>
            <w:r w:rsidRPr="00A30F18">
              <w:rPr>
                <w:sz w:val="22"/>
                <w:szCs w:val="22"/>
                <w:lang w:val="en-AU"/>
              </w:rPr>
              <w:t>)</w:t>
            </w:r>
          </w:p>
        </w:tc>
        <w:tc>
          <w:tcPr>
            <w:tcW w:w="1974" w:type="dxa"/>
          </w:tcPr>
          <w:p w14:paraId="6B65051B" w14:textId="77777777" w:rsidR="001C4CA5" w:rsidRPr="00A30F18" w:rsidRDefault="001C4CA5" w:rsidP="009066EB">
            <w:pPr>
              <w:pStyle w:val="Paragraph"/>
              <w:spacing w:before="0"/>
              <w:rPr>
                <w:sz w:val="22"/>
                <w:szCs w:val="22"/>
                <w:lang w:val="en-AU"/>
              </w:rPr>
            </w:pPr>
            <w:r w:rsidRPr="00A30F18">
              <w:rPr>
                <w:sz w:val="22"/>
                <w:szCs w:val="22"/>
                <w:lang w:val="en-AU"/>
              </w:rPr>
              <w:t>√((0.5</w:t>
            </w:r>
            <w:r w:rsidRPr="00A30F18">
              <w:rPr>
                <w:sz w:val="22"/>
                <w:szCs w:val="22"/>
                <w:vertAlign w:val="superscript"/>
                <w:lang w:val="en-AU"/>
              </w:rPr>
              <w:t>2</w:t>
            </w:r>
            <w:r w:rsidRPr="00A30F18">
              <w:rPr>
                <w:sz w:val="22"/>
                <w:szCs w:val="22"/>
                <w:lang w:val="en-AU"/>
              </w:rPr>
              <w:t xml:space="preserve"> + (0.013*depth)</w:t>
            </w:r>
            <w:r w:rsidRPr="00A30F18">
              <w:rPr>
                <w:sz w:val="22"/>
                <w:szCs w:val="22"/>
                <w:vertAlign w:val="superscript"/>
                <w:lang w:val="en-AU"/>
              </w:rPr>
              <w:t>2</w:t>
            </w:r>
            <w:r w:rsidRPr="00A30F18">
              <w:rPr>
                <w:sz w:val="22"/>
                <w:szCs w:val="22"/>
                <w:lang w:val="en-AU"/>
              </w:rPr>
              <w:t>)</w:t>
            </w:r>
          </w:p>
        </w:tc>
        <w:tc>
          <w:tcPr>
            <w:tcW w:w="1837" w:type="dxa"/>
          </w:tcPr>
          <w:p w14:paraId="1D81DBE4" w14:textId="77777777" w:rsidR="001C4CA5" w:rsidRPr="00A30F18" w:rsidRDefault="001C4CA5" w:rsidP="009066EB">
            <w:pPr>
              <w:pStyle w:val="Paragraph"/>
              <w:spacing w:before="0"/>
              <w:rPr>
                <w:sz w:val="22"/>
                <w:szCs w:val="22"/>
                <w:lang w:val="en-AU"/>
              </w:rPr>
            </w:pPr>
            <w:r w:rsidRPr="00A30F18">
              <w:rPr>
                <w:sz w:val="22"/>
                <w:szCs w:val="22"/>
                <w:lang w:val="en-AU"/>
              </w:rPr>
              <w:t>√((0.5</w:t>
            </w:r>
            <w:r w:rsidRPr="00A30F18">
              <w:rPr>
                <w:sz w:val="22"/>
                <w:szCs w:val="22"/>
                <w:vertAlign w:val="superscript"/>
                <w:lang w:val="en-AU"/>
              </w:rPr>
              <w:t>2</w:t>
            </w:r>
            <w:r w:rsidRPr="00A30F18">
              <w:rPr>
                <w:sz w:val="22"/>
                <w:szCs w:val="22"/>
                <w:lang w:val="en-AU"/>
              </w:rPr>
              <w:t xml:space="preserve"> + (0.013*depth)</w:t>
            </w:r>
            <w:r w:rsidRPr="00A30F18">
              <w:rPr>
                <w:sz w:val="22"/>
                <w:szCs w:val="22"/>
                <w:vertAlign w:val="superscript"/>
                <w:lang w:val="en-AU"/>
              </w:rPr>
              <w:t>2</w:t>
            </w:r>
            <w:r w:rsidRPr="00A30F18">
              <w:rPr>
                <w:sz w:val="22"/>
                <w:szCs w:val="22"/>
                <w:lang w:val="en-AU"/>
              </w:rPr>
              <w:t>)</w:t>
            </w:r>
          </w:p>
        </w:tc>
        <w:tc>
          <w:tcPr>
            <w:tcW w:w="1838" w:type="dxa"/>
          </w:tcPr>
          <w:p w14:paraId="19DD6FB4" w14:textId="77777777" w:rsidR="001C4CA5" w:rsidRPr="00A30F18" w:rsidRDefault="001C4CA5" w:rsidP="009066EB">
            <w:pPr>
              <w:pStyle w:val="Paragraph"/>
              <w:spacing w:before="0"/>
              <w:rPr>
                <w:sz w:val="22"/>
                <w:szCs w:val="22"/>
                <w:lang w:val="en-AU"/>
              </w:rPr>
            </w:pPr>
            <w:r w:rsidRPr="00A30F18">
              <w:rPr>
                <w:sz w:val="22"/>
                <w:szCs w:val="22"/>
                <w:lang w:val="en-AU"/>
              </w:rPr>
              <w:t>√((1.0</w:t>
            </w:r>
            <w:r w:rsidRPr="00A30F18">
              <w:rPr>
                <w:sz w:val="22"/>
                <w:szCs w:val="22"/>
                <w:vertAlign w:val="superscript"/>
                <w:lang w:val="en-AU"/>
              </w:rPr>
              <w:t>2</w:t>
            </w:r>
            <w:r w:rsidRPr="00A30F18">
              <w:rPr>
                <w:sz w:val="22"/>
                <w:szCs w:val="22"/>
                <w:lang w:val="en-AU"/>
              </w:rPr>
              <w:t xml:space="preserve"> + (0.023*depth)</w:t>
            </w:r>
            <w:r w:rsidRPr="00A30F18">
              <w:rPr>
                <w:sz w:val="22"/>
                <w:szCs w:val="22"/>
                <w:vertAlign w:val="superscript"/>
                <w:lang w:val="en-AU"/>
              </w:rPr>
              <w:t>2</w:t>
            </w:r>
            <w:r w:rsidRPr="00A30F18">
              <w:rPr>
                <w:sz w:val="22"/>
                <w:szCs w:val="22"/>
                <w:lang w:val="en-AU"/>
              </w:rPr>
              <w:t>)</w:t>
            </w:r>
          </w:p>
        </w:tc>
      </w:tr>
      <w:tr w:rsidR="001C4CA5" w:rsidRPr="00A30F18" w14:paraId="078D5C4A" w14:textId="77777777" w:rsidTr="009066EB">
        <w:tc>
          <w:tcPr>
            <w:tcW w:w="510" w:type="dxa"/>
            <w:shd w:val="clear" w:color="auto" w:fill="D9D9D9" w:themeFill="background1" w:themeFillShade="D9"/>
          </w:tcPr>
          <w:p w14:paraId="7A61319D" w14:textId="77777777" w:rsidR="001C4CA5" w:rsidRPr="00A30F18" w:rsidRDefault="001C4CA5" w:rsidP="009066EB">
            <w:pPr>
              <w:pStyle w:val="Paragraph"/>
              <w:spacing w:before="0"/>
              <w:rPr>
                <w:sz w:val="22"/>
                <w:szCs w:val="22"/>
                <w:lang w:val="en-AU"/>
              </w:rPr>
            </w:pPr>
            <w:r w:rsidRPr="00A30F18">
              <w:rPr>
                <w:sz w:val="22"/>
                <w:szCs w:val="22"/>
                <w:lang w:val="en-AU"/>
              </w:rPr>
              <w:t>A2</w:t>
            </w:r>
          </w:p>
        </w:tc>
        <w:tc>
          <w:tcPr>
            <w:tcW w:w="1616" w:type="dxa"/>
          </w:tcPr>
          <w:p w14:paraId="7DB9549C" w14:textId="77777777" w:rsidR="001C4CA5" w:rsidRPr="00A30F18" w:rsidRDefault="001C4CA5" w:rsidP="009066EB">
            <w:pPr>
              <w:pStyle w:val="Paragraph"/>
              <w:spacing w:before="0"/>
              <w:rPr>
                <w:sz w:val="22"/>
                <w:szCs w:val="22"/>
                <w:lang w:val="en-AU"/>
              </w:rPr>
            </w:pPr>
            <w:r w:rsidRPr="00A30F18">
              <w:rPr>
                <w:sz w:val="22"/>
                <w:szCs w:val="22"/>
                <w:lang w:val="en-AU"/>
              </w:rPr>
              <w:t>± 1.0m + 0.02* depth</w:t>
            </w:r>
          </w:p>
        </w:tc>
        <w:tc>
          <w:tcPr>
            <w:tcW w:w="2114" w:type="dxa"/>
          </w:tcPr>
          <w:p w14:paraId="49EFD92F" w14:textId="77777777" w:rsidR="001C4CA5" w:rsidRPr="00A30F18" w:rsidRDefault="001C4CA5" w:rsidP="009066EB">
            <w:pPr>
              <w:pStyle w:val="Paragraph"/>
              <w:spacing w:before="0"/>
              <w:rPr>
                <w:sz w:val="22"/>
                <w:szCs w:val="22"/>
                <w:lang w:val="en-AU"/>
              </w:rPr>
            </w:pPr>
            <w:r w:rsidRPr="00A30F18">
              <w:rPr>
                <w:sz w:val="22"/>
                <w:szCs w:val="22"/>
                <w:lang w:val="en-AU"/>
              </w:rPr>
              <w:t>√((0.25</w:t>
            </w:r>
            <w:r w:rsidRPr="00A30F18">
              <w:rPr>
                <w:sz w:val="22"/>
                <w:szCs w:val="22"/>
                <w:vertAlign w:val="superscript"/>
                <w:lang w:val="en-AU"/>
              </w:rPr>
              <w:t>2</w:t>
            </w:r>
            <w:r w:rsidRPr="00A30F18">
              <w:rPr>
                <w:sz w:val="22"/>
                <w:szCs w:val="22"/>
                <w:lang w:val="en-AU"/>
              </w:rPr>
              <w:t xml:space="preserve"> + (0.0075*depth)</w:t>
            </w:r>
            <w:r w:rsidRPr="00A30F18">
              <w:rPr>
                <w:sz w:val="22"/>
                <w:szCs w:val="22"/>
                <w:vertAlign w:val="superscript"/>
                <w:lang w:val="en-AU"/>
              </w:rPr>
              <w:t>2</w:t>
            </w:r>
            <w:r w:rsidRPr="00A30F18">
              <w:rPr>
                <w:sz w:val="22"/>
                <w:szCs w:val="22"/>
                <w:lang w:val="en-AU"/>
              </w:rPr>
              <w:t>)</w:t>
            </w:r>
          </w:p>
        </w:tc>
        <w:tc>
          <w:tcPr>
            <w:tcW w:w="1974" w:type="dxa"/>
          </w:tcPr>
          <w:p w14:paraId="116BCB4D" w14:textId="77777777" w:rsidR="001C4CA5" w:rsidRPr="00A30F18" w:rsidRDefault="001C4CA5" w:rsidP="009066EB">
            <w:pPr>
              <w:pStyle w:val="Paragraph"/>
              <w:spacing w:before="0"/>
              <w:rPr>
                <w:sz w:val="22"/>
                <w:szCs w:val="22"/>
                <w:lang w:val="en-AU"/>
              </w:rPr>
            </w:pPr>
            <w:r w:rsidRPr="00A30F18">
              <w:rPr>
                <w:sz w:val="22"/>
                <w:szCs w:val="22"/>
                <w:lang w:val="en-AU"/>
              </w:rPr>
              <w:t>√((0.5</w:t>
            </w:r>
            <w:r w:rsidRPr="00A30F18">
              <w:rPr>
                <w:sz w:val="22"/>
                <w:szCs w:val="22"/>
                <w:vertAlign w:val="superscript"/>
                <w:lang w:val="en-AU"/>
              </w:rPr>
              <w:t>2</w:t>
            </w:r>
            <w:r w:rsidRPr="00A30F18">
              <w:rPr>
                <w:sz w:val="22"/>
                <w:szCs w:val="22"/>
                <w:lang w:val="en-AU"/>
              </w:rPr>
              <w:t xml:space="preserve"> + (0.013*depth)</w:t>
            </w:r>
            <w:r w:rsidRPr="00A30F18">
              <w:rPr>
                <w:sz w:val="22"/>
                <w:szCs w:val="22"/>
                <w:vertAlign w:val="superscript"/>
                <w:lang w:val="en-AU"/>
              </w:rPr>
              <w:t>2</w:t>
            </w:r>
            <w:r w:rsidRPr="00A30F18">
              <w:rPr>
                <w:sz w:val="22"/>
                <w:szCs w:val="22"/>
                <w:lang w:val="en-AU"/>
              </w:rPr>
              <w:t>)</w:t>
            </w:r>
          </w:p>
        </w:tc>
        <w:tc>
          <w:tcPr>
            <w:tcW w:w="1837" w:type="dxa"/>
          </w:tcPr>
          <w:p w14:paraId="6F62F9AC" w14:textId="77777777" w:rsidR="001C4CA5" w:rsidRPr="00A30F18" w:rsidRDefault="001C4CA5" w:rsidP="009066EB">
            <w:pPr>
              <w:pStyle w:val="Paragraph"/>
              <w:spacing w:before="0"/>
              <w:rPr>
                <w:sz w:val="22"/>
                <w:szCs w:val="22"/>
                <w:lang w:val="en-AU"/>
              </w:rPr>
            </w:pPr>
            <w:r w:rsidRPr="00A30F18">
              <w:rPr>
                <w:sz w:val="22"/>
                <w:szCs w:val="22"/>
                <w:lang w:val="en-AU"/>
              </w:rPr>
              <w:t>√((0.5</w:t>
            </w:r>
            <w:r w:rsidRPr="00A30F18">
              <w:rPr>
                <w:sz w:val="22"/>
                <w:szCs w:val="22"/>
                <w:vertAlign w:val="superscript"/>
                <w:lang w:val="en-AU"/>
              </w:rPr>
              <w:t>2</w:t>
            </w:r>
            <w:r w:rsidRPr="00A30F18">
              <w:rPr>
                <w:sz w:val="22"/>
                <w:szCs w:val="22"/>
                <w:lang w:val="en-AU"/>
              </w:rPr>
              <w:t xml:space="preserve"> + (0.013*depth)</w:t>
            </w:r>
            <w:r w:rsidRPr="00A30F18">
              <w:rPr>
                <w:sz w:val="22"/>
                <w:szCs w:val="22"/>
                <w:vertAlign w:val="superscript"/>
                <w:lang w:val="en-AU"/>
              </w:rPr>
              <w:t>2</w:t>
            </w:r>
            <w:r w:rsidRPr="00A30F18">
              <w:rPr>
                <w:sz w:val="22"/>
                <w:szCs w:val="22"/>
                <w:lang w:val="en-AU"/>
              </w:rPr>
              <w:t>)</w:t>
            </w:r>
          </w:p>
        </w:tc>
        <w:tc>
          <w:tcPr>
            <w:tcW w:w="1838" w:type="dxa"/>
          </w:tcPr>
          <w:p w14:paraId="43113E3C" w14:textId="77777777" w:rsidR="001C4CA5" w:rsidRPr="00A30F18" w:rsidRDefault="001C4CA5" w:rsidP="009066EB">
            <w:pPr>
              <w:pStyle w:val="Paragraph"/>
              <w:spacing w:before="0"/>
              <w:rPr>
                <w:sz w:val="22"/>
                <w:szCs w:val="22"/>
                <w:lang w:val="en-AU"/>
              </w:rPr>
            </w:pPr>
            <w:r w:rsidRPr="00A30F18">
              <w:rPr>
                <w:sz w:val="22"/>
                <w:szCs w:val="22"/>
                <w:lang w:val="en-AU"/>
              </w:rPr>
              <w:t>√((1.0</w:t>
            </w:r>
            <w:r w:rsidRPr="00A30F18">
              <w:rPr>
                <w:sz w:val="22"/>
                <w:szCs w:val="22"/>
                <w:vertAlign w:val="superscript"/>
                <w:lang w:val="en-AU"/>
              </w:rPr>
              <w:t>2</w:t>
            </w:r>
            <w:r w:rsidRPr="00A30F18">
              <w:rPr>
                <w:sz w:val="22"/>
                <w:szCs w:val="22"/>
                <w:lang w:val="en-AU"/>
              </w:rPr>
              <w:t xml:space="preserve"> + (0.023*depth)</w:t>
            </w:r>
            <w:r w:rsidRPr="00A30F18">
              <w:rPr>
                <w:sz w:val="22"/>
                <w:szCs w:val="22"/>
                <w:vertAlign w:val="superscript"/>
                <w:lang w:val="en-AU"/>
              </w:rPr>
              <w:t>2</w:t>
            </w:r>
            <w:r w:rsidRPr="00A30F18">
              <w:rPr>
                <w:sz w:val="22"/>
                <w:szCs w:val="22"/>
                <w:lang w:val="en-AU"/>
              </w:rPr>
              <w:t>)</w:t>
            </w:r>
          </w:p>
        </w:tc>
      </w:tr>
      <w:tr w:rsidR="001C4CA5" w:rsidRPr="00A30F18" w14:paraId="47DEEADC" w14:textId="77777777" w:rsidTr="009066EB">
        <w:tc>
          <w:tcPr>
            <w:tcW w:w="510" w:type="dxa"/>
            <w:shd w:val="clear" w:color="auto" w:fill="D9D9D9" w:themeFill="background1" w:themeFillShade="D9"/>
          </w:tcPr>
          <w:p w14:paraId="551A4A37" w14:textId="77777777" w:rsidR="001C4CA5" w:rsidRPr="00A30F18" w:rsidRDefault="001C4CA5" w:rsidP="009066EB">
            <w:pPr>
              <w:pStyle w:val="Paragraph"/>
              <w:spacing w:before="0"/>
              <w:rPr>
                <w:sz w:val="22"/>
                <w:szCs w:val="22"/>
                <w:lang w:val="en-AU"/>
              </w:rPr>
            </w:pPr>
            <w:r w:rsidRPr="00A30F18">
              <w:rPr>
                <w:sz w:val="22"/>
                <w:szCs w:val="22"/>
                <w:lang w:val="en-AU"/>
              </w:rPr>
              <w:t>B</w:t>
            </w:r>
          </w:p>
        </w:tc>
        <w:tc>
          <w:tcPr>
            <w:tcW w:w="1616" w:type="dxa"/>
          </w:tcPr>
          <w:p w14:paraId="6C9DF6D2" w14:textId="77777777" w:rsidR="001C4CA5" w:rsidRPr="00A30F18" w:rsidRDefault="001C4CA5" w:rsidP="009066EB">
            <w:pPr>
              <w:pStyle w:val="Paragraph"/>
              <w:spacing w:before="0"/>
              <w:rPr>
                <w:sz w:val="22"/>
                <w:szCs w:val="22"/>
                <w:lang w:val="en-AU"/>
              </w:rPr>
            </w:pPr>
            <w:r w:rsidRPr="00A30F18">
              <w:rPr>
                <w:sz w:val="22"/>
                <w:szCs w:val="22"/>
                <w:lang w:val="en-AU"/>
              </w:rPr>
              <w:t>± 1.0m + 0.02* depth</w:t>
            </w:r>
          </w:p>
        </w:tc>
        <w:tc>
          <w:tcPr>
            <w:tcW w:w="2114" w:type="dxa"/>
          </w:tcPr>
          <w:p w14:paraId="0312C423" w14:textId="77777777" w:rsidR="001C4CA5" w:rsidRPr="00A30F18" w:rsidRDefault="001C4CA5" w:rsidP="009066EB">
            <w:pPr>
              <w:pStyle w:val="Paragraph"/>
              <w:spacing w:before="0"/>
              <w:rPr>
                <w:sz w:val="22"/>
                <w:szCs w:val="22"/>
                <w:lang w:val="en-AU"/>
              </w:rPr>
            </w:pPr>
            <w:r w:rsidRPr="00A30F18">
              <w:rPr>
                <w:sz w:val="22"/>
                <w:szCs w:val="22"/>
                <w:lang w:val="en-AU"/>
              </w:rPr>
              <w:t>√((0.25</w:t>
            </w:r>
            <w:r w:rsidRPr="00A30F18">
              <w:rPr>
                <w:sz w:val="22"/>
                <w:szCs w:val="22"/>
                <w:vertAlign w:val="superscript"/>
                <w:lang w:val="en-AU"/>
              </w:rPr>
              <w:t>2</w:t>
            </w:r>
            <w:r w:rsidRPr="00A30F18">
              <w:rPr>
                <w:sz w:val="22"/>
                <w:szCs w:val="22"/>
                <w:lang w:val="en-AU"/>
              </w:rPr>
              <w:t xml:space="preserve"> + (0.0075*depth)</w:t>
            </w:r>
            <w:r w:rsidRPr="00A30F18">
              <w:rPr>
                <w:sz w:val="22"/>
                <w:szCs w:val="22"/>
                <w:vertAlign w:val="superscript"/>
                <w:lang w:val="en-AU"/>
              </w:rPr>
              <w:t>2</w:t>
            </w:r>
            <w:r w:rsidRPr="00A30F18">
              <w:rPr>
                <w:sz w:val="22"/>
                <w:szCs w:val="22"/>
                <w:lang w:val="en-AU"/>
              </w:rPr>
              <w:t>)</w:t>
            </w:r>
          </w:p>
        </w:tc>
        <w:tc>
          <w:tcPr>
            <w:tcW w:w="1974" w:type="dxa"/>
          </w:tcPr>
          <w:p w14:paraId="01FB3149" w14:textId="77777777" w:rsidR="001C4CA5" w:rsidRPr="00A30F18" w:rsidRDefault="001C4CA5" w:rsidP="009066EB">
            <w:pPr>
              <w:pStyle w:val="Paragraph"/>
              <w:spacing w:before="0"/>
              <w:rPr>
                <w:sz w:val="22"/>
                <w:szCs w:val="22"/>
                <w:lang w:val="en-AU"/>
              </w:rPr>
            </w:pPr>
            <w:r w:rsidRPr="00A30F18">
              <w:rPr>
                <w:sz w:val="22"/>
                <w:szCs w:val="22"/>
                <w:lang w:val="en-AU"/>
              </w:rPr>
              <w:t>√((0.5</w:t>
            </w:r>
            <w:r w:rsidRPr="00A30F18">
              <w:rPr>
                <w:sz w:val="22"/>
                <w:szCs w:val="22"/>
                <w:vertAlign w:val="superscript"/>
                <w:lang w:val="en-AU"/>
              </w:rPr>
              <w:t>2</w:t>
            </w:r>
            <w:r w:rsidRPr="00A30F18">
              <w:rPr>
                <w:sz w:val="22"/>
                <w:szCs w:val="22"/>
                <w:lang w:val="en-AU"/>
              </w:rPr>
              <w:t xml:space="preserve"> + (0.013*depth)</w:t>
            </w:r>
            <w:r w:rsidRPr="00A30F18">
              <w:rPr>
                <w:sz w:val="22"/>
                <w:szCs w:val="22"/>
                <w:vertAlign w:val="superscript"/>
                <w:lang w:val="en-AU"/>
              </w:rPr>
              <w:t>2</w:t>
            </w:r>
            <w:r w:rsidRPr="00A30F18">
              <w:rPr>
                <w:sz w:val="22"/>
                <w:szCs w:val="22"/>
                <w:lang w:val="en-AU"/>
              </w:rPr>
              <w:t>)</w:t>
            </w:r>
          </w:p>
        </w:tc>
        <w:tc>
          <w:tcPr>
            <w:tcW w:w="1837" w:type="dxa"/>
          </w:tcPr>
          <w:p w14:paraId="1C9E6456" w14:textId="77777777" w:rsidR="001C4CA5" w:rsidRPr="00A30F18" w:rsidRDefault="001C4CA5" w:rsidP="009066EB">
            <w:pPr>
              <w:pStyle w:val="Paragraph"/>
              <w:spacing w:before="0"/>
              <w:rPr>
                <w:sz w:val="22"/>
                <w:szCs w:val="22"/>
                <w:lang w:val="en-AU"/>
              </w:rPr>
            </w:pPr>
            <w:r w:rsidRPr="00A30F18">
              <w:rPr>
                <w:sz w:val="22"/>
                <w:szCs w:val="22"/>
                <w:lang w:val="en-AU"/>
              </w:rPr>
              <w:t>√((0.5</w:t>
            </w:r>
            <w:r w:rsidRPr="00A30F18">
              <w:rPr>
                <w:sz w:val="22"/>
                <w:szCs w:val="22"/>
                <w:vertAlign w:val="superscript"/>
                <w:lang w:val="en-AU"/>
              </w:rPr>
              <w:t>2</w:t>
            </w:r>
            <w:r w:rsidRPr="00A30F18">
              <w:rPr>
                <w:sz w:val="22"/>
                <w:szCs w:val="22"/>
                <w:lang w:val="en-AU"/>
              </w:rPr>
              <w:t xml:space="preserve"> + (0.013*depth)</w:t>
            </w:r>
            <w:r w:rsidRPr="00A30F18">
              <w:rPr>
                <w:sz w:val="22"/>
                <w:szCs w:val="22"/>
                <w:vertAlign w:val="superscript"/>
                <w:lang w:val="en-AU"/>
              </w:rPr>
              <w:t>2</w:t>
            </w:r>
            <w:r w:rsidRPr="00A30F18">
              <w:rPr>
                <w:sz w:val="22"/>
                <w:szCs w:val="22"/>
                <w:lang w:val="en-AU"/>
              </w:rPr>
              <w:t>)</w:t>
            </w:r>
          </w:p>
        </w:tc>
        <w:tc>
          <w:tcPr>
            <w:tcW w:w="1838" w:type="dxa"/>
          </w:tcPr>
          <w:p w14:paraId="037C052B" w14:textId="77777777" w:rsidR="001C4CA5" w:rsidRPr="00A30F18" w:rsidRDefault="001C4CA5" w:rsidP="009066EB">
            <w:pPr>
              <w:pStyle w:val="Paragraph"/>
              <w:spacing w:before="0"/>
              <w:rPr>
                <w:sz w:val="22"/>
                <w:szCs w:val="22"/>
                <w:lang w:val="en-AU"/>
              </w:rPr>
            </w:pPr>
            <w:r w:rsidRPr="00A30F18">
              <w:rPr>
                <w:sz w:val="22"/>
                <w:szCs w:val="22"/>
                <w:lang w:val="en-AU"/>
              </w:rPr>
              <w:t>√((1.0</w:t>
            </w:r>
            <w:r w:rsidRPr="00A30F18">
              <w:rPr>
                <w:sz w:val="22"/>
                <w:szCs w:val="22"/>
                <w:vertAlign w:val="superscript"/>
                <w:lang w:val="en-AU"/>
              </w:rPr>
              <w:t>2</w:t>
            </w:r>
            <w:r w:rsidRPr="00A30F18">
              <w:rPr>
                <w:sz w:val="22"/>
                <w:szCs w:val="22"/>
                <w:lang w:val="en-AU"/>
              </w:rPr>
              <w:t xml:space="preserve"> + (0.023*depth)</w:t>
            </w:r>
            <w:r w:rsidRPr="00A30F18">
              <w:rPr>
                <w:sz w:val="22"/>
                <w:szCs w:val="22"/>
                <w:vertAlign w:val="superscript"/>
                <w:lang w:val="en-AU"/>
              </w:rPr>
              <w:t>2</w:t>
            </w:r>
            <w:r w:rsidRPr="00A30F18">
              <w:rPr>
                <w:sz w:val="22"/>
                <w:szCs w:val="22"/>
                <w:lang w:val="en-AU"/>
              </w:rPr>
              <w:t>)</w:t>
            </w:r>
          </w:p>
        </w:tc>
      </w:tr>
      <w:tr w:rsidR="001C4CA5" w:rsidRPr="00A30F18" w14:paraId="22EF3A4A" w14:textId="77777777" w:rsidTr="009066EB">
        <w:tc>
          <w:tcPr>
            <w:tcW w:w="510" w:type="dxa"/>
            <w:shd w:val="clear" w:color="auto" w:fill="D9D9D9" w:themeFill="background1" w:themeFillShade="D9"/>
          </w:tcPr>
          <w:p w14:paraId="4DE4C227" w14:textId="77777777" w:rsidR="001C4CA5" w:rsidRPr="00A30F18" w:rsidRDefault="001C4CA5" w:rsidP="009066EB">
            <w:pPr>
              <w:pStyle w:val="Paragraph"/>
              <w:spacing w:before="0"/>
              <w:rPr>
                <w:sz w:val="22"/>
                <w:szCs w:val="22"/>
                <w:lang w:val="en-AU"/>
              </w:rPr>
            </w:pPr>
            <w:r w:rsidRPr="00A30F18">
              <w:rPr>
                <w:sz w:val="22"/>
                <w:szCs w:val="22"/>
                <w:lang w:val="en-AU"/>
              </w:rPr>
              <w:t>C</w:t>
            </w:r>
          </w:p>
        </w:tc>
        <w:tc>
          <w:tcPr>
            <w:tcW w:w="1616" w:type="dxa"/>
          </w:tcPr>
          <w:p w14:paraId="5BF92FE7" w14:textId="77777777" w:rsidR="001C4CA5" w:rsidRPr="00A30F18" w:rsidRDefault="001C4CA5" w:rsidP="009066EB">
            <w:pPr>
              <w:pStyle w:val="Paragraph"/>
              <w:spacing w:before="0"/>
              <w:rPr>
                <w:sz w:val="22"/>
                <w:szCs w:val="22"/>
                <w:lang w:val="en-AU"/>
              </w:rPr>
            </w:pPr>
            <w:r w:rsidRPr="00A30F18">
              <w:rPr>
                <w:sz w:val="22"/>
                <w:szCs w:val="22"/>
                <w:lang w:val="en-AU"/>
              </w:rPr>
              <w:t>± 2.0m + 0.05* depth</w:t>
            </w:r>
          </w:p>
        </w:tc>
        <w:tc>
          <w:tcPr>
            <w:tcW w:w="2114" w:type="dxa"/>
          </w:tcPr>
          <w:p w14:paraId="01AF93AD" w14:textId="77777777" w:rsidR="001C4CA5" w:rsidRPr="00A30F18" w:rsidRDefault="001C4CA5" w:rsidP="009066EB">
            <w:pPr>
              <w:pStyle w:val="Paragraph"/>
              <w:spacing w:before="0"/>
              <w:rPr>
                <w:sz w:val="22"/>
                <w:szCs w:val="22"/>
                <w:lang w:val="en-AU"/>
              </w:rPr>
            </w:pPr>
            <w:r w:rsidRPr="00A30F18">
              <w:rPr>
                <w:sz w:val="22"/>
                <w:szCs w:val="22"/>
                <w:lang w:val="en-AU"/>
              </w:rPr>
              <w:t>√((0.25</w:t>
            </w:r>
            <w:r w:rsidRPr="00A30F18">
              <w:rPr>
                <w:sz w:val="22"/>
                <w:szCs w:val="22"/>
                <w:vertAlign w:val="superscript"/>
                <w:lang w:val="en-AU"/>
              </w:rPr>
              <w:t>2</w:t>
            </w:r>
            <w:r w:rsidRPr="00A30F18">
              <w:rPr>
                <w:sz w:val="22"/>
                <w:szCs w:val="22"/>
                <w:lang w:val="en-AU"/>
              </w:rPr>
              <w:t xml:space="preserve"> + (0.0075*depth)</w:t>
            </w:r>
            <w:r w:rsidRPr="00A30F18">
              <w:rPr>
                <w:sz w:val="22"/>
                <w:szCs w:val="22"/>
                <w:vertAlign w:val="superscript"/>
                <w:lang w:val="en-AU"/>
              </w:rPr>
              <w:t>2</w:t>
            </w:r>
            <w:r w:rsidRPr="00A30F18">
              <w:rPr>
                <w:sz w:val="22"/>
                <w:szCs w:val="22"/>
                <w:lang w:val="en-AU"/>
              </w:rPr>
              <w:t>)</w:t>
            </w:r>
          </w:p>
        </w:tc>
        <w:tc>
          <w:tcPr>
            <w:tcW w:w="1974" w:type="dxa"/>
          </w:tcPr>
          <w:p w14:paraId="47C116C2" w14:textId="77777777" w:rsidR="001C4CA5" w:rsidRPr="00A30F18" w:rsidRDefault="001C4CA5" w:rsidP="009066EB">
            <w:pPr>
              <w:pStyle w:val="Paragraph"/>
              <w:spacing w:before="0"/>
              <w:rPr>
                <w:sz w:val="22"/>
                <w:szCs w:val="22"/>
                <w:lang w:val="en-AU"/>
              </w:rPr>
            </w:pPr>
            <w:r w:rsidRPr="00A30F18">
              <w:rPr>
                <w:sz w:val="22"/>
                <w:szCs w:val="22"/>
                <w:lang w:val="en-AU"/>
              </w:rPr>
              <w:t>√((0.5</w:t>
            </w:r>
            <w:r w:rsidRPr="00A30F18">
              <w:rPr>
                <w:sz w:val="22"/>
                <w:szCs w:val="22"/>
                <w:vertAlign w:val="superscript"/>
                <w:lang w:val="en-AU"/>
              </w:rPr>
              <w:t>2</w:t>
            </w:r>
            <w:r w:rsidRPr="00A30F18">
              <w:rPr>
                <w:sz w:val="22"/>
                <w:szCs w:val="22"/>
                <w:lang w:val="en-AU"/>
              </w:rPr>
              <w:t xml:space="preserve"> + (0.013*depth)</w:t>
            </w:r>
            <w:r w:rsidRPr="00A30F18">
              <w:rPr>
                <w:sz w:val="22"/>
                <w:szCs w:val="22"/>
                <w:vertAlign w:val="superscript"/>
                <w:lang w:val="en-AU"/>
              </w:rPr>
              <w:t>2</w:t>
            </w:r>
            <w:r w:rsidRPr="00A30F18">
              <w:rPr>
                <w:sz w:val="22"/>
                <w:szCs w:val="22"/>
                <w:lang w:val="en-AU"/>
              </w:rPr>
              <w:t>)</w:t>
            </w:r>
          </w:p>
        </w:tc>
        <w:tc>
          <w:tcPr>
            <w:tcW w:w="1837" w:type="dxa"/>
          </w:tcPr>
          <w:p w14:paraId="5592F22F" w14:textId="77777777" w:rsidR="001C4CA5" w:rsidRPr="00A30F18" w:rsidRDefault="001C4CA5" w:rsidP="009066EB">
            <w:pPr>
              <w:pStyle w:val="Paragraph"/>
              <w:spacing w:before="0"/>
              <w:rPr>
                <w:sz w:val="22"/>
                <w:szCs w:val="22"/>
                <w:lang w:val="en-AU"/>
              </w:rPr>
            </w:pPr>
            <w:r w:rsidRPr="00A30F18">
              <w:rPr>
                <w:sz w:val="22"/>
                <w:szCs w:val="22"/>
                <w:lang w:val="en-AU"/>
              </w:rPr>
              <w:t>√((0.5</w:t>
            </w:r>
            <w:r w:rsidRPr="00A30F18">
              <w:rPr>
                <w:sz w:val="22"/>
                <w:szCs w:val="22"/>
                <w:vertAlign w:val="superscript"/>
                <w:lang w:val="en-AU"/>
              </w:rPr>
              <w:t>2</w:t>
            </w:r>
            <w:r w:rsidRPr="00A30F18">
              <w:rPr>
                <w:sz w:val="22"/>
                <w:szCs w:val="22"/>
                <w:lang w:val="en-AU"/>
              </w:rPr>
              <w:t xml:space="preserve"> + (0.013*depth)</w:t>
            </w:r>
            <w:r w:rsidRPr="00A30F18">
              <w:rPr>
                <w:sz w:val="22"/>
                <w:szCs w:val="22"/>
                <w:vertAlign w:val="superscript"/>
                <w:lang w:val="en-AU"/>
              </w:rPr>
              <w:t>2</w:t>
            </w:r>
            <w:r w:rsidRPr="00A30F18">
              <w:rPr>
                <w:sz w:val="22"/>
                <w:szCs w:val="22"/>
                <w:lang w:val="en-AU"/>
              </w:rPr>
              <w:t>)</w:t>
            </w:r>
          </w:p>
        </w:tc>
        <w:tc>
          <w:tcPr>
            <w:tcW w:w="1838" w:type="dxa"/>
          </w:tcPr>
          <w:p w14:paraId="0161E087" w14:textId="77777777" w:rsidR="001C4CA5" w:rsidRPr="00A30F18" w:rsidRDefault="001C4CA5" w:rsidP="009066EB">
            <w:pPr>
              <w:pStyle w:val="Paragraph"/>
              <w:spacing w:before="0"/>
              <w:rPr>
                <w:sz w:val="22"/>
                <w:szCs w:val="22"/>
                <w:lang w:val="en-AU"/>
              </w:rPr>
            </w:pPr>
            <w:r w:rsidRPr="00A30F18">
              <w:rPr>
                <w:sz w:val="22"/>
                <w:szCs w:val="22"/>
                <w:lang w:val="en-AU"/>
              </w:rPr>
              <w:t>√((1.0</w:t>
            </w:r>
            <w:r w:rsidRPr="00A30F18">
              <w:rPr>
                <w:sz w:val="22"/>
                <w:szCs w:val="22"/>
                <w:vertAlign w:val="superscript"/>
                <w:lang w:val="en-AU"/>
              </w:rPr>
              <w:t>2</w:t>
            </w:r>
            <w:r w:rsidRPr="00A30F18">
              <w:rPr>
                <w:sz w:val="22"/>
                <w:szCs w:val="22"/>
                <w:lang w:val="en-AU"/>
              </w:rPr>
              <w:t xml:space="preserve"> + (0.023*depth)</w:t>
            </w:r>
            <w:r w:rsidRPr="00A30F18">
              <w:rPr>
                <w:sz w:val="22"/>
                <w:szCs w:val="22"/>
                <w:vertAlign w:val="superscript"/>
                <w:lang w:val="en-AU"/>
              </w:rPr>
              <w:t>2</w:t>
            </w:r>
            <w:r w:rsidRPr="00A30F18">
              <w:rPr>
                <w:sz w:val="22"/>
                <w:szCs w:val="22"/>
                <w:lang w:val="en-AU"/>
              </w:rPr>
              <w:t>)</w:t>
            </w:r>
          </w:p>
        </w:tc>
      </w:tr>
      <w:tr w:rsidR="001C4CA5" w:rsidRPr="00A30F18" w14:paraId="50AC3BCB" w14:textId="77777777" w:rsidTr="009066EB">
        <w:tc>
          <w:tcPr>
            <w:tcW w:w="510" w:type="dxa"/>
            <w:shd w:val="clear" w:color="auto" w:fill="D9D9D9" w:themeFill="background1" w:themeFillShade="D9"/>
          </w:tcPr>
          <w:p w14:paraId="4E9BF8E8" w14:textId="77777777" w:rsidR="001C4CA5" w:rsidRPr="00A30F18" w:rsidRDefault="001C4CA5" w:rsidP="009066EB">
            <w:pPr>
              <w:pStyle w:val="Paragraph"/>
              <w:spacing w:before="0"/>
              <w:rPr>
                <w:sz w:val="22"/>
                <w:szCs w:val="22"/>
                <w:lang w:val="en-AU"/>
              </w:rPr>
            </w:pPr>
            <w:r w:rsidRPr="00A30F18">
              <w:rPr>
                <w:sz w:val="22"/>
                <w:szCs w:val="22"/>
                <w:lang w:val="en-AU"/>
              </w:rPr>
              <w:t>D</w:t>
            </w:r>
          </w:p>
        </w:tc>
        <w:tc>
          <w:tcPr>
            <w:tcW w:w="1616" w:type="dxa"/>
          </w:tcPr>
          <w:p w14:paraId="50A8C152" w14:textId="77777777" w:rsidR="001C4CA5" w:rsidRPr="00A30F18" w:rsidRDefault="001C4CA5" w:rsidP="009066EB">
            <w:pPr>
              <w:pStyle w:val="Paragraph"/>
              <w:spacing w:before="0"/>
              <w:rPr>
                <w:sz w:val="22"/>
                <w:szCs w:val="22"/>
                <w:lang w:val="en-AU"/>
              </w:rPr>
            </w:pPr>
            <w:r w:rsidRPr="00A30F18">
              <w:rPr>
                <w:sz w:val="22"/>
                <w:szCs w:val="22"/>
                <w:lang w:val="en-AU"/>
              </w:rPr>
              <w:t>&gt; 2.0m + 0.05* depth</w:t>
            </w:r>
          </w:p>
        </w:tc>
        <w:tc>
          <w:tcPr>
            <w:tcW w:w="2114" w:type="dxa"/>
          </w:tcPr>
          <w:p w14:paraId="750D51A2" w14:textId="77777777" w:rsidR="001C4CA5" w:rsidRPr="00A30F18" w:rsidRDefault="001C4CA5" w:rsidP="009066EB">
            <w:pPr>
              <w:pStyle w:val="Paragraph"/>
              <w:spacing w:before="0"/>
              <w:rPr>
                <w:sz w:val="22"/>
                <w:szCs w:val="22"/>
                <w:lang w:val="en-AU"/>
              </w:rPr>
            </w:pPr>
            <w:r w:rsidRPr="00A30F18">
              <w:rPr>
                <w:sz w:val="22"/>
                <w:szCs w:val="22"/>
                <w:lang w:val="en-AU"/>
              </w:rPr>
              <w:t>√((0.25</w:t>
            </w:r>
            <w:r w:rsidRPr="00A30F18">
              <w:rPr>
                <w:sz w:val="22"/>
                <w:szCs w:val="22"/>
                <w:vertAlign w:val="superscript"/>
                <w:lang w:val="en-AU"/>
              </w:rPr>
              <w:t>2</w:t>
            </w:r>
            <w:r w:rsidRPr="00A30F18">
              <w:rPr>
                <w:sz w:val="22"/>
                <w:szCs w:val="22"/>
                <w:lang w:val="en-AU"/>
              </w:rPr>
              <w:t xml:space="preserve"> + (0.0075*depth)</w:t>
            </w:r>
            <w:r w:rsidRPr="00A30F18">
              <w:rPr>
                <w:sz w:val="22"/>
                <w:szCs w:val="22"/>
                <w:vertAlign w:val="superscript"/>
                <w:lang w:val="en-AU"/>
              </w:rPr>
              <w:t>2</w:t>
            </w:r>
            <w:r w:rsidRPr="00A30F18">
              <w:rPr>
                <w:sz w:val="22"/>
                <w:szCs w:val="22"/>
                <w:lang w:val="en-AU"/>
              </w:rPr>
              <w:t>)</w:t>
            </w:r>
          </w:p>
        </w:tc>
        <w:tc>
          <w:tcPr>
            <w:tcW w:w="1974" w:type="dxa"/>
          </w:tcPr>
          <w:p w14:paraId="1B01B4CE" w14:textId="77777777" w:rsidR="001C4CA5" w:rsidRPr="00A30F18" w:rsidRDefault="001C4CA5" w:rsidP="009066EB">
            <w:pPr>
              <w:pStyle w:val="Paragraph"/>
              <w:spacing w:before="0"/>
              <w:rPr>
                <w:sz w:val="22"/>
                <w:szCs w:val="22"/>
                <w:lang w:val="en-AU"/>
              </w:rPr>
            </w:pPr>
            <w:r w:rsidRPr="00A30F18">
              <w:rPr>
                <w:sz w:val="22"/>
                <w:szCs w:val="22"/>
                <w:lang w:val="en-AU"/>
              </w:rPr>
              <w:t>√((0.5</w:t>
            </w:r>
            <w:r w:rsidRPr="00A30F18">
              <w:rPr>
                <w:sz w:val="22"/>
                <w:szCs w:val="22"/>
                <w:vertAlign w:val="superscript"/>
                <w:lang w:val="en-AU"/>
              </w:rPr>
              <w:t>2</w:t>
            </w:r>
            <w:r w:rsidRPr="00A30F18">
              <w:rPr>
                <w:sz w:val="22"/>
                <w:szCs w:val="22"/>
                <w:lang w:val="en-AU"/>
              </w:rPr>
              <w:t xml:space="preserve"> + (0.013*depth)</w:t>
            </w:r>
            <w:r w:rsidRPr="00A30F18">
              <w:rPr>
                <w:sz w:val="22"/>
                <w:szCs w:val="22"/>
                <w:vertAlign w:val="superscript"/>
                <w:lang w:val="en-AU"/>
              </w:rPr>
              <w:t>2</w:t>
            </w:r>
            <w:r w:rsidRPr="00A30F18">
              <w:rPr>
                <w:sz w:val="22"/>
                <w:szCs w:val="22"/>
                <w:lang w:val="en-AU"/>
              </w:rPr>
              <w:t>)</w:t>
            </w:r>
          </w:p>
        </w:tc>
        <w:tc>
          <w:tcPr>
            <w:tcW w:w="1837" w:type="dxa"/>
          </w:tcPr>
          <w:p w14:paraId="2B820D8B" w14:textId="77777777" w:rsidR="001C4CA5" w:rsidRPr="00A30F18" w:rsidRDefault="001C4CA5" w:rsidP="009066EB">
            <w:pPr>
              <w:pStyle w:val="Paragraph"/>
              <w:spacing w:before="0"/>
              <w:rPr>
                <w:sz w:val="22"/>
                <w:szCs w:val="22"/>
                <w:lang w:val="en-AU"/>
              </w:rPr>
            </w:pPr>
            <w:r w:rsidRPr="00A30F18">
              <w:rPr>
                <w:sz w:val="22"/>
                <w:szCs w:val="22"/>
                <w:lang w:val="en-AU"/>
              </w:rPr>
              <w:t>√((0.5</w:t>
            </w:r>
            <w:r w:rsidRPr="00A30F18">
              <w:rPr>
                <w:sz w:val="22"/>
                <w:szCs w:val="22"/>
                <w:vertAlign w:val="superscript"/>
                <w:lang w:val="en-AU"/>
              </w:rPr>
              <w:t>2</w:t>
            </w:r>
            <w:r w:rsidRPr="00A30F18">
              <w:rPr>
                <w:sz w:val="22"/>
                <w:szCs w:val="22"/>
                <w:lang w:val="en-AU"/>
              </w:rPr>
              <w:t xml:space="preserve"> + (0.013*depth)</w:t>
            </w:r>
            <w:r w:rsidRPr="00A30F18">
              <w:rPr>
                <w:sz w:val="22"/>
                <w:szCs w:val="22"/>
                <w:vertAlign w:val="superscript"/>
                <w:lang w:val="en-AU"/>
              </w:rPr>
              <w:t>2</w:t>
            </w:r>
            <w:r w:rsidRPr="00A30F18">
              <w:rPr>
                <w:sz w:val="22"/>
                <w:szCs w:val="22"/>
                <w:lang w:val="en-AU"/>
              </w:rPr>
              <w:t>)</w:t>
            </w:r>
          </w:p>
        </w:tc>
        <w:tc>
          <w:tcPr>
            <w:tcW w:w="1838" w:type="dxa"/>
          </w:tcPr>
          <w:p w14:paraId="374E44A5" w14:textId="77777777" w:rsidR="001C4CA5" w:rsidRPr="00A30F18" w:rsidRDefault="001C4CA5" w:rsidP="009066EB">
            <w:pPr>
              <w:pStyle w:val="Paragraph"/>
              <w:spacing w:before="0"/>
              <w:rPr>
                <w:sz w:val="22"/>
                <w:szCs w:val="22"/>
                <w:lang w:val="en-AU"/>
              </w:rPr>
            </w:pPr>
            <w:r w:rsidRPr="00A30F18">
              <w:rPr>
                <w:sz w:val="22"/>
                <w:szCs w:val="22"/>
                <w:lang w:val="en-AU"/>
              </w:rPr>
              <w:t>√((1.0</w:t>
            </w:r>
            <w:r w:rsidRPr="00A30F18">
              <w:rPr>
                <w:sz w:val="22"/>
                <w:szCs w:val="22"/>
                <w:vertAlign w:val="superscript"/>
                <w:lang w:val="en-AU"/>
              </w:rPr>
              <w:t>2</w:t>
            </w:r>
            <w:r w:rsidRPr="00A30F18">
              <w:rPr>
                <w:sz w:val="22"/>
                <w:szCs w:val="22"/>
                <w:lang w:val="en-AU"/>
              </w:rPr>
              <w:t xml:space="preserve"> + (0.023*depth)</w:t>
            </w:r>
            <w:r w:rsidRPr="00A30F18">
              <w:rPr>
                <w:sz w:val="22"/>
                <w:szCs w:val="22"/>
                <w:vertAlign w:val="superscript"/>
                <w:lang w:val="en-AU"/>
              </w:rPr>
              <w:t>2</w:t>
            </w:r>
            <w:r w:rsidRPr="00A30F18">
              <w:rPr>
                <w:sz w:val="22"/>
                <w:szCs w:val="22"/>
                <w:lang w:val="en-AU"/>
              </w:rPr>
              <w:t>)</w:t>
            </w:r>
          </w:p>
        </w:tc>
      </w:tr>
    </w:tbl>
    <w:p w14:paraId="7A7EAA04" w14:textId="207AAFF4" w:rsidR="001C4CA5" w:rsidRPr="001C4CA5" w:rsidRDefault="001C4CA5" w:rsidP="001C4CA5">
      <w:pPr>
        <w:pStyle w:val="Tabletitle"/>
        <w:rPr>
          <w:rFonts w:asciiTheme="minorHAnsi" w:hAnsiTheme="minorHAnsi" w:cstheme="minorHAnsi"/>
          <w:lang w:val="en-AU"/>
        </w:rPr>
      </w:pPr>
      <w:r w:rsidRPr="001C4CA5">
        <w:rPr>
          <w:rFonts w:asciiTheme="minorHAnsi" w:hAnsiTheme="minorHAnsi" w:cstheme="minorHAnsi"/>
          <w:lang w:val="en-AU"/>
        </w:rPr>
        <w:t xml:space="preserve">Table </w:t>
      </w:r>
      <w:r w:rsidR="00E537E2">
        <w:rPr>
          <w:rFonts w:asciiTheme="minorHAnsi" w:hAnsiTheme="minorHAnsi" w:cstheme="minorHAnsi"/>
          <w:lang w:val="en-AU"/>
        </w:rPr>
        <w:t>8</w:t>
      </w:r>
      <w:r w:rsidRPr="001C4CA5">
        <w:rPr>
          <w:rFonts w:asciiTheme="minorHAnsi" w:hAnsiTheme="minorHAnsi" w:cstheme="minorHAnsi"/>
          <w:lang w:val="en-AU"/>
        </w:rPr>
        <w:t>: cross reference on completeness</w:t>
      </w:r>
    </w:p>
    <w:tbl>
      <w:tblPr>
        <w:tblStyle w:val="TableGrid"/>
        <w:tblW w:w="0" w:type="auto"/>
        <w:tblLook w:val="04A0" w:firstRow="1" w:lastRow="0" w:firstColumn="1" w:lastColumn="0" w:noHBand="0" w:noVBand="1"/>
      </w:tblPr>
      <w:tblGrid>
        <w:gridCol w:w="510"/>
        <w:gridCol w:w="946"/>
        <w:gridCol w:w="1134"/>
        <w:gridCol w:w="1418"/>
        <w:gridCol w:w="1417"/>
        <w:gridCol w:w="1559"/>
      </w:tblGrid>
      <w:tr w:rsidR="001C4CA5" w:rsidRPr="00A30F18" w14:paraId="41D34C76" w14:textId="77777777" w:rsidTr="009066EB">
        <w:tc>
          <w:tcPr>
            <w:tcW w:w="510" w:type="dxa"/>
            <w:shd w:val="clear" w:color="auto" w:fill="D9D9D9" w:themeFill="background1" w:themeFillShade="D9"/>
          </w:tcPr>
          <w:p w14:paraId="684D6266" w14:textId="77777777" w:rsidR="001C4CA5" w:rsidRPr="00A30F18" w:rsidRDefault="001C4CA5" w:rsidP="009066EB">
            <w:pPr>
              <w:pStyle w:val="Paragraph"/>
              <w:spacing w:before="0"/>
              <w:rPr>
                <w:sz w:val="22"/>
                <w:szCs w:val="22"/>
                <w:lang w:val="en-AU"/>
              </w:rPr>
            </w:pPr>
          </w:p>
        </w:tc>
        <w:tc>
          <w:tcPr>
            <w:tcW w:w="946" w:type="dxa"/>
            <w:shd w:val="clear" w:color="auto" w:fill="D9D9D9" w:themeFill="background1" w:themeFillShade="D9"/>
          </w:tcPr>
          <w:p w14:paraId="7BC4C223" w14:textId="77777777" w:rsidR="001C4CA5" w:rsidRPr="00A30F18" w:rsidRDefault="001C4CA5" w:rsidP="009066EB">
            <w:pPr>
              <w:pStyle w:val="Paragraph"/>
              <w:spacing w:before="0"/>
              <w:rPr>
                <w:sz w:val="22"/>
                <w:szCs w:val="22"/>
                <w:lang w:val="en-AU"/>
              </w:rPr>
            </w:pPr>
            <w:r w:rsidRPr="00A30F18">
              <w:rPr>
                <w:sz w:val="22"/>
                <w:szCs w:val="22"/>
                <w:lang w:val="en-AU"/>
              </w:rPr>
              <w:t>ZOC value</w:t>
            </w:r>
          </w:p>
        </w:tc>
        <w:tc>
          <w:tcPr>
            <w:tcW w:w="1134" w:type="dxa"/>
            <w:shd w:val="clear" w:color="auto" w:fill="D9D9D9" w:themeFill="background1" w:themeFillShade="D9"/>
          </w:tcPr>
          <w:p w14:paraId="4658A5CF" w14:textId="77777777" w:rsidR="001C4CA5" w:rsidRPr="00A30F18" w:rsidRDefault="001C4CA5" w:rsidP="009066EB">
            <w:pPr>
              <w:pStyle w:val="Paragraph"/>
              <w:spacing w:before="0"/>
              <w:rPr>
                <w:sz w:val="22"/>
                <w:szCs w:val="22"/>
                <w:lang w:val="en-AU"/>
              </w:rPr>
            </w:pPr>
            <w:r w:rsidRPr="00A30F18">
              <w:rPr>
                <w:sz w:val="22"/>
                <w:szCs w:val="22"/>
                <w:lang w:val="en-AU"/>
              </w:rPr>
              <w:t>Special Order</w:t>
            </w:r>
          </w:p>
        </w:tc>
        <w:tc>
          <w:tcPr>
            <w:tcW w:w="1418" w:type="dxa"/>
            <w:shd w:val="clear" w:color="auto" w:fill="D9D9D9" w:themeFill="background1" w:themeFillShade="D9"/>
          </w:tcPr>
          <w:p w14:paraId="51DDE205" w14:textId="77777777" w:rsidR="001C4CA5" w:rsidRPr="00A30F18" w:rsidRDefault="001C4CA5" w:rsidP="009066EB">
            <w:pPr>
              <w:pStyle w:val="Paragraph"/>
              <w:spacing w:before="0"/>
              <w:rPr>
                <w:sz w:val="22"/>
                <w:szCs w:val="22"/>
                <w:lang w:val="en-AU"/>
              </w:rPr>
            </w:pPr>
            <w:r w:rsidRPr="00A30F18">
              <w:rPr>
                <w:sz w:val="22"/>
                <w:szCs w:val="22"/>
                <w:lang w:val="en-AU"/>
              </w:rPr>
              <w:t>1a</w:t>
            </w:r>
          </w:p>
        </w:tc>
        <w:tc>
          <w:tcPr>
            <w:tcW w:w="1417" w:type="dxa"/>
            <w:shd w:val="clear" w:color="auto" w:fill="D9D9D9" w:themeFill="background1" w:themeFillShade="D9"/>
          </w:tcPr>
          <w:p w14:paraId="4834C244" w14:textId="77777777" w:rsidR="001C4CA5" w:rsidRPr="00A30F18" w:rsidRDefault="001C4CA5" w:rsidP="009066EB">
            <w:pPr>
              <w:pStyle w:val="Paragraph"/>
              <w:spacing w:before="0"/>
              <w:rPr>
                <w:sz w:val="22"/>
                <w:szCs w:val="22"/>
                <w:lang w:val="en-AU"/>
              </w:rPr>
            </w:pPr>
            <w:r w:rsidRPr="00A30F18">
              <w:rPr>
                <w:sz w:val="22"/>
                <w:szCs w:val="22"/>
                <w:lang w:val="en-AU"/>
              </w:rPr>
              <w:t>1b</w:t>
            </w:r>
          </w:p>
        </w:tc>
        <w:tc>
          <w:tcPr>
            <w:tcW w:w="1559" w:type="dxa"/>
            <w:shd w:val="clear" w:color="auto" w:fill="D9D9D9" w:themeFill="background1" w:themeFillShade="D9"/>
          </w:tcPr>
          <w:p w14:paraId="2B0D8C7C" w14:textId="77777777" w:rsidR="001C4CA5" w:rsidRPr="00A30F18" w:rsidRDefault="001C4CA5" w:rsidP="009066EB">
            <w:pPr>
              <w:pStyle w:val="Paragraph"/>
              <w:spacing w:before="0"/>
              <w:rPr>
                <w:sz w:val="22"/>
                <w:szCs w:val="22"/>
                <w:lang w:val="en-AU"/>
              </w:rPr>
            </w:pPr>
            <w:r w:rsidRPr="00A30F18">
              <w:rPr>
                <w:sz w:val="22"/>
                <w:szCs w:val="22"/>
                <w:lang w:val="en-AU"/>
              </w:rPr>
              <w:t>2</w:t>
            </w:r>
          </w:p>
        </w:tc>
      </w:tr>
      <w:tr w:rsidR="001C4CA5" w:rsidRPr="00A30F18" w14:paraId="692AA57D" w14:textId="77777777" w:rsidTr="009066EB">
        <w:tc>
          <w:tcPr>
            <w:tcW w:w="510" w:type="dxa"/>
            <w:shd w:val="clear" w:color="auto" w:fill="D9D9D9" w:themeFill="background1" w:themeFillShade="D9"/>
          </w:tcPr>
          <w:p w14:paraId="6229156B" w14:textId="77777777" w:rsidR="001C4CA5" w:rsidRPr="00A30F18" w:rsidRDefault="001C4CA5" w:rsidP="009066EB">
            <w:pPr>
              <w:pStyle w:val="Paragraph"/>
              <w:spacing w:before="0"/>
              <w:rPr>
                <w:sz w:val="22"/>
                <w:szCs w:val="22"/>
                <w:lang w:val="en-AU"/>
              </w:rPr>
            </w:pPr>
            <w:r w:rsidRPr="00A30F18">
              <w:rPr>
                <w:sz w:val="22"/>
                <w:szCs w:val="22"/>
                <w:lang w:val="en-AU"/>
              </w:rPr>
              <w:t>A1</w:t>
            </w:r>
          </w:p>
        </w:tc>
        <w:tc>
          <w:tcPr>
            <w:tcW w:w="946" w:type="dxa"/>
          </w:tcPr>
          <w:p w14:paraId="5D279FCF" w14:textId="77777777" w:rsidR="001C4CA5" w:rsidRPr="00A30F18" w:rsidRDefault="001C4CA5" w:rsidP="009066EB">
            <w:pPr>
              <w:pStyle w:val="Paragraph"/>
              <w:spacing w:before="0"/>
              <w:rPr>
                <w:sz w:val="22"/>
                <w:szCs w:val="22"/>
                <w:lang w:val="en-AU"/>
              </w:rPr>
            </w:pPr>
            <w:r w:rsidRPr="00A30F18">
              <w:rPr>
                <w:sz w:val="22"/>
                <w:szCs w:val="22"/>
                <w:lang w:val="en-AU"/>
              </w:rPr>
              <w:t>YES</w:t>
            </w:r>
          </w:p>
        </w:tc>
        <w:tc>
          <w:tcPr>
            <w:tcW w:w="1134" w:type="dxa"/>
          </w:tcPr>
          <w:p w14:paraId="542A9E4A" w14:textId="77777777" w:rsidR="001C4CA5" w:rsidRPr="00A30F18" w:rsidRDefault="001C4CA5" w:rsidP="009066EB">
            <w:pPr>
              <w:pStyle w:val="Paragraph"/>
              <w:spacing w:before="0"/>
              <w:rPr>
                <w:sz w:val="22"/>
                <w:szCs w:val="22"/>
                <w:lang w:val="en-AU"/>
              </w:rPr>
            </w:pPr>
            <w:r w:rsidRPr="00A30F18">
              <w:rPr>
                <w:sz w:val="22"/>
                <w:szCs w:val="22"/>
                <w:lang w:val="en-AU"/>
              </w:rPr>
              <w:t>YES</w:t>
            </w:r>
          </w:p>
        </w:tc>
        <w:tc>
          <w:tcPr>
            <w:tcW w:w="1418" w:type="dxa"/>
          </w:tcPr>
          <w:p w14:paraId="020771C6" w14:textId="77777777" w:rsidR="001C4CA5" w:rsidRPr="00A30F18" w:rsidRDefault="001C4CA5" w:rsidP="009066EB">
            <w:pPr>
              <w:pStyle w:val="Paragraph"/>
              <w:spacing w:before="0"/>
              <w:rPr>
                <w:sz w:val="22"/>
                <w:szCs w:val="22"/>
                <w:lang w:val="en-AU"/>
              </w:rPr>
            </w:pPr>
            <w:r w:rsidRPr="00A30F18">
              <w:rPr>
                <w:sz w:val="22"/>
                <w:szCs w:val="22"/>
                <w:lang w:val="en-AU"/>
              </w:rPr>
              <w:t>YES</w:t>
            </w:r>
          </w:p>
        </w:tc>
        <w:tc>
          <w:tcPr>
            <w:tcW w:w="1417" w:type="dxa"/>
          </w:tcPr>
          <w:p w14:paraId="72A47A31" w14:textId="77777777" w:rsidR="001C4CA5" w:rsidRPr="00A30F18" w:rsidRDefault="001C4CA5" w:rsidP="009066EB">
            <w:pPr>
              <w:pStyle w:val="Paragraph"/>
              <w:spacing w:before="0"/>
              <w:rPr>
                <w:sz w:val="22"/>
                <w:szCs w:val="22"/>
                <w:lang w:val="en-AU"/>
              </w:rPr>
            </w:pPr>
            <w:r w:rsidRPr="00A30F18">
              <w:rPr>
                <w:sz w:val="22"/>
                <w:szCs w:val="22"/>
                <w:lang w:val="en-AU"/>
              </w:rPr>
              <w:t>NO</w:t>
            </w:r>
          </w:p>
        </w:tc>
        <w:tc>
          <w:tcPr>
            <w:tcW w:w="1559" w:type="dxa"/>
          </w:tcPr>
          <w:p w14:paraId="2AF08BA9" w14:textId="77777777" w:rsidR="001C4CA5" w:rsidRPr="00A30F18" w:rsidRDefault="001C4CA5" w:rsidP="009066EB">
            <w:pPr>
              <w:pStyle w:val="Paragraph"/>
              <w:spacing w:before="0"/>
              <w:rPr>
                <w:sz w:val="22"/>
                <w:szCs w:val="22"/>
                <w:lang w:val="en-AU"/>
              </w:rPr>
            </w:pPr>
            <w:r w:rsidRPr="00A30F18">
              <w:rPr>
                <w:sz w:val="22"/>
                <w:szCs w:val="22"/>
                <w:lang w:val="en-AU"/>
              </w:rPr>
              <w:t>NO</w:t>
            </w:r>
          </w:p>
        </w:tc>
      </w:tr>
      <w:tr w:rsidR="001C4CA5" w:rsidRPr="00A30F18" w14:paraId="7C14073F" w14:textId="77777777" w:rsidTr="009066EB">
        <w:tc>
          <w:tcPr>
            <w:tcW w:w="510" w:type="dxa"/>
            <w:shd w:val="clear" w:color="auto" w:fill="D9D9D9" w:themeFill="background1" w:themeFillShade="D9"/>
          </w:tcPr>
          <w:p w14:paraId="241B971C" w14:textId="77777777" w:rsidR="001C4CA5" w:rsidRPr="00A30F18" w:rsidRDefault="001C4CA5" w:rsidP="009066EB">
            <w:pPr>
              <w:pStyle w:val="Paragraph"/>
              <w:spacing w:before="0"/>
              <w:rPr>
                <w:sz w:val="22"/>
                <w:szCs w:val="22"/>
                <w:lang w:val="en-AU"/>
              </w:rPr>
            </w:pPr>
            <w:r w:rsidRPr="00A30F18">
              <w:rPr>
                <w:sz w:val="22"/>
                <w:szCs w:val="22"/>
                <w:lang w:val="en-AU"/>
              </w:rPr>
              <w:t>A2</w:t>
            </w:r>
          </w:p>
        </w:tc>
        <w:tc>
          <w:tcPr>
            <w:tcW w:w="946" w:type="dxa"/>
          </w:tcPr>
          <w:p w14:paraId="5180D9D3" w14:textId="77777777" w:rsidR="001C4CA5" w:rsidRPr="00A30F18" w:rsidRDefault="001C4CA5" w:rsidP="009066EB">
            <w:pPr>
              <w:pStyle w:val="Paragraph"/>
              <w:spacing w:before="0"/>
              <w:rPr>
                <w:sz w:val="22"/>
                <w:szCs w:val="22"/>
                <w:lang w:val="en-AU"/>
              </w:rPr>
            </w:pPr>
            <w:r w:rsidRPr="00A30F18">
              <w:rPr>
                <w:sz w:val="22"/>
                <w:szCs w:val="22"/>
                <w:lang w:val="en-AU"/>
              </w:rPr>
              <w:t>YES</w:t>
            </w:r>
          </w:p>
        </w:tc>
        <w:tc>
          <w:tcPr>
            <w:tcW w:w="1134" w:type="dxa"/>
          </w:tcPr>
          <w:p w14:paraId="57314686" w14:textId="77777777" w:rsidR="001C4CA5" w:rsidRPr="00A30F18" w:rsidRDefault="001C4CA5" w:rsidP="009066EB">
            <w:pPr>
              <w:pStyle w:val="Paragraph"/>
              <w:spacing w:before="0"/>
              <w:rPr>
                <w:sz w:val="22"/>
                <w:szCs w:val="22"/>
                <w:lang w:val="en-US"/>
              </w:rPr>
            </w:pPr>
            <w:r w:rsidRPr="00A30F18">
              <w:rPr>
                <w:sz w:val="22"/>
                <w:szCs w:val="22"/>
                <w:lang w:val="en-AU"/>
              </w:rPr>
              <w:t>YES</w:t>
            </w:r>
          </w:p>
        </w:tc>
        <w:tc>
          <w:tcPr>
            <w:tcW w:w="1418" w:type="dxa"/>
          </w:tcPr>
          <w:p w14:paraId="186B587A" w14:textId="77777777" w:rsidR="001C4CA5" w:rsidRPr="00A30F18" w:rsidRDefault="001C4CA5" w:rsidP="009066EB">
            <w:pPr>
              <w:pStyle w:val="Paragraph"/>
              <w:spacing w:before="0"/>
              <w:rPr>
                <w:sz w:val="22"/>
                <w:szCs w:val="22"/>
                <w:lang w:val="en-US"/>
              </w:rPr>
            </w:pPr>
            <w:r w:rsidRPr="00A30F18">
              <w:rPr>
                <w:sz w:val="22"/>
                <w:szCs w:val="22"/>
                <w:lang w:val="en-AU"/>
              </w:rPr>
              <w:t>YES</w:t>
            </w:r>
          </w:p>
        </w:tc>
        <w:tc>
          <w:tcPr>
            <w:tcW w:w="1417" w:type="dxa"/>
          </w:tcPr>
          <w:p w14:paraId="692DF2F8" w14:textId="77777777" w:rsidR="001C4CA5" w:rsidRPr="00A30F18" w:rsidRDefault="001C4CA5" w:rsidP="009066EB">
            <w:pPr>
              <w:pStyle w:val="Paragraph"/>
              <w:spacing w:before="0"/>
              <w:rPr>
                <w:sz w:val="22"/>
                <w:szCs w:val="22"/>
                <w:lang w:val="en-US"/>
              </w:rPr>
            </w:pPr>
            <w:r w:rsidRPr="00A30F18">
              <w:rPr>
                <w:sz w:val="22"/>
                <w:szCs w:val="22"/>
                <w:lang w:val="en-AU"/>
              </w:rPr>
              <w:t>NO</w:t>
            </w:r>
          </w:p>
        </w:tc>
        <w:tc>
          <w:tcPr>
            <w:tcW w:w="1559" w:type="dxa"/>
          </w:tcPr>
          <w:p w14:paraId="22CF0C35" w14:textId="77777777" w:rsidR="001C4CA5" w:rsidRPr="00A30F18" w:rsidRDefault="001C4CA5" w:rsidP="009066EB">
            <w:pPr>
              <w:pStyle w:val="Paragraph"/>
              <w:spacing w:before="0"/>
              <w:rPr>
                <w:sz w:val="22"/>
                <w:szCs w:val="22"/>
                <w:lang w:val="en-US"/>
              </w:rPr>
            </w:pPr>
            <w:r w:rsidRPr="00A30F18">
              <w:rPr>
                <w:sz w:val="22"/>
                <w:szCs w:val="22"/>
                <w:lang w:val="en-AU"/>
              </w:rPr>
              <w:t>NO</w:t>
            </w:r>
          </w:p>
        </w:tc>
      </w:tr>
      <w:tr w:rsidR="001C4CA5" w:rsidRPr="00A30F18" w14:paraId="4F07F8F6" w14:textId="77777777" w:rsidTr="009066EB">
        <w:tc>
          <w:tcPr>
            <w:tcW w:w="510" w:type="dxa"/>
            <w:shd w:val="clear" w:color="auto" w:fill="D9D9D9" w:themeFill="background1" w:themeFillShade="D9"/>
          </w:tcPr>
          <w:p w14:paraId="2766EC5B" w14:textId="77777777" w:rsidR="001C4CA5" w:rsidRPr="00A30F18" w:rsidRDefault="001C4CA5" w:rsidP="009066EB">
            <w:pPr>
              <w:pStyle w:val="Paragraph"/>
              <w:spacing w:before="0"/>
              <w:rPr>
                <w:sz w:val="22"/>
                <w:szCs w:val="22"/>
                <w:lang w:val="en-AU"/>
              </w:rPr>
            </w:pPr>
            <w:r w:rsidRPr="00A30F18">
              <w:rPr>
                <w:sz w:val="22"/>
                <w:szCs w:val="22"/>
                <w:lang w:val="en-AU"/>
              </w:rPr>
              <w:t>B</w:t>
            </w:r>
          </w:p>
        </w:tc>
        <w:tc>
          <w:tcPr>
            <w:tcW w:w="946" w:type="dxa"/>
          </w:tcPr>
          <w:p w14:paraId="32862B43" w14:textId="77777777" w:rsidR="001C4CA5" w:rsidRPr="00A30F18" w:rsidRDefault="001C4CA5" w:rsidP="009066EB">
            <w:pPr>
              <w:pStyle w:val="Paragraph"/>
              <w:spacing w:before="0"/>
              <w:rPr>
                <w:sz w:val="22"/>
                <w:szCs w:val="22"/>
                <w:lang w:val="en-AU"/>
              </w:rPr>
            </w:pPr>
            <w:r w:rsidRPr="00A30F18">
              <w:rPr>
                <w:sz w:val="22"/>
                <w:szCs w:val="22"/>
                <w:lang w:val="en-AU"/>
              </w:rPr>
              <w:t>NO</w:t>
            </w:r>
          </w:p>
        </w:tc>
        <w:tc>
          <w:tcPr>
            <w:tcW w:w="1134" w:type="dxa"/>
          </w:tcPr>
          <w:p w14:paraId="603678C3" w14:textId="77777777" w:rsidR="001C4CA5" w:rsidRPr="00A30F18" w:rsidRDefault="001C4CA5" w:rsidP="009066EB">
            <w:pPr>
              <w:pStyle w:val="Paragraph"/>
              <w:spacing w:before="0"/>
              <w:rPr>
                <w:sz w:val="22"/>
                <w:szCs w:val="22"/>
                <w:lang w:val="en-US"/>
              </w:rPr>
            </w:pPr>
            <w:r w:rsidRPr="00A30F18">
              <w:rPr>
                <w:sz w:val="22"/>
                <w:szCs w:val="22"/>
                <w:lang w:val="en-AU"/>
              </w:rPr>
              <w:t>YES</w:t>
            </w:r>
          </w:p>
        </w:tc>
        <w:tc>
          <w:tcPr>
            <w:tcW w:w="1418" w:type="dxa"/>
          </w:tcPr>
          <w:p w14:paraId="24C3BF5C" w14:textId="77777777" w:rsidR="001C4CA5" w:rsidRPr="00A30F18" w:rsidRDefault="001C4CA5" w:rsidP="009066EB">
            <w:pPr>
              <w:pStyle w:val="Paragraph"/>
              <w:spacing w:before="0"/>
              <w:rPr>
                <w:sz w:val="22"/>
                <w:szCs w:val="22"/>
                <w:lang w:val="en-US"/>
              </w:rPr>
            </w:pPr>
            <w:r w:rsidRPr="00A30F18">
              <w:rPr>
                <w:sz w:val="22"/>
                <w:szCs w:val="22"/>
                <w:lang w:val="en-AU"/>
              </w:rPr>
              <w:t>YES</w:t>
            </w:r>
          </w:p>
        </w:tc>
        <w:tc>
          <w:tcPr>
            <w:tcW w:w="1417" w:type="dxa"/>
          </w:tcPr>
          <w:p w14:paraId="04910331" w14:textId="77777777" w:rsidR="001C4CA5" w:rsidRPr="00A30F18" w:rsidRDefault="001C4CA5" w:rsidP="009066EB">
            <w:pPr>
              <w:pStyle w:val="Paragraph"/>
              <w:spacing w:before="0"/>
              <w:rPr>
                <w:sz w:val="22"/>
                <w:szCs w:val="22"/>
                <w:lang w:val="en-US"/>
              </w:rPr>
            </w:pPr>
            <w:r w:rsidRPr="00A30F18">
              <w:rPr>
                <w:sz w:val="22"/>
                <w:szCs w:val="22"/>
                <w:lang w:val="en-AU"/>
              </w:rPr>
              <w:t>NO</w:t>
            </w:r>
          </w:p>
        </w:tc>
        <w:tc>
          <w:tcPr>
            <w:tcW w:w="1559" w:type="dxa"/>
          </w:tcPr>
          <w:p w14:paraId="4A342F50" w14:textId="77777777" w:rsidR="001C4CA5" w:rsidRPr="00A30F18" w:rsidRDefault="001C4CA5" w:rsidP="009066EB">
            <w:pPr>
              <w:pStyle w:val="Paragraph"/>
              <w:spacing w:before="0"/>
              <w:rPr>
                <w:sz w:val="22"/>
                <w:szCs w:val="22"/>
                <w:lang w:val="en-US"/>
              </w:rPr>
            </w:pPr>
            <w:r w:rsidRPr="00A30F18">
              <w:rPr>
                <w:sz w:val="22"/>
                <w:szCs w:val="22"/>
                <w:lang w:val="en-AU"/>
              </w:rPr>
              <w:t>NO</w:t>
            </w:r>
          </w:p>
        </w:tc>
      </w:tr>
      <w:tr w:rsidR="001C4CA5" w:rsidRPr="00A30F18" w14:paraId="35D51AA3" w14:textId="77777777" w:rsidTr="009066EB">
        <w:tc>
          <w:tcPr>
            <w:tcW w:w="510" w:type="dxa"/>
            <w:shd w:val="clear" w:color="auto" w:fill="D9D9D9" w:themeFill="background1" w:themeFillShade="D9"/>
          </w:tcPr>
          <w:p w14:paraId="7FE6DA97" w14:textId="77777777" w:rsidR="001C4CA5" w:rsidRPr="00A30F18" w:rsidRDefault="001C4CA5" w:rsidP="009066EB">
            <w:pPr>
              <w:pStyle w:val="Paragraph"/>
              <w:spacing w:before="0"/>
              <w:rPr>
                <w:sz w:val="22"/>
                <w:szCs w:val="22"/>
                <w:lang w:val="en-AU"/>
              </w:rPr>
            </w:pPr>
            <w:r w:rsidRPr="00A30F18">
              <w:rPr>
                <w:sz w:val="22"/>
                <w:szCs w:val="22"/>
                <w:lang w:val="en-AU"/>
              </w:rPr>
              <w:t>C</w:t>
            </w:r>
          </w:p>
        </w:tc>
        <w:tc>
          <w:tcPr>
            <w:tcW w:w="946" w:type="dxa"/>
          </w:tcPr>
          <w:p w14:paraId="565CE244" w14:textId="77777777" w:rsidR="001C4CA5" w:rsidRPr="00A30F18" w:rsidRDefault="001C4CA5" w:rsidP="009066EB">
            <w:pPr>
              <w:pStyle w:val="Paragraph"/>
              <w:spacing w:before="0"/>
              <w:rPr>
                <w:sz w:val="22"/>
                <w:szCs w:val="22"/>
                <w:lang w:val="en-AU"/>
              </w:rPr>
            </w:pPr>
            <w:r w:rsidRPr="00A30F18">
              <w:rPr>
                <w:sz w:val="22"/>
                <w:szCs w:val="22"/>
                <w:lang w:val="en-AU"/>
              </w:rPr>
              <w:t>NO</w:t>
            </w:r>
          </w:p>
        </w:tc>
        <w:tc>
          <w:tcPr>
            <w:tcW w:w="1134" w:type="dxa"/>
          </w:tcPr>
          <w:p w14:paraId="44613E05" w14:textId="77777777" w:rsidR="001C4CA5" w:rsidRPr="00A30F18" w:rsidRDefault="001C4CA5" w:rsidP="009066EB">
            <w:pPr>
              <w:pStyle w:val="Paragraph"/>
              <w:spacing w:before="0"/>
              <w:rPr>
                <w:sz w:val="22"/>
                <w:szCs w:val="22"/>
                <w:lang w:val="en-US"/>
              </w:rPr>
            </w:pPr>
            <w:r w:rsidRPr="00A30F18">
              <w:rPr>
                <w:sz w:val="22"/>
                <w:szCs w:val="22"/>
                <w:lang w:val="en-AU"/>
              </w:rPr>
              <w:t>YES</w:t>
            </w:r>
          </w:p>
        </w:tc>
        <w:tc>
          <w:tcPr>
            <w:tcW w:w="1418" w:type="dxa"/>
          </w:tcPr>
          <w:p w14:paraId="61950E32" w14:textId="77777777" w:rsidR="001C4CA5" w:rsidRPr="00A30F18" w:rsidRDefault="001C4CA5" w:rsidP="009066EB">
            <w:pPr>
              <w:pStyle w:val="Paragraph"/>
              <w:spacing w:before="0"/>
              <w:rPr>
                <w:sz w:val="22"/>
                <w:szCs w:val="22"/>
                <w:lang w:val="en-US"/>
              </w:rPr>
            </w:pPr>
            <w:r w:rsidRPr="00A30F18">
              <w:rPr>
                <w:sz w:val="22"/>
                <w:szCs w:val="22"/>
                <w:lang w:val="en-AU"/>
              </w:rPr>
              <w:t>YES</w:t>
            </w:r>
          </w:p>
        </w:tc>
        <w:tc>
          <w:tcPr>
            <w:tcW w:w="1417" w:type="dxa"/>
          </w:tcPr>
          <w:p w14:paraId="2E4E7FD6" w14:textId="77777777" w:rsidR="001C4CA5" w:rsidRPr="00A30F18" w:rsidRDefault="001C4CA5" w:rsidP="009066EB">
            <w:pPr>
              <w:pStyle w:val="Paragraph"/>
              <w:spacing w:before="0"/>
              <w:rPr>
                <w:sz w:val="22"/>
                <w:szCs w:val="22"/>
                <w:lang w:val="en-US"/>
              </w:rPr>
            </w:pPr>
            <w:r w:rsidRPr="00A30F18">
              <w:rPr>
                <w:sz w:val="22"/>
                <w:szCs w:val="22"/>
                <w:lang w:val="en-AU"/>
              </w:rPr>
              <w:t>NO</w:t>
            </w:r>
          </w:p>
        </w:tc>
        <w:tc>
          <w:tcPr>
            <w:tcW w:w="1559" w:type="dxa"/>
          </w:tcPr>
          <w:p w14:paraId="148B0F42" w14:textId="77777777" w:rsidR="001C4CA5" w:rsidRPr="00A30F18" w:rsidRDefault="001C4CA5" w:rsidP="009066EB">
            <w:pPr>
              <w:pStyle w:val="Paragraph"/>
              <w:spacing w:before="0"/>
              <w:rPr>
                <w:sz w:val="22"/>
                <w:szCs w:val="22"/>
                <w:lang w:val="en-US"/>
              </w:rPr>
            </w:pPr>
            <w:r w:rsidRPr="00A30F18">
              <w:rPr>
                <w:sz w:val="22"/>
                <w:szCs w:val="22"/>
                <w:lang w:val="en-AU"/>
              </w:rPr>
              <w:t>NO</w:t>
            </w:r>
          </w:p>
        </w:tc>
      </w:tr>
      <w:tr w:rsidR="001C4CA5" w:rsidRPr="00A30F18" w14:paraId="25DDBC50" w14:textId="77777777" w:rsidTr="009066EB">
        <w:tc>
          <w:tcPr>
            <w:tcW w:w="510" w:type="dxa"/>
            <w:shd w:val="clear" w:color="auto" w:fill="D9D9D9" w:themeFill="background1" w:themeFillShade="D9"/>
          </w:tcPr>
          <w:p w14:paraId="4B6BB9E1" w14:textId="77777777" w:rsidR="001C4CA5" w:rsidRPr="00A30F18" w:rsidRDefault="001C4CA5" w:rsidP="009066EB">
            <w:pPr>
              <w:pStyle w:val="Paragraph"/>
              <w:spacing w:before="0"/>
              <w:rPr>
                <w:sz w:val="22"/>
                <w:szCs w:val="22"/>
                <w:lang w:val="en-AU"/>
              </w:rPr>
            </w:pPr>
            <w:r w:rsidRPr="00A30F18">
              <w:rPr>
                <w:sz w:val="22"/>
                <w:szCs w:val="22"/>
                <w:lang w:val="en-AU"/>
              </w:rPr>
              <w:t>D</w:t>
            </w:r>
          </w:p>
        </w:tc>
        <w:tc>
          <w:tcPr>
            <w:tcW w:w="946" w:type="dxa"/>
          </w:tcPr>
          <w:p w14:paraId="7EC6BE55" w14:textId="77777777" w:rsidR="001C4CA5" w:rsidRPr="00A30F18" w:rsidRDefault="001C4CA5" w:rsidP="009066EB">
            <w:pPr>
              <w:pStyle w:val="Paragraph"/>
              <w:spacing w:before="0"/>
              <w:rPr>
                <w:sz w:val="22"/>
                <w:szCs w:val="22"/>
                <w:lang w:val="en-AU"/>
              </w:rPr>
            </w:pPr>
            <w:r w:rsidRPr="00A30F18">
              <w:rPr>
                <w:sz w:val="22"/>
                <w:szCs w:val="22"/>
                <w:lang w:val="en-AU"/>
              </w:rPr>
              <w:t>NO</w:t>
            </w:r>
          </w:p>
        </w:tc>
        <w:tc>
          <w:tcPr>
            <w:tcW w:w="1134" w:type="dxa"/>
          </w:tcPr>
          <w:p w14:paraId="2980BBAA" w14:textId="77777777" w:rsidR="001C4CA5" w:rsidRPr="00A30F18" w:rsidRDefault="001C4CA5" w:rsidP="009066EB">
            <w:pPr>
              <w:pStyle w:val="Paragraph"/>
              <w:spacing w:before="0"/>
              <w:rPr>
                <w:sz w:val="22"/>
                <w:szCs w:val="22"/>
                <w:lang w:val="en-US"/>
              </w:rPr>
            </w:pPr>
            <w:r w:rsidRPr="00A30F18">
              <w:rPr>
                <w:sz w:val="22"/>
                <w:szCs w:val="22"/>
                <w:lang w:val="en-AU"/>
              </w:rPr>
              <w:t>YES</w:t>
            </w:r>
          </w:p>
        </w:tc>
        <w:tc>
          <w:tcPr>
            <w:tcW w:w="1418" w:type="dxa"/>
          </w:tcPr>
          <w:p w14:paraId="4AAC3B1B" w14:textId="77777777" w:rsidR="001C4CA5" w:rsidRPr="00A30F18" w:rsidRDefault="001C4CA5" w:rsidP="009066EB">
            <w:pPr>
              <w:pStyle w:val="Paragraph"/>
              <w:spacing w:before="0"/>
              <w:rPr>
                <w:sz w:val="22"/>
                <w:szCs w:val="22"/>
                <w:lang w:val="en-US"/>
              </w:rPr>
            </w:pPr>
            <w:r w:rsidRPr="00A30F18">
              <w:rPr>
                <w:sz w:val="22"/>
                <w:szCs w:val="22"/>
                <w:lang w:val="en-AU"/>
              </w:rPr>
              <w:t>YES</w:t>
            </w:r>
          </w:p>
        </w:tc>
        <w:tc>
          <w:tcPr>
            <w:tcW w:w="1417" w:type="dxa"/>
          </w:tcPr>
          <w:p w14:paraId="4C644630" w14:textId="77777777" w:rsidR="001C4CA5" w:rsidRPr="00A30F18" w:rsidRDefault="001C4CA5" w:rsidP="009066EB">
            <w:pPr>
              <w:pStyle w:val="Paragraph"/>
              <w:spacing w:before="0"/>
              <w:rPr>
                <w:sz w:val="22"/>
                <w:szCs w:val="22"/>
                <w:lang w:val="en-US"/>
              </w:rPr>
            </w:pPr>
            <w:r w:rsidRPr="00A30F18">
              <w:rPr>
                <w:sz w:val="22"/>
                <w:szCs w:val="22"/>
                <w:lang w:val="en-AU"/>
              </w:rPr>
              <w:t>NO</w:t>
            </w:r>
          </w:p>
        </w:tc>
        <w:tc>
          <w:tcPr>
            <w:tcW w:w="1559" w:type="dxa"/>
          </w:tcPr>
          <w:p w14:paraId="3DE56EF0" w14:textId="77777777" w:rsidR="001C4CA5" w:rsidRPr="00A30F18" w:rsidRDefault="001C4CA5" w:rsidP="009066EB">
            <w:pPr>
              <w:pStyle w:val="Paragraph"/>
              <w:spacing w:before="0"/>
              <w:rPr>
                <w:sz w:val="22"/>
                <w:szCs w:val="22"/>
                <w:lang w:val="en-US"/>
              </w:rPr>
            </w:pPr>
            <w:r w:rsidRPr="00A30F18">
              <w:rPr>
                <w:sz w:val="22"/>
                <w:szCs w:val="22"/>
                <w:lang w:val="en-AU"/>
              </w:rPr>
              <w:t>NO</w:t>
            </w:r>
          </w:p>
        </w:tc>
      </w:tr>
    </w:tbl>
    <w:p w14:paraId="468E1BB5" w14:textId="715EA284" w:rsidR="001C4CA5" w:rsidRPr="001C4CA5" w:rsidRDefault="001C4CA5" w:rsidP="001C4CA5">
      <w:pPr>
        <w:pStyle w:val="Tabletitle"/>
        <w:rPr>
          <w:rFonts w:asciiTheme="minorHAnsi" w:hAnsiTheme="minorHAnsi" w:cstheme="minorHAnsi"/>
          <w:lang w:val="en-AU"/>
        </w:rPr>
      </w:pPr>
      <w:r w:rsidRPr="00A30F18">
        <w:rPr>
          <w:lang w:val="en-AU"/>
        </w:rPr>
        <w:t>T</w:t>
      </w:r>
      <w:r w:rsidRPr="001C4CA5">
        <w:rPr>
          <w:rFonts w:asciiTheme="minorHAnsi" w:hAnsiTheme="minorHAnsi" w:cstheme="minorHAnsi"/>
          <w:lang w:val="en-AU"/>
        </w:rPr>
        <w:t xml:space="preserve">able </w:t>
      </w:r>
      <w:r w:rsidR="00E537E2">
        <w:rPr>
          <w:rFonts w:asciiTheme="minorHAnsi" w:hAnsiTheme="minorHAnsi" w:cstheme="minorHAnsi"/>
          <w:lang w:val="en-AU"/>
        </w:rPr>
        <w:t>9</w:t>
      </w:r>
      <w:r w:rsidRPr="001C4CA5">
        <w:rPr>
          <w:rFonts w:asciiTheme="minorHAnsi" w:hAnsiTheme="minorHAnsi" w:cstheme="minorHAnsi"/>
          <w:lang w:val="en-AU"/>
        </w:rPr>
        <w:t>: cross reference on isolated dangers</w:t>
      </w:r>
    </w:p>
    <w:tbl>
      <w:tblPr>
        <w:tblStyle w:val="TableGrid"/>
        <w:tblW w:w="10173" w:type="dxa"/>
        <w:tblLook w:val="04A0" w:firstRow="1" w:lastRow="0" w:firstColumn="1" w:lastColumn="0" w:noHBand="0" w:noVBand="1"/>
      </w:tblPr>
      <w:tblGrid>
        <w:gridCol w:w="485"/>
        <w:gridCol w:w="3521"/>
        <w:gridCol w:w="1806"/>
        <w:gridCol w:w="3293"/>
        <w:gridCol w:w="534"/>
        <w:gridCol w:w="534"/>
      </w:tblGrid>
      <w:tr w:rsidR="001C4CA5" w:rsidRPr="00A30F18" w14:paraId="4CFD7ABD" w14:textId="77777777" w:rsidTr="009066EB">
        <w:tc>
          <w:tcPr>
            <w:tcW w:w="461" w:type="dxa"/>
            <w:shd w:val="clear" w:color="auto" w:fill="D9D9D9" w:themeFill="background1" w:themeFillShade="D9"/>
          </w:tcPr>
          <w:p w14:paraId="54C9D601" w14:textId="77777777" w:rsidR="001C4CA5" w:rsidRPr="00A30F18" w:rsidRDefault="001C4CA5" w:rsidP="009066EB">
            <w:pPr>
              <w:pStyle w:val="Paragraph"/>
              <w:spacing w:before="0"/>
              <w:rPr>
                <w:sz w:val="22"/>
                <w:szCs w:val="22"/>
                <w:lang w:val="en-AU"/>
              </w:rPr>
            </w:pPr>
          </w:p>
        </w:tc>
        <w:tc>
          <w:tcPr>
            <w:tcW w:w="3558" w:type="dxa"/>
            <w:shd w:val="clear" w:color="auto" w:fill="D9D9D9" w:themeFill="background1" w:themeFillShade="D9"/>
          </w:tcPr>
          <w:p w14:paraId="5E23C9BD" w14:textId="77777777" w:rsidR="001C4CA5" w:rsidRPr="00A30F18" w:rsidRDefault="001C4CA5" w:rsidP="009066EB">
            <w:pPr>
              <w:pStyle w:val="Paragraph"/>
              <w:spacing w:before="0"/>
              <w:rPr>
                <w:sz w:val="22"/>
                <w:szCs w:val="22"/>
                <w:lang w:val="en-AU"/>
              </w:rPr>
            </w:pPr>
            <w:r w:rsidRPr="00A30F18">
              <w:rPr>
                <w:sz w:val="22"/>
                <w:szCs w:val="22"/>
                <w:lang w:val="en-AU"/>
              </w:rPr>
              <w:t>ZOC value</w:t>
            </w:r>
          </w:p>
        </w:tc>
        <w:tc>
          <w:tcPr>
            <w:tcW w:w="1817" w:type="dxa"/>
            <w:shd w:val="clear" w:color="auto" w:fill="D9D9D9" w:themeFill="background1" w:themeFillShade="D9"/>
          </w:tcPr>
          <w:p w14:paraId="1DFF4EA6" w14:textId="77777777" w:rsidR="001C4CA5" w:rsidRPr="00A30F18" w:rsidRDefault="001C4CA5" w:rsidP="009066EB">
            <w:pPr>
              <w:pStyle w:val="Paragraph"/>
              <w:spacing w:before="0"/>
              <w:rPr>
                <w:sz w:val="22"/>
                <w:szCs w:val="22"/>
                <w:lang w:val="en-AU"/>
              </w:rPr>
            </w:pPr>
            <w:r w:rsidRPr="00A30F18">
              <w:rPr>
                <w:sz w:val="22"/>
                <w:szCs w:val="22"/>
                <w:lang w:val="en-AU"/>
              </w:rPr>
              <w:t>Special Order</w:t>
            </w:r>
          </w:p>
        </w:tc>
        <w:tc>
          <w:tcPr>
            <w:tcW w:w="3327" w:type="dxa"/>
            <w:shd w:val="clear" w:color="auto" w:fill="D9D9D9" w:themeFill="background1" w:themeFillShade="D9"/>
          </w:tcPr>
          <w:p w14:paraId="6678FADD" w14:textId="77777777" w:rsidR="001C4CA5" w:rsidRPr="00A30F18" w:rsidRDefault="001C4CA5" w:rsidP="009066EB">
            <w:pPr>
              <w:pStyle w:val="Paragraph"/>
              <w:spacing w:before="0"/>
              <w:rPr>
                <w:sz w:val="22"/>
                <w:szCs w:val="22"/>
                <w:lang w:val="en-AU"/>
              </w:rPr>
            </w:pPr>
            <w:r w:rsidRPr="00A30F18">
              <w:rPr>
                <w:sz w:val="22"/>
                <w:szCs w:val="22"/>
                <w:lang w:val="en-AU"/>
              </w:rPr>
              <w:t>1a</w:t>
            </w:r>
          </w:p>
        </w:tc>
        <w:tc>
          <w:tcPr>
            <w:tcW w:w="505" w:type="dxa"/>
            <w:shd w:val="clear" w:color="auto" w:fill="D9D9D9" w:themeFill="background1" w:themeFillShade="D9"/>
          </w:tcPr>
          <w:p w14:paraId="4A3CD1D7" w14:textId="77777777" w:rsidR="001C4CA5" w:rsidRPr="00A30F18" w:rsidRDefault="001C4CA5" w:rsidP="009066EB">
            <w:pPr>
              <w:pStyle w:val="Paragraph"/>
              <w:spacing w:before="0"/>
              <w:rPr>
                <w:sz w:val="22"/>
                <w:szCs w:val="22"/>
                <w:lang w:val="en-AU"/>
              </w:rPr>
            </w:pPr>
            <w:r w:rsidRPr="00A30F18">
              <w:rPr>
                <w:sz w:val="22"/>
                <w:szCs w:val="22"/>
                <w:lang w:val="en-AU"/>
              </w:rPr>
              <w:t>1b</w:t>
            </w:r>
          </w:p>
        </w:tc>
        <w:tc>
          <w:tcPr>
            <w:tcW w:w="505" w:type="dxa"/>
            <w:shd w:val="clear" w:color="auto" w:fill="D9D9D9" w:themeFill="background1" w:themeFillShade="D9"/>
          </w:tcPr>
          <w:p w14:paraId="1A4B11FB" w14:textId="77777777" w:rsidR="001C4CA5" w:rsidRPr="00A30F18" w:rsidRDefault="001C4CA5" w:rsidP="009066EB">
            <w:pPr>
              <w:pStyle w:val="Paragraph"/>
              <w:spacing w:before="0"/>
              <w:rPr>
                <w:sz w:val="22"/>
                <w:szCs w:val="22"/>
                <w:lang w:val="en-AU"/>
              </w:rPr>
            </w:pPr>
            <w:r w:rsidRPr="00A30F18">
              <w:rPr>
                <w:sz w:val="22"/>
                <w:szCs w:val="22"/>
                <w:lang w:val="en-AU"/>
              </w:rPr>
              <w:t>2</w:t>
            </w:r>
          </w:p>
        </w:tc>
      </w:tr>
      <w:tr w:rsidR="001C4CA5" w:rsidRPr="00A30F18" w14:paraId="5A9F4B44" w14:textId="77777777" w:rsidTr="009066EB">
        <w:tc>
          <w:tcPr>
            <w:tcW w:w="461" w:type="dxa"/>
            <w:shd w:val="clear" w:color="auto" w:fill="D9D9D9" w:themeFill="background1" w:themeFillShade="D9"/>
          </w:tcPr>
          <w:p w14:paraId="335A731C" w14:textId="77777777" w:rsidR="001C4CA5" w:rsidRPr="00A30F18" w:rsidRDefault="001C4CA5" w:rsidP="009066EB">
            <w:pPr>
              <w:pStyle w:val="Paragraph"/>
              <w:spacing w:before="0"/>
              <w:rPr>
                <w:sz w:val="22"/>
                <w:szCs w:val="22"/>
                <w:lang w:val="en-AU"/>
              </w:rPr>
            </w:pPr>
            <w:r w:rsidRPr="00A30F18">
              <w:rPr>
                <w:sz w:val="22"/>
                <w:szCs w:val="22"/>
                <w:lang w:val="en-AU"/>
              </w:rPr>
              <w:t>A1</w:t>
            </w:r>
          </w:p>
        </w:tc>
        <w:tc>
          <w:tcPr>
            <w:tcW w:w="3558" w:type="dxa"/>
          </w:tcPr>
          <w:p w14:paraId="2FFED9D5" w14:textId="77777777" w:rsidR="001C4CA5" w:rsidRPr="00A30F18" w:rsidRDefault="001C4CA5" w:rsidP="009066EB">
            <w:pPr>
              <w:pStyle w:val="Paragraph"/>
              <w:spacing w:before="0"/>
              <w:rPr>
                <w:sz w:val="22"/>
                <w:szCs w:val="22"/>
                <w:lang w:val="en-AU"/>
              </w:rPr>
            </w:pPr>
            <w:r w:rsidRPr="00A30F18">
              <w:rPr>
                <w:sz w:val="22"/>
                <w:szCs w:val="22"/>
                <w:lang w:val="en-AU"/>
              </w:rPr>
              <w:t>detected (2 meter, 10% of depth (&gt;40m))</w:t>
            </w:r>
          </w:p>
        </w:tc>
        <w:tc>
          <w:tcPr>
            <w:tcW w:w="1817" w:type="dxa"/>
          </w:tcPr>
          <w:p w14:paraId="5EF77FFE" w14:textId="77777777" w:rsidR="001C4CA5" w:rsidRPr="00A30F18" w:rsidRDefault="001C4CA5" w:rsidP="009066EB">
            <w:pPr>
              <w:pStyle w:val="Paragraph"/>
              <w:spacing w:before="0"/>
              <w:rPr>
                <w:sz w:val="22"/>
                <w:szCs w:val="22"/>
                <w:lang w:val="en-AU"/>
              </w:rPr>
            </w:pPr>
            <w:r w:rsidRPr="00A30F18">
              <w:rPr>
                <w:sz w:val="22"/>
                <w:szCs w:val="22"/>
                <w:lang w:val="en-AU"/>
              </w:rPr>
              <w:t>cubic features &gt; 1 meter</w:t>
            </w:r>
          </w:p>
        </w:tc>
        <w:tc>
          <w:tcPr>
            <w:tcW w:w="3327" w:type="dxa"/>
          </w:tcPr>
          <w:p w14:paraId="57F61547" w14:textId="77777777" w:rsidR="001C4CA5" w:rsidRPr="00A30F18" w:rsidRDefault="001C4CA5" w:rsidP="009066EB">
            <w:pPr>
              <w:pStyle w:val="Paragraph"/>
              <w:spacing w:before="0"/>
              <w:rPr>
                <w:sz w:val="22"/>
                <w:szCs w:val="22"/>
                <w:lang w:val="en-AU"/>
              </w:rPr>
            </w:pPr>
            <w:r w:rsidRPr="00A30F18">
              <w:rPr>
                <w:sz w:val="22"/>
                <w:szCs w:val="22"/>
                <w:lang w:val="en-AU"/>
              </w:rPr>
              <w:t>cubic features &gt; 2 meter, 10% of depth (&gt;40m)</w:t>
            </w:r>
          </w:p>
        </w:tc>
        <w:tc>
          <w:tcPr>
            <w:tcW w:w="505" w:type="dxa"/>
          </w:tcPr>
          <w:p w14:paraId="169B351D" w14:textId="77777777" w:rsidR="001C4CA5" w:rsidRPr="00A30F18" w:rsidRDefault="001C4CA5" w:rsidP="009066EB">
            <w:pPr>
              <w:pStyle w:val="Paragraph"/>
              <w:spacing w:before="0"/>
              <w:rPr>
                <w:sz w:val="22"/>
                <w:szCs w:val="22"/>
                <w:lang w:val="en-AU"/>
              </w:rPr>
            </w:pPr>
            <w:r w:rsidRPr="00A30F18">
              <w:rPr>
                <w:sz w:val="22"/>
                <w:szCs w:val="22"/>
                <w:lang w:val="en-AU"/>
              </w:rPr>
              <w:t>NA</w:t>
            </w:r>
          </w:p>
        </w:tc>
        <w:tc>
          <w:tcPr>
            <w:tcW w:w="505" w:type="dxa"/>
          </w:tcPr>
          <w:p w14:paraId="5B5157B9" w14:textId="77777777" w:rsidR="001C4CA5" w:rsidRPr="00A30F18" w:rsidRDefault="001C4CA5" w:rsidP="009066EB">
            <w:pPr>
              <w:pStyle w:val="Paragraph"/>
              <w:spacing w:before="0"/>
              <w:rPr>
                <w:sz w:val="22"/>
                <w:szCs w:val="22"/>
                <w:lang w:val="en-AU"/>
              </w:rPr>
            </w:pPr>
            <w:r w:rsidRPr="00A30F18">
              <w:rPr>
                <w:sz w:val="22"/>
                <w:szCs w:val="22"/>
                <w:lang w:val="en-AU"/>
              </w:rPr>
              <w:t>NA</w:t>
            </w:r>
          </w:p>
        </w:tc>
      </w:tr>
      <w:tr w:rsidR="001C4CA5" w:rsidRPr="00A30F18" w14:paraId="35CF5496" w14:textId="77777777" w:rsidTr="009066EB">
        <w:tc>
          <w:tcPr>
            <w:tcW w:w="461" w:type="dxa"/>
            <w:shd w:val="clear" w:color="auto" w:fill="D9D9D9" w:themeFill="background1" w:themeFillShade="D9"/>
          </w:tcPr>
          <w:p w14:paraId="2C176198" w14:textId="77777777" w:rsidR="001C4CA5" w:rsidRPr="00A30F18" w:rsidRDefault="001C4CA5" w:rsidP="009066EB">
            <w:pPr>
              <w:pStyle w:val="Paragraph"/>
              <w:spacing w:before="0"/>
              <w:rPr>
                <w:sz w:val="22"/>
                <w:szCs w:val="22"/>
                <w:lang w:val="en-AU"/>
              </w:rPr>
            </w:pPr>
            <w:r w:rsidRPr="00A30F18">
              <w:rPr>
                <w:sz w:val="22"/>
                <w:szCs w:val="22"/>
                <w:lang w:val="en-AU"/>
              </w:rPr>
              <w:t>A2</w:t>
            </w:r>
          </w:p>
        </w:tc>
        <w:tc>
          <w:tcPr>
            <w:tcW w:w="3558" w:type="dxa"/>
          </w:tcPr>
          <w:p w14:paraId="1807E1A8" w14:textId="77777777" w:rsidR="001C4CA5" w:rsidRPr="00A30F18" w:rsidRDefault="001C4CA5" w:rsidP="009066EB">
            <w:pPr>
              <w:pStyle w:val="Paragraph"/>
              <w:spacing w:before="0"/>
              <w:rPr>
                <w:sz w:val="22"/>
                <w:szCs w:val="22"/>
                <w:lang w:val="en-AU"/>
              </w:rPr>
            </w:pPr>
            <w:r w:rsidRPr="00A30F18">
              <w:rPr>
                <w:sz w:val="22"/>
                <w:szCs w:val="22"/>
                <w:lang w:val="en-AU"/>
              </w:rPr>
              <w:t>detected (2 meter, 10% of depth (&gt;40m))</w:t>
            </w:r>
          </w:p>
        </w:tc>
        <w:tc>
          <w:tcPr>
            <w:tcW w:w="1817" w:type="dxa"/>
          </w:tcPr>
          <w:p w14:paraId="0168B0EB" w14:textId="77777777" w:rsidR="001C4CA5" w:rsidRPr="00A30F18" w:rsidRDefault="001C4CA5" w:rsidP="009066EB">
            <w:pPr>
              <w:pStyle w:val="Paragraph"/>
              <w:spacing w:before="0"/>
              <w:rPr>
                <w:sz w:val="22"/>
                <w:szCs w:val="22"/>
                <w:lang w:val="en-US"/>
              </w:rPr>
            </w:pPr>
            <w:r w:rsidRPr="00A30F18">
              <w:rPr>
                <w:sz w:val="22"/>
                <w:szCs w:val="22"/>
                <w:lang w:val="en-AU"/>
              </w:rPr>
              <w:t>cubic features &gt; 1 meter</w:t>
            </w:r>
          </w:p>
        </w:tc>
        <w:tc>
          <w:tcPr>
            <w:tcW w:w="3327" w:type="dxa"/>
          </w:tcPr>
          <w:p w14:paraId="2857D468" w14:textId="77777777" w:rsidR="001C4CA5" w:rsidRPr="00A30F18" w:rsidRDefault="001C4CA5" w:rsidP="009066EB">
            <w:pPr>
              <w:pStyle w:val="Paragraph"/>
              <w:spacing w:before="0"/>
              <w:rPr>
                <w:sz w:val="22"/>
                <w:szCs w:val="22"/>
                <w:lang w:val="en-US"/>
              </w:rPr>
            </w:pPr>
            <w:r w:rsidRPr="00A30F18">
              <w:rPr>
                <w:sz w:val="22"/>
                <w:szCs w:val="22"/>
                <w:lang w:val="en-AU"/>
              </w:rPr>
              <w:t>cubic features &gt; 2 meter, 10% of depth (&gt;40m)</w:t>
            </w:r>
          </w:p>
        </w:tc>
        <w:tc>
          <w:tcPr>
            <w:tcW w:w="505" w:type="dxa"/>
          </w:tcPr>
          <w:p w14:paraId="4C7C53A0" w14:textId="77777777" w:rsidR="001C4CA5" w:rsidRPr="00A30F18" w:rsidRDefault="001C4CA5" w:rsidP="009066EB">
            <w:pPr>
              <w:pStyle w:val="Paragraph"/>
              <w:spacing w:before="0"/>
              <w:rPr>
                <w:sz w:val="22"/>
                <w:szCs w:val="22"/>
                <w:lang w:val="en-US"/>
              </w:rPr>
            </w:pPr>
            <w:r w:rsidRPr="00A30F18">
              <w:rPr>
                <w:sz w:val="22"/>
                <w:szCs w:val="22"/>
                <w:lang w:val="en-AU"/>
              </w:rPr>
              <w:t>NA</w:t>
            </w:r>
          </w:p>
        </w:tc>
        <w:tc>
          <w:tcPr>
            <w:tcW w:w="505" w:type="dxa"/>
          </w:tcPr>
          <w:p w14:paraId="58A10F28" w14:textId="77777777" w:rsidR="001C4CA5" w:rsidRPr="00A30F18" w:rsidRDefault="001C4CA5" w:rsidP="009066EB">
            <w:pPr>
              <w:pStyle w:val="Paragraph"/>
              <w:spacing w:before="0"/>
              <w:rPr>
                <w:sz w:val="22"/>
                <w:szCs w:val="22"/>
                <w:lang w:val="en-US"/>
              </w:rPr>
            </w:pPr>
            <w:r w:rsidRPr="00A30F18">
              <w:rPr>
                <w:sz w:val="22"/>
                <w:szCs w:val="22"/>
                <w:lang w:val="en-AU"/>
              </w:rPr>
              <w:t>NA</w:t>
            </w:r>
          </w:p>
        </w:tc>
      </w:tr>
      <w:tr w:rsidR="001C4CA5" w:rsidRPr="00A30F18" w14:paraId="0FC89686" w14:textId="77777777" w:rsidTr="009066EB">
        <w:tc>
          <w:tcPr>
            <w:tcW w:w="461" w:type="dxa"/>
            <w:shd w:val="clear" w:color="auto" w:fill="D9D9D9" w:themeFill="background1" w:themeFillShade="D9"/>
          </w:tcPr>
          <w:p w14:paraId="6DECDD46" w14:textId="77777777" w:rsidR="001C4CA5" w:rsidRPr="00A30F18" w:rsidRDefault="001C4CA5" w:rsidP="009066EB">
            <w:pPr>
              <w:pStyle w:val="Paragraph"/>
              <w:spacing w:before="0"/>
              <w:rPr>
                <w:sz w:val="22"/>
                <w:szCs w:val="22"/>
                <w:lang w:val="en-AU"/>
              </w:rPr>
            </w:pPr>
            <w:r w:rsidRPr="00A30F18">
              <w:rPr>
                <w:sz w:val="22"/>
                <w:szCs w:val="22"/>
                <w:lang w:val="en-AU"/>
              </w:rPr>
              <w:t>B</w:t>
            </w:r>
          </w:p>
        </w:tc>
        <w:tc>
          <w:tcPr>
            <w:tcW w:w="3558" w:type="dxa"/>
          </w:tcPr>
          <w:p w14:paraId="32F1BE04" w14:textId="77777777" w:rsidR="001C4CA5" w:rsidRPr="00A30F18" w:rsidRDefault="001C4CA5" w:rsidP="009066EB">
            <w:pPr>
              <w:pStyle w:val="Paragraph"/>
              <w:spacing w:before="0"/>
              <w:rPr>
                <w:sz w:val="22"/>
                <w:szCs w:val="22"/>
                <w:lang w:val="en-AU"/>
              </w:rPr>
            </w:pPr>
            <w:r w:rsidRPr="00A30F18">
              <w:rPr>
                <w:sz w:val="22"/>
                <w:szCs w:val="22"/>
                <w:lang w:val="en-AU"/>
              </w:rPr>
              <w:t>not expected but may exist</w:t>
            </w:r>
          </w:p>
        </w:tc>
        <w:tc>
          <w:tcPr>
            <w:tcW w:w="1817" w:type="dxa"/>
          </w:tcPr>
          <w:p w14:paraId="7F137564" w14:textId="77777777" w:rsidR="001C4CA5" w:rsidRPr="00A30F18" w:rsidRDefault="001C4CA5" w:rsidP="009066EB">
            <w:pPr>
              <w:pStyle w:val="Paragraph"/>
              <w:spacing w:before="0"/>
              <w:rPr>
                <w:sz w:val="22"/>
                <w:szCs w:val="22"/>
                <w:lang w:val="en-US"/>
              </w:rPr>
            </w:pPr>
            <w:r w:rsidRPr="00A30F18">
              <w:rPr>
                <w:sz w:val="22"/>
                <w:szCs w:val="22"/>
                <w:lang w:val="en-AU"/>
              </w:rPr>
              <w:t>cubic features &gt; 1 meter</w:t>
            </w:r>
          </w:p>
        </w:tc>
        <w:tc>
          <w:tcPr>
            <w:tcW w:w="3327" w:type="dxa"/>
          </w:tcPr>
          <w:p w14:paraId="288B8AA5" w14:textId="77777777" w:rsidR="001C4CA5" w:rsidRPr="00A30F18" w:rsidRDefault="001C4CA5" w:rsidP="009066EB">
            <w:pPr>
              <w:pStyle w:val="Paragraph"/>
              <w:spacing w:before="0"/>
              <w:rPr>
                <w:sz w:val="22"/>
                <w:szCs w:val="22"/>
                <w:lang w:val="en-US"/>
              </w:rPr>
            </w:pPr>
            <w:r w:rsidRPr="00A30F18">
              <w:rPr>
                <w:sz w:val="22"/>
                <w:szCs w:val="22"/>
                <w:lang w:val="en-AU"/>
              </w:rPr>
              <w:t>cubic features &gt; 2 meter, 10% of depth (&gt;40m)</w:t>
            </w:r>
          </w:p>
        </w:tc>
        <w:tc>
          <w:tcPr>
            <w:tcW w:w="505" w:type="dxa"/>
          </w:tcPr>
          <w:p w14:paraId="0C52A599" w14:textId="77777777" w:rsidR="001C4CA5" w:rsidRPr="00A30F18" w:rsidRDefault="001C4CA5" w:rsidP="009066EB">
            <w:pPr>
              <w:pStyle w:val="Paragraph"/>
              <w:spacing w:before="0"/>
              <w:rPr>
                <w:sz w:val="22"/>
                <w:szCs w:val="22"/>
                <w:lang w:val="en-US"/>
              </w:rPr>
            </w:pPr>
            <w:r w:rsidRPr="00A30F18">
              <w:rPr>
                <w:sz w:val="22"/>
                <w:szCs w:val="22"/>
                <w:lang w:val="en-AU"/>
              </w:rPr>
              <w:t>NA</w:t>
            </w:r>
          </w:p>
        </w:tc>
        <w:tc>
          <w:tcPr>
            <w:tcW w:w="505" w:type="dxa"/>
          </w:tcPr>
          <w:p w14:paraId="59A7A743" w14:textId="77777777" w:rsidR="001C4CA5" w:rsidRPr="00A30F18" w:rsidRDefault="001C4CA5" w:rsidP="009066EB">
            <w:pPr>
              <w:pStyle w:val="Paragraph"/>
              <w:spacing w:before="0"/>
              <w:rPr>
                <w:sz w:val="22"/>
                <w:szCs w:val="22"/>
                <w:lang w:val="en-US"/>
              </w:rPr>
            </w:pPr>
            <w:r w:rsidRPr="00A30F18">
              <w:rPr>
                <w:sz w:val="22"/>
                <w:szCs w:val="22"/>
                <w:lang w:val="en-AU"/>
              </w:rPr>
              <w:t>NA</w:t>
            </w:r>
          </w:p>
        </w:tc>
      </w:tr>
      <w:tr w:rsidR="001C4CA5" w:rsidRPr="00A30F18" w14:paraId="3A9350B8" w14:textId="77777777" w:rsidTr="009066EB">
        <w:tc>
          <w:tcPr>
            <w:tcW w:w="461" w:type="dxa"/>
            <w:shd w:val="clear" w:color="auto" w:fill="D9D9D9" w:themeFill="background1" w:themeFillShade="D9"/>
          </w:tcPr>
          <w:p w14:paraId="1D435CB6" w14:textId="77777777" w:rsidR="001C4CA5" w:rsidRPr="00A30F18" w:rsidRDefault="001C4CA5" w:rsidP="009066EB">
            <w:pPr>
              <w:pStyle w:val="Paragraph"/>
              <w:spacing w:before="0"/>
              <w:rPr>
                <w:sz w:val="22"/>
                <w:szCs w:val="22"/>
                <w:lang w:val="en-AU"/>
              </w:rPr>
            </w:pPr>
            <w:r w:rsidRPr="00A30F18">
              <w:rPr>
                <w:sz w:val="22"/>
                <w:szCs w:val="22"/>
                <w:lang w:val="en-AU"/>
              </w:rPr>
              <w:t>C</w:t>
            </w:r>
          </w:p>
        </w:tc>
        <w:tc>
          <w:tcPr>
            <w:tcW w:w="3558" w:type="dxa"/>
          </w:tcPr>
          <w:p w14:paraId="3C487747" w14:textId="77777777" w:rsidR="001C4CA5" w:rsidRPr="00A30F18" w:rsidRDefault="001C4CA5" w:rsidP="009066EB">
            <w:pPr>
              <w:pStyle w:val="Paragraph"/>
              <w:spacing w:before="0"/>
              <w:rPr>
                <w:sz w:val="22"/>
                <w:szCs w:val="22"/>
                <w:lang w:val="en-AU"/>
              </w:rPr>
            </w:pPr>
            <w:r w:rsidRPr="00A30F18">
              <w:rPr>
                <w:sz w:val="22"/>
                <w:szCs w:val="22"/>
                <w:lang w:val="en-AU"/>
              </w:rPr>
              <w:t>unknown, depth anomalies may be expected</w:t>
            </w:r>
          </w:p>
        </w:tc>
        <w:tc>
          <w:tcPr>
            <w:tcW w:w="1817" w:type="dxa"/>
          </w:tcPr>
          <w:p w14:paraId="4314AB5F" w14:textId="77777777" w:rsidR="001C4CA5" w:rsidRPr="00A30F18" w:rsidRDefault="001C4CA5" w:rsidP="009066EB">
            <w:pPr>
              <w:pStyle w:val="Paragraph"/>
              <w:spacing w:before="0"/>
              <w:rPr>
                <w:sz w:val="22"/>
                <w:szCs w:val="22"/>
                <w:lang w:val="en-US"/>
              </w:rPr>
            </w:pPr>
            <w:r w:rsidRPr="00A30F18">
              <w:rPr>
                <w:sz w:val="22"/>
                <w:szCs w:val="22"/>
                <w:lang w:val="en-AU"/>
              </w:rPr>
              <w:t>cubic features &gt; 1 meter</w:t>
            </w:r>
          </w:p>
        </w:tc>
        <w:tc>
          <w:tcPr>
            <w:tcW w:w="3327" w:type="dxa"/>
          </w:tcPr>
          <w:p w14:paraId="0AFF276B" w14:textId="77777777" w:rsidR="001C4CA5" w:rsidRPr="00A30F18" w:rsidRDefault="001C4CA5" w:rsidP="009066EB">
            <w:pPr>
              <w:pStyle w:val="Paragraph"/>
              <w:spacing w:before="0"/>
              <w:rPr>
                <w:sz w:val="22"/>
                <w:szCs w:val="22"/>
                <w:lang w:val="en-US"/>
              </w:rPr>
            </w:pPr>
            <w:r w:rsidRPr="00A30F18">
              <w:rPr>
                <w:sz w:val="22"/>
                <w:szCs w:val="22"/>
                <w:lang w:val="en-AU"/>
              </w:rPr>
              <w:t>cubic features &gt; 2 meter, 10% of depth (&gt;40m)</w:t>
            </w:r>
          </w:p>
        </w:tc>
        <w:tc>
          <w:tcPr>
            <w:tcW w:w="505" w:type="dxa"/>
          </w:tcPr>
          <w:p w14:paraId="7997E76B" w14:textId="77777777" w:rsidR="001C4CA5" w:rsidRPr="00A30F18" w:rsidRDefault="001C4CA5" w:rsidP="009066EB">
            <w:pPr>
              <w:pStyle w:val="Paragraph"/>
              <w:spacing w:before="0"/>
              <w:rPr>
                <w:sz w:val="22"/>
                <w:szCs w:val="22"/>
                <w:lang w:val="en-US"/>
              </w:rPr>
            </w:pPr>
            <w:r w:rsidRPr="00A30F18">
              <w:rPr>
                <w:sz w:val="22"/>
                <w:szCs w:val="22"/>
                <w:lang w:val="en-AU"/>
              </w:rPr>
              <w:t>NA</w:t>
            </w:r>
          </w:p>
        </w:tc>
        <w:tc>
          <w:tcPr>
            <w:tcW w:w="505" w:type="dxa"/>
          </w:tcPr>
          <w:p w14:paraId="5395F2E0" w14:textId="77777777" w:rsidR="001C4CA5" w:rsidRPr="00A30F18" w:rsidRDefault="001C4CA5" w:rsidP="009066EB">
            <w:pPr>
              <w:pStyle w:val="Paragraph"/>
              <w:spacing w:before="0"/>
              <w:rPr>
                <w:sz w:val="22"/>
                <w:szCs w:val="22"/>
                <w:lang w:val="en-US"/>
              </w:rPr>
            </w:pPr>
            <w:r w:rsidRPr="00A30F18">
              <w:rPr>
                <w:sz w:val="22"/>
                <w:szCs w:val="22"/>
                <w:lang w:val="en-AU"/>
              </w:rPr>
              <w:t>NA</w:t>
            </w:r>
          </w:p>
        </w:tc>
      </w:tr>
      <w:tr w:rsidR="001C4CA5" w:rsidRPr="00A30F18" w14:paraId="72259C87" w14:textId="77777777" w:rsidTr="009066EB">
        <w:tc>
          <w:tcPr>
            <w:tcW w:w="461" w:type="dxa"/>
            <w:shd w:val="clear" w:color="auto" w:fill="D9D9D9" w:themeFill="background1" w:themeFillShade="D9"/>
          </w:tcPr>
          <w:p w14:paraId="408C786A" w14:textId="77777777" w:rsidR="001C4CA5" w:rsidRPr="00A30F18" w:rsidRDefault="001C4CA5" w:rsidP="009066EB">
            <w:pPr>
              <w:pStyle w:val="Paragraph"/>
              <w:spacing w:before="0"/>
              <w:rPr>
                <w:sz w:val="22"/>
                <w:szCs w:val="22"/>
                <w:lang w:val="en-AU"/>
              </w:rPr>
            </w:pPr>
            <w:r w:rsidRPr="00A30F18">
              <w:rPr>
                <w:sz w:val="22"/>
                <w:szCs w:val="22"/>
                <w:lang w:val="en-AU"/>
              </w:rPr>
              <w:t>D</w:t>
            </w:r>
          </w:p>
        </w:tc>
        <w:tc>
          <w:tcPr>
            <w:tcW w:w="3558" w:type="dxa"/>
          </w:tcPr>
          <w:p w14:paraId="67F43E9E" w14:textId="77777777" w:rsidR="001C4CA5" w:rsidRPr="00A30F18" w:rsidRDefault="001C4CA5" w:rsidP="009066EB">
            <w:pPr>
              <w:pStyle w:val="Paragraph"/>
              <w:spacing w:before="0"/>
              <w:rPr>
                <w:sz w:val="22"/>
                <w:szCs w:val="22"/>
                <w:lang w:val="en-AU"/>
              </w:rPr>
            </w:pPr>
            <w:r w:rsidRPr="00A30F18">
              <w:rPr>
                <w:sz w:val="22"/>
                <w:szCs w:val="22"/>
                <w:lang w:val="en-AU"/>
              </w:rPr>
              <w:t xml:space="preserve">unknown, large depth anomalies may </w:t>
            </w:r>
            <w:r w:rsidRPr="00A30F18">
              <w:rPr>
                <w:sz w:val="22"/>
                <w:szCs w:val="22"/>
                <w:lang w:val="en-AU"/>
              </w:rPr>
              <w:lastRenderedPageBreak/>
              <w:t>be expected</w:t>
            </w:r>
          </w:p>
        </w:tc>
        <w:tc>
          <w:tcPr>
            <w:tcW w:w="1817" w:type="dxa"/>
          </w:tcPr>
          <w:p w14:paraId="20131183" w14:textId="77777777" w:rsidR="001C4CA5" w:rsidRPr="00A30F18" w:rsidRDefault="001C4CA5" w:rsidP="009066EB">
            <w:pPr>
              <w:pStyle w:val="Paragraph"/>
              <w:spacing w:before="0"/>
              <w:rPr>
                <w:sz w:val="22"/>
                <w:szCs w:val="22"/>
                <w:lang w:val="en-US"/>
              </w:rPr>
            </w:pPr>
            <w:r w:rsidRPr="00A30F18">
              <w:rPr>
                <w:sz w:val="22"/>
                <w:szCs w:val="22"/>
                <w:lang w:val="en-AU"/>
              </w:rPr>
              <w:lastRenderedPageBreak/>
              <w:t xml:space="preserve">cubic features &gt; 1 </w:t>
            </w:r>
            <w:r w:rsidRPr="00A30F18">
              <w:rPr>
                <w:sz w:val="22"/>
                <w:szCs w:val="22"/>
                <w:lang w:val="en-AU"/>
              </w:rPr>
              <w:lastRenderedPageBreak/>
              <w:t>meter</w:t>
            </w:r>
          </w:p>
        </w:tc>
        <w:tc>
          <w:tcPr>
            <w:tcW w:w="3327" w:type="dxa"/>
          </w:tcPr>
          <w:p w14:paraId="16938777" w14:textId="77777777" w:rsidR="001C4CA5" w:rsidRPr="00A30F18" w:rsidRDefault="001C4CA5" w:rsidP="009066EB">
            <w:pPr>
              <w:pStyle w:val="Paragraph"/>
              <w:spacing w:before="0"/>
              <w:rPr>
                <w:sz w:val="22"/>
                <w:szCs w:val="22"/>
                <w:lang w:val="en-US"/>
              </w:rPr>
            </w:pPr>
            <w:r w:rsidRPr="00A30F18">
              <w:rPr>
                <w:sz w:val="22"/>
                <w:szCs w:val="22"/>
                <w:lang w:val="en-AU"/>
              </w:rPr>
              <w:lastRenderedPageBreak/>
              <w:t xml:space="preserve">cubic features &gt; 2 meter, 10% of </w:t>
            </w:r>
            <w:r w:rsidRPr="00A30F18">
              <w:rPr>
                <w:sz w:val="22"/>
                <w:szCs w:val="22"/>
                <w:lang w:val="en-AU"/>
              </w:rPr>
              <w:lastRenderedPageBreak/>
              <w:t>depth (&gt;40m)</w:t>
            </w:r>
          </w:p>
        </w:tc>
        <w:tc>
          <w:tcPr>
            <w:tcW w:w="505" w:type="dxa"/>
          </w:tcPr>
          <w:p w14:paraId="34C08E8A" w14:textId="77777777" w:rsidR="001C4CA5" w:rsidRPr="00A30F18" w:rsidRDefault="001C4CA5" w:rsidP="009066EB">
            <w:pPr>
              <w:pStyle w:val="Paragraph"/>
              <w:spacing w:before="0"/>
              <w:rPr>
                <w:sz w:val="22"/>
                <w:szCs w:val="22"/>
                <w:lang w:val="en-US"/>
              </w:rPr>
            </w:pPr>
            <w:r w:rsidRPr="00A30F18">
              <w:rPr>
                <w:sz w:val="22"/>
                <w:szCs w:val="22"/>
                <w:lang w:val="en-AU"/>
              </w:rPr>
              <w:lastRenderedPageBreak/>
              <w:t>NA</w:t>
            </w:r>
          </w:p>
        </w:tc>
        <w:tc>
          <w:tcPr>
            <w:tcW w:w="505" w:type="dxa"/>
          </w:tcPr>
          <w:p w14:paraId="5A290159" w14:textId="77777777" w:rsidR="001C4CA5" w:rsidRPr="00A30F18" w:rsidRDefault="001C4CA5" w:rsidP="009066EB">
            <w:pPr>
              <w:pStyle w:val="Paragraph"/>
              <w:spacing w:before="0"/>
              <w:rPr>
                <w:sz w:val="22"/>
                <w:szCs w:val="22"/>
                <w:lang w:val="en-US"/>
              </w:rPr>
            </w:pPr>
            <w:r w:rsidRPr="00A30F18">
              <w:rPr>
                <w:sz w:val="22"/>
                <w:szCs w:val="22"/>
                <w:lang w:val="en-AU"/>
              </w:rPr>
              <w:t>NA</w:t>
            </w:r>
          </w:p>
        </w:tc>
      </w:tr>
    </w:tbl>
    <w:p w14:paraId="38D62758" w14:textId="77777777" w:rsidR="00E537E2" w:rsidRDefault="00E537E2" w:rsidP="001C4CA5">
      <w:pPr>
        <w:pStyle w:val="Newparagraph"/>
        <w:rPr>
          <w:rFonts w:asciiTheme="minorHAnsi" w:hAnsiTheme="minorHAnsi" w:cstheme="minorHAnsi"/>
          <w:lang w:val="en-AU"/>
        </w:rPr>
      </w:pPr>
    </w:p>
    <w:p w14:paraId="27F2E825" w14:textId="0115B53A" w:rsidR="001C4CA5" w:rsidRPr="001C4CA5" w:rsidRDefault="001C4CA5" w:rsidP="001C4CA5">
      <w:pPr>
        <w:pStyle w:val="Newparagraph"/>
        <w:rPr>
          <w:rFonts w:asciiTheme="minorHAnsi" w:hAnsiTheme="minorHAnsi" w:cstheme="minorHAnsi"/>
          <w:lang w:val="en-AU"/>
        </w:rPr>
      </w:pPr>
      <w:r w:rsidRPr="001C4CA5">
        <w:rPr>
          <w:rFonts w:asciiTheme="minorHAnsi" w:hAnsiTheme="minorHAnsi" w:cstheme="minorHAnsi"/>
          <w:lang w:val="en-AU"/>
        </w:rPr>
        <w:t>When assigning a CATZOC value, HO’s are recommended to follow the guideline (paper DQWG14-06B) developed by the DQWG. This consists of stages in the following order:</w:t>
      </w:r>
    </w:p>
    <w:p w14:paraId="2CC0AC15" w14:textId="77777777" w:rsidR="001C4CA5" w:rsidRPr="001C4CA5" w:rsidRDefault="001C4CA5" w:rsidP="001C4CA5">
      <w:pPr>
        <w:pStyle w:val="Paragraph"/>
        <w:numPr>
          <w:ilvl w:val="0"/>
          <w:numId w:val="22"/>
        </w:numPr>
        <w:spacing w:before="0"/>
        <w:rPr>
          <w:rFonts w:asciiTheme="minorHAnsi" w:hAnsiTheme="minorHAnsi" w:cstheme="minorHAnsi"/>
          <w:lang w:val="en-AU"/>
        </w:rPr>
      </w:pPr>
      <w:r w:rsidRPr="001C4CA5">
        <w:rPr>
          <w:rFonts w:asciiTheme="minorHAnsi" w:hAnsiTheme="minorHAnsi" w:cstheme="minorHAnsi"/>
          <w:lang w:val="en-AU"/>
        </w:rPr>
        <w:t>Data assessment</w:t>
      </w:r>
    </w:p>
    <w:p w14:paraId="769676E5" w14:textId="77777777" w:rsidR="001C4CA5" w:rsidRPr="001C4CA5" w:rsidRDefault="001C4CA5" w:rsidP="001C4CA5">
      <w:pPr>
        <w:pStyle w:val="Paragraph"/>
        <w:numPr>
          <w:ilvl w:val="0"/>
          <w:numId w:val="22"/>
        </w:numPr>
        <w:spacing w:before="0"/>
        <w:rPr>
          <w:rFonts w:asciiTheme="minorHAnsi" w:hAnsiTheme="minorHAnsi" w:cstheme="minorHAnsi"/>
          <w:lang w:val="en-AU"/>
        </w:rPr>
      </w:pPr>
      <w:r w:rsidRPr="001C4CA5">
        <w:rPr>
          <w:rFonts w:asciiTheme="minorHAnsi" w:hAnsiTheme="minorHAnsi" w:cstheme="minorHAnsi"/>
          <w:lang w:val="en-AU"/>
        </w:rPr>
        <w:t>Category of temporal variation (S-101 only)</w:t>
      </w:r>
    </w:p>
    <w:p w14:paraId="055C2429" w14:textId="77777777" w:rsidR="001C4CA5" w:rsidRPr="001C4CA5" w:rsidRDefault="001C4CA5" w:rsidP="001C4CA5">
      <w:pPr>
        <w:pStyle w:val="Paragraph"/>
        <w:numPr>
          <w:ilvl w:val="0"/>
          <w:numId w:val="22"/>
        </w:numPr>
        <w:spacing w:before="0"/>
        <w:rPr>
          <w:rFonts w:asciiTheme="minorHAnsi" w:hAnsiTheme="minorHAnsi" w:cstheme="minorHAnsi"/>
          <w:lang w:val="en-AU"/>
        </w:rPr>
      </w:pPr>
      <w:r w:rsidRPr="001C4CA5">
        <w:rPr>
          <w:rFonts w:asciiTheme="minorHAnsi" w:hAnsiTheme="minorHAnsi" w:cstheme="minorHAnsi"/>
          <w:lang w:val="en-AU"/>
        </w:rPr>
        <w:t>Significant features detected</w:t>
      </w:r>
    </w:p>
    <w:p w14:paraId="3AE3DAD6" w14:textId="77777777" w:rsidR="001C4CA5" w:rsidRPr="001C4CA5" w:rsidRDefault="001C4CA5" w:rsidP="001C4CA5">
      <w:pPr>
        <w:pStyle w:val="Paragraph"/>
        <w:numPr>
          <w:ilvl w:val="0"/>
          <w:numId w:val="22"/>
        </w:numPr>
        <w:spacing w:before="0"/>
        <w:rPr>
          <w:rFonts w:asciiTheme="minorHAnsi" w:hAnsiTheme="minorHAnsi" w:cstheme="minorHAnsi"/>
          <w:lang w:val="en-AU"/>
        </w:rPr>
      </w:pPr>
      <w:r w:rsidRPr="001C4CA5">
        <w:rPr>
          <w:rFonts w:asciiTheme="minorHAnsi" w:hAnsiTheme="minorHAnsi" w:cstheme="minorHAnsi"/>
          <w:lang w:val="en-AU"/>
        </w:rPr>
        <w:t>Least depth of significant features known</w:t>
      </w:r>
    </w:p>
    <w:p w14:paraId="524F2872" w14:textId="77777777" w:rsidR="001C4CA5" w:rsidRPr="001C4CA5" w:rsidRDefault="001C4CA5" w:rsidP="001C4CA5">
      <w:pPr>
        <w:pStyle w:val="Paragraph"/>
        <w:numPr>
          <w:ilvl w:val="0"/>
          <w:numId w:val="22"/>
        </w:numPr>
        <w:spacing w:before="0"/>
        <w:rPr>
          <w:rFonts w:asciiTheme="minorHAnsi" w:hAnsiTheme="minorHAnsi" w:cstheme="minorHAnsi"/>
          <w:lang w:val="en-AU"/>
        </w:rPr>
      </w:pPr>
      <w:r w:rsidRPr="001C4CA5">
        <w:rPr>
          <w:rFonts w:asciiTheme="minorHAnsi" w:hAnsiTheme="minorHAnsi" w:cstheme="minorHAnsi"/>
          <w:lang w:val="en-AU"/>
        </w:rPr>
        <w:t>Full seafloor coverage achieved</w:t>
      </w:r>
    </w:p>
    <w:p w14:paraId="41CF7C0C" w14:textId="77777777" w:rsidR="001C4CA5" w:rsidRPr="001C4CA5" w:rsidRDefault="001C4CA5" w:rsidP="001C4CA5">
      <w:pPr>
        <w:pStyle w:val="Paragraph"/>
        <w:numPr>
          <w:ilvl w:val="0"/>
          <w:numId w:val="22"/>
        </w:numPr>
        <w:spacing w:before="0"/>
        <w:rPr>
          <w:rFonts w:asciiTheme="minorHAnsi" w:hAnsiTheme="minorHAnsi" w:cstheme="minorHAnsi"/>
          <w:lang w:val="en-AU"/>
        </w:rPr>
      </w:pPr>
      <w:r w:rsidRPr="001C4CA5">
        <w:rPr>
          <w:rFonts w:asciiTheme="minorHAnsi" w:hAnsiTheme="minorHAnsi" w:cstheme="minorHAnsi"/>
          <w:lang w:val="en-AU"/>
        </w:rPr>
        <w:t>Depth accuracy</w:t>
      </w:r>
    </w:p>
    <w:p w14:paraId="4FD6C202" w14:textId="77777777" w:rsidR="001C4CA5" w:rsidRPr="001C4CA5" w:rsidRDefault="001C4CA5" w:rsidP="001C4CA5">
      <w:pPr>
        <w:pStyle w:val="Paragraph"/>
        <w:numPr>
          <w:ilvl w:val="0"/>
          <w:numId w:val="22"/>
        </w:numPr>
        <w:spacing w:before="0"/>
        <w:rPr>
          <w:rFonts w:asciiTheme="minorHAnsi" w:hAnsiTheme="minorHAnsi" w:cstheme="minorHAnsi"/>
          <w:lang w:val="en-AU"/>
        </w:rPr>
      </w:pPr>
      <w:r w:rsidRPr="001C4CA5">
        <w:rPr>
          <w:rFonts w:asciiTheme="minorHAnsi" w:hAnsiTheme="minorHAnsi" w:cstheme="minorHAnsi"/>
          <w:lang w:val="en-AU"/>
        </w:rPr>
        <w:t>Positional accuracy</w:t>
      </w:r>
    </w:p>
    <w:p w14:paraId="7CDDA4E8" w14:textId="77777777" w:rsidR="001C4CA5" w:rsidRPr="001C4CA5" w:rsidRDefault="001C4CA5" w:rsidP="001C4CA5">
      <w:pPr>
        <w:pStyle w:val="Newparagraph"/>
        <w:rPr>
          <w:rFonts w:asciiTheme="minorHAnsi" w:hAnsiTheme="minorHAnsi" w:cstheme="minorHAnsi"/>
          <w:lang w:val="en-AU"/>
        </w:rPr>
      </w:pPr>
      <w:r w:rsidRPr="001C4CA5">
        <w:rPr>
          <w:rFonts w:asciiTheme="minorHAnsi" w:hAnsiTheme="minorHAnsi" w:cstheme="minorHAnsi"/>
          <w:lang w:val="en-AU"/>
        </w:rPr>
        <w:t>The result is then computed by going through these 7 stages and indicating a valid (green) or fault (red) outcome:</w:t>
      </w:r>
    </w:p>
    <w:p w14:paraId="5E0C64D8" w14:textId="77777777" w:rsidR="001C4CA5" w:rsidRPr="001C4CA5" w:rsidRDefault="001C4CA5" w:rsidP="001C4CA5">
      <w:pPr>
        <w:pStyle w:val="Paragraph"/>
        <w:rPr>
          <w:rFonts w:asciiTheme="minorHAnsi" w:hAnsiTheme="minorHAnsi" w:cstheme="minorHAnsi"/>
          <w:lang w:val="en-AU"/>
        </w:rPr>
      </w:pPr>
      <w:r w:rsidRPr="001C4CA5">
        <w:rPr>
          <w:rFonts w:asciiTheme="minorHAnsi" w:hAnsiTheme="minorHAnsi" w:cstheme="minorHAnsi"/>
          <w:lang w:val="en-AU"/>
        </w:rPr>
        <w:t>Check 1: Data assessment</w:t>
      </w:r>
    </w:p>
    <w:tbl>
      <w:tblPr>
        <w:tblStyle w:val="TableGrid"/>
        <w:tblW w:w="0" w:type="auto"/>
        <w:tblLook w:val="04A0" w:firstRow="1" w:lastRow="0" w:firstColumn="1" w:lastColumn="0" w:noHBand="0" w:noVBand="1"/>
      </w:tblPr>
      <w:tblGrid>
        <w:gridCol w:w="937"/>
        <w:gridCol w:w="1488"/>
        <w:gridCol w:w="1000"/>
        <w:gridCol w:w="1276"/>
        <w:gridCol w:w="992"/>
        <w:gridCol w:w="1035"/>
        <w:gridCol w:w="1007"/>
      </w:tblGrid>
      <w:tr w:rsidR="001C4CA5" w:rsidRPr="00A30F18" w14:paraId="7973271F" w14:textId="77777777" w:rsidTr="009066EB">
        <w:tc>
          <w:tcPr>
            <w:tcW w:w="937" w:type="dxa"/>
            <w:shd w:val="clear" w:color="auto" w:fill="D9D9D9" w:themeFill="background1" w:themeFillShade="D9"/>
          </w:tcPr>
          <w:p w14:paraId="1C85A962" w14:textId="77777777" w:rsidR="001C4CA5" w:rsidRPr="00A30F18" w:rsidRDefault="001C4CA5" w:rsidP="009066EB">
            <w:pPr>
              <w:pStyle w:val="Paragraph"/>
              <w:spacing w:before="0"/>
              <w:rPr>
                <w:sz w:val="22"/>
                <w:szCs w:val="22"/>
                <w:lang w:val="en-AU"/>
              </w:rPr>
            </w:pPr>
            <w:r w:rsidRPr="00A30F18">
              <w:rPr>
                <w:sz w:val="22"/>
                <w:szCs w:val="22"/>
                <w:lang w:val="en-AU"/>
              </w:rPr>
              <w:t>ZOC</w:t>
            </w:r>
          </w:p>
        </w:tc>
        <w:tc>
          <w:tcPr>
            <w:tcW w:w="1488" w:type="dxa"/>
            <w:shd w:val="clear" w:color="auto" w:fill="D9D9D9" w:themeFill="background1" w:themeFillShade="D9"/>
          </w:tcPr>
          <w:p w14:paraId="4EBFD231" w14:textId="77777777" w:rsidR="001C4CA5" w:rsidRPr="00A30F18" w:rsidRDefault="001C4CA5" w:rsidP="009066EB">
            <w:pPr>
              <w:pStyle w:val="Paragraph"/>
              <w:spacing w:before="0"/>
              <w:rPr>
                <w:sz w:val="22"/>
                <w:szCs w:val="22"/>
                <w:lang w:val="en-AU"/>
              </w:rPr>
            </w:pPr>
            <w:r w:rsidRPr="00A30F18">
              <w:rPr>
                <w:sz w:val="22"/>
                <w:szCs w:val="22"/>
                <w:lang w:val="en-AU"/>
              </w:rPr>
              <w:t>Special Order</w:t>
            </w:r>
          </w:p>
        </w:tc>
        <w:tc>
          <w:tcPr>
            <w:tcW w:w="1000" w:type="dxa"/>
            <w:shd w:val="clear" w:color="auto" w:fill="D9D9D9" w:themeFill="background1" w:themeFillShade="D9"/>
          </w:tcPr>
          <w:p w14:paraId="2FEF877B" w14:textId="77777777" w:rsidR="001C4CA5" w:rsidRPr="00A30F18" w:rsidRDefault="001C4CA5" w:rsidP="009066EB">
            <w:pPr>
              <w:pStyle w:val="Paragraph"/>
              <w:spacing w:before="0"/>
              <w:rPr>
                <w:sz w:val="22"/>
                <w:szCs w:val="22"/>
                <w:lang w:val="en-AU"/>
              </w:rPr>
            </w:pPr>
            <w:r w:rsidRPr="00A30F18">
              <w:rPr>
                <w:sz w:val="22"/>
                <w:szCs w:val="22"/>
                <w:lang w:val="en-AU"/>
              </w:rPr>
              <w:t>Order 1a</w:t>
            </w:r>
          </w:p>
        </w:tc>
        <w:tc>
          <w:tcPr>
            <w:tcW w:w="1276" w:type="dxa"/>
            <w:shd w:val="clear" w:color="auto" w:fill="D9D9D9" w:themeFill="background1" w:themeFillShade="D9"/>
          </w:tcPr>
          <w:p w14:paraId="132D3FD2" w14:textId="77777777" w:rsidR="001C4CA5" w:rsidRPr="00A30F18" w:rsidRDefault="001C4CA5" w:rsidP="009066EB">
            <w:pPr>
              <w:pStyle w:val="Paragraph"/>
              <w:spacing w:before="0"/>
              <w:rPr>
                <w:sz w:val="22"/>
                <w:szCs w:val="22"/>
                <w:lang w:val="en-AU"/>
              </w:rPr>
            </w:pPr>
            <w:r w:rsidRPr="00A30F18">
              <w:rPr>
                <w:sz w:val="22"/>
                <w:szCs w:val="22"/>
                <w:lang w:val="en-AU"/>
              </w:rPr>
              <w:t>Order 1b</w:t>
            </w:r>
          </w:p>
        </w:tc>
        <w:tc>
          <w:tcPr>
            <w:tcW w:w="992" w:type="dxa"/>
            <w:shd w:val="clear" w:color="auto" w:fill="D9D9D9" w:themeFill="background1" w:themeFillShade="D9"/>
          </w:tcPr>
          <w:p w14:paraId="49F60F5D" w14:textId="77777777" w:rsidR="001C4CA5" w:rsidRPr="00A30F18" w:rsidRDefault="001C4CA5" w:rsidP="009066EB">
            <w:pPr>
              <w:pStyle w:val="Paragraph"/>
              <w:spacing w:before="0"/>
              <w:rPr>
                <w:sz w:val="22"/>
                <w:szCs w:val="22"/>
                <w:lang w:val="en-AU"/>
              </w:rPr>
            </w:pPr>
            <w:r w:rsidRPr="00A30F18">
              <w:rPr>
                <w:sz w:val="22"/>
                <w:szCs w:val="22"/>
                <w:lang w:val="en-AU"/>
              </w:rPr>
              <w:t>Order 2</w:t>
            </w:r>
          </w:p>
        </w:tc>
        <w:tc>
          <w:tcPr>
            <w:tcW w:w="1035" w:type="dxa"/>
            <w:shd w:val="clear" w:color="auto" w:fill="D9D9D9" w:themeFill="background1" w:themeFillShade="D9"/>
          </w:tcPr>
          <w:p w14:paraId="7FB845D6" w14:textId="77777777" w:rsidR="001C4CA5" w:rsidRPr="00A30F18" w:rsidRDefault="001C4CA5" w:rsidP="009066EB">
            <w:pPr>
              <w:pStyle w:val="Paragraph"/>
              <w:spacing w:before="0"/>
              <w:rPr>
                <w:sz w:val="22"/>
                <w:szCs w:val="22"/>
                <w:lang w:val="en-AU"/>
              </w:rPr>
            </w:pPr>
            <w:r w:rsidRPr="00A30F18">
              <w:rPr>
                <w:sz w:val="22"/>
                <w:szCs w:val="22"/>
                <w:lang w:val="en-AU"/>
              </w:rPr>
              <w:t>unknown</w:t>
            </w:r>
          </w:p>
        </w:tc>
        <w:tc>
          <w:tcPr>
            <w:tcW w:w="1007" w:type="dxa"/>
            <w:shd w:val="clear" w:color="auto" w:fill="D9D9D9" w:themeFill="background1" w:themeFillShade="D9"/>
          </w:tcPr>
          <w:p w14:paraId="5B5C27E3" w14:textId="77777777" w:rsidR="001C4CA5" w:rsidRPr="00A30F18" w:rsidRDefault="001C4CA5" w:rsidP="009066EB">
            <w:pPr>
              <w:pStyle w:val="Paragraph"/>
              <w:spacing w:before="0"/>
              <w:rPr>
                <w:sz w:val="22"/>
                <w:szCs w:val="22"/>
                <w:lang w:val="en-AU"/>
              </w:rPr>
            </w:pPr>
            <w:r w:rsidRPr="00A30F18">
              <w:rPr>
                <w:sz w:val="22"/>
                <w:szCs w:val="22"/>
                <w:lang w:val="en-AU"/>
              </w:rPr>
              <w:t>Oceanic</w:t>
            </w:r>
          </w:p>
        </w:tc>
      </w:tr>
      <w:tr w:rsidR="001C4CA5" w:rsidRPr="00A30F18" w14:paraId="6DCB91E2" w14:textId="77777777" w:rsidTr="009066EB">
        <w:tc>
          <w:tcPr>
            <w:tcW w:w="937" w:type="dxa"/>
            <w:shd w:val="clear" w:color="auto" w:fill="D9D9D9" w:themeFill="background1" w:themeFillShade="D9"/>
          </w:tcPr>
          <w:p w14:paraId="51B0D389" w14:textId="77777777" w:rsidR="001C4CA5" w:rsidRPr="00A30F18" w:rsidRDefault="001C4CA5" w:rsidP="009066EB">
            <w:pPr>
              <w:pStyle w:val="Paragraph"/>
              <w:spacing w:before="0"/>
              <w:rPr>
                <w:sz w:val="22"/>
                <w:szCs w:val="22"/>
                <w:lang w:val="en-AU"/>
              </w:rPr>
            </w:pPr>
            <w:r w:rsidRPr="00A30F18">
              <w:rPr>
                <w:sz w:val="22"/>
                <w:szCs w:val="22"/>
                <w:lang w:val="en-AU"/>
              </w:rPr>
              <w:t>A1</w:t>
            </w:r>
          </w:p>
        </w:tc>
        <w:tc>
          <w:tcPr>
            <w:tcW w:w="1488" w:type="dxa"/>
            <w:shd w:val="clear" w:color="auto" w:fill="92D050"/>
          </w:tcPr>
          <w:p w14:paraId="07B0119B" w14:textId="77777777" w:rsidR="001C4CA5" w:rsidRPr="00A30F18" w:rsidRDefault="001C4CA5" w:rsidP="009066EB">
            <w:pPr>
              <w:pStyle w:val="Paragraph"/>
              <w:spacing w:before="0"/>
              <w:rPr>
                <w:sz w:val="22"/>
                <w:szCs w:val="22"/>
                <w:lang w:val="en-AU"/>
              </w:rPr>
            </w:pPr>
            <w:r w:rsidRPr="00A30F18">
              <w:rPr>
                <w:sz w:val="22"/>
                <w:szCs w:val="22"/>
                <w:lang w:val="en-AU"/>
              </w:rPr>
              <w:t>valid</w:t>
            </w:r>
          </w:p>
        </w:tc>
        <w:tc>
          <w:tcPr>
            <w:tcW w:w="1000" w:type="dxa"/>
            <w:shd w:val="clear" w:color="auto" w:fill="92D050"/>
          </w:tcPr>
          <w:p w14:paraId="08A00AD4"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276" w:type="dxa"/>
            <w:shd w:val="clear" w:color="auto" w:fill="92D050"/>
          </w:tcPr>
          <w:p w14:paraId="7ECC1E3C"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992" w:type="dxa"/>
            <w:shd w:val="clear" w:color="auto" w:fill="92D050"/>
          </w:tcPr>
          <w:p w14:paraId="77B0DEFA"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035" w:type="dxa"/>
            <w:shd w:val="clear" w:color="auto" w:fill="FF0000"/>
          </w:tcPr>
          <w:p w14:paraId="57670E56" w14:textId="77777777" w:rsidR="001C4CA5" w:rsidRPr="00A30F18" w:rsidRDefault="001C4CA5" w:rsidP="009066EB">
            <w:pPr>
              <w:pStyle w:val="Paragraph"/>
              <w:spacing w:before="0"/>
              <w:rPr>
                <w:sz w:val="22"/>
                <w:szCs w:val="22"/>
                <w:lang w:val="en-AU"/>
              </w:rPr>
            </w:pPr>
            <w:r w:rsidRPr="00A30F18">
              <w:rPr>
                <w:sz w:val="22"/>
                <w:szCs w:val="22"/>
                <w:lang w:val="en-AU"/>
              </w:rPr>
              <w:t>fault</w:t>
            </w:r>
          </w:p>
        </w:tc>
        <w:tc>
          <w:tcPr>
            <w:tcW w:w="1007" w:type="dxa"/>
            <w:shd w:val="clear" w:color="auto" w:fill="FF0000"/>
          </w:tcPr>
          <w:p w14:paraId="279DDA47" w14:textId="77777777" w:rsidR="001C4CA5" w:rsidRPr="00A30F18" w:rsidRDefault="001C4CA5" w:rsidP="009066EB">
            <w:pPr>
              <w:pStyle w:val="Paragraph"/>
              <w:spacing w:before="0"/>
              <w:rPr>
                <w:sz w:val="22"/>
                <w:szCs w:val="22"/>
                <w:lang w:val="en-US"/>
              </w:rPr>
            </w:pPr>
            <w:r w:rsidRPr="00A30F18">
              <w:rPr>
                <w:sz w:val="22"/>
                <w:szCs w:val="22"/>
                <w:lang w:val="en-AU"/>
              </w:rPr>
              <w:t>fault</w:t>
            </w:r>
          </w:p>
        </w:tc>
      </w:tr>
      <w:tr w:rsidR="001C4CA5" w:rsidRPr="00A30F18" w14:paraId="37AB4BB9" w14:textId="77777777" w:rsidTr="009066EB">
        <w:tc>
          <w:tcPr>
            <w:tcW w:w="937" w:type="dxa"/>
            <w:shd w:val="clear" w:color="auto" w:fill="D9D9D9" w:themeFill="background1" w:themeFillShade="D9"/>
          </w:tcPr>
          <w:p w14:paraId="35A87EDE" w14:textId="77777777" w:rsidR="001C4CA5" w:rsidRPr="00A30F18" w:rsidRDefault="001C4CA5" w:rsidP="009066EB">
            <w:pPr>
              <w:pStyle w:val="Paragraph"/>
              <w:spacing w:before="0"/>
              <w:rPr>
                <w:sz w:val="22"/>
                <w:szCs w:val="22"/>
                <w:lang w:val="en-AU"/>
              </w:rPr>
            </w:pPr>
            <w:r w:rsidRPr="00A30F18">
              <w:rPr>
                <w:sz w:val="22"/>
                <w:szCs w:val="22"/>
                <w:lang w:val="en-AU"/>
              </w:rPr>
              <w:t>A2</w:t>
            </w:r>
          </w:p>
        </w:tc>
        <w:tc>
          <w:tcPr>
            <w:tcW w:w="1488" w:type="dxa"/>
            <w:shd w:val="clear" w:color="auto" w:fill="92D050"/>
          </w:tcPr>
          <w:p w14:paraId="1C17D68E"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000" w:type="dxa"/>
            <w:shd w:val="clear" w:color="auto" w:fill="92D050"/>
          </w:tcPr>
          <w:p w14:paraId="598EB923"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276" w:type="dxa"/>
            <w:shd w:val="clear" w:color="auto" w:fill="92D050"/>
          </w:tcPr>
          <w:p w14:paraId="53614C5B"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992" w:type="dxa"/>
            <w:shd w:val="clear" w:color="auto" w:fill="92D050"/>
          </w:tcPr>
          <w:p w14:paraId="56BB1453"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035" w:type="dxa"/>
            <w:shd w:val="clear" w:color="auto" w:fill="FF0000"/>
          </w:tcPr>
          <w:p w14:paraId="6207A91D" w14:textId="77777777" w:rsidR="001C4CA5" w:rsidRPr="00A30F18" w:rsidRDefault="001C4CA5" w:rsidP="009066EB">
            <w:pPr>
              <w:pStyle w:val="Paragraph"/>
              <w:spacing w:before="0"/>
              <w:rPr>
                <w:sz w:val="22"/>
                <w:szCs w:val="22"/>
                <w:lang w:val="en-AU"/>
              </w:rPr>
            </w:pPr>
            <w:r w:rsidRPr="00A30F18">
              <w:rPr>
                <w:sz w:val="22"/>
                <w:szCs w:val="22"/>
                <w:lang w:val="en-AU"/>
              </w:rPr>
              <w:t>fault</w:t>
            </w:r>
          </w:p>
        </w:tc>
        <w:tc>
          <w:tcPr>
            <w:tcW w:w="1007" w:type="dxa"/>
            <w:shd w:val="clear" w:color="auto" w:fill="FF0000"/>
          </w:tcPr>
          <w:p w14:paraId="5AEFAC21" w14:textId="77777777" w:rsidR="001C4CA5" w:rsidRPr="00A30F18" w:rsidRDefault="001C4CA5" w:rsidP="009066EB">
            <w:pPr>
              <w:pStyle w:val="Paragraph"/>
              <w:spacing w:before="0"/>
              <w:rPr>
                <w:sz w:val="22"/>
                <w:szCs w:val="22"/>
                <w:lang w:val="en-US"/>
              </w:rPr>
            </w:pPr>
            <w:r w:rsidRPr="00A30F18">
              <w:rPr>
                <w:sz w:val="22"/>
                <w:szCs w:val="22"/>
                <w:lang w:val="en-AU"/>
              </w:rPr>
              <w:t>fault</w:t>
            </w:r>
          </w:p>
        </w:tc>
      </w:tr>
      <w:tr w:rsidR="001C4CA5" w:rsidRPr="00A30F18" w14:paraId="0CF07E3E" w14:textId="77777777" w:rsidTr="009066EB">
        <w:tc>
          <w:tcPr>
            <w:tcW w:w="937" w:type="dxa"/>
            <w:shd w:val="clear" w:color="auto" w:fill="D9D9D9" w:themeFill="background1" w:themeFillShade="D9"/>
          </w:tcPr>
          <w:p w14:paraId="4184DAF6" w14:textId="77777777" w:rsidR="001C4CA5" w:rsidRPr="00A30F18" w:rsidRDefault="001C4CA5" w:rsidP="009066EB">
            <w:pPr>
              <w:pStyle w:val="Paragraph"/>
              <w:spacing w:before="0"/>
              <w:rPr>
                <w:sz w:val="22"/>
                <w:szCs w:val="22"/>
                <w:lang w:val="en-AU"/>
              </w:rPr>
            </w:pPr>
            <w:r w:rsidRPr="00A30F18">
              <w:rPr>
                <w:sz w:val="22"/>
                <w:szCs w:val="22"/>
                <w:lang w:val="en-AU"/>
              </w:rPr>
              <w:t>B</w:t>
            </w:r>
          </w:p>
        </w:tc>
        <w:tc>
          <w:tcPr>
            <w:tcW w:w="1488" w:type="dxa"/>
            <w:shd w:val="clear" w:color="auto" w:fill="92D050"/>
          </w:tcPr>
          <w:p w14:paraId="20D0F8A5"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000" w:type="dxa"/>
            <w:shd w:val="clear" w:color="auto" w:fill="92D050"/>
          </w:tcPr>
          <w:p w14:paraId="0BDF8D4A"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276" w:type="dxa"/>
            <w:shd w:val="clear" w:color="auto" w:fill="92D050"/>
          </w:tcPr>
          <w:p w14:paraId="1A3BFDF7"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992" w:type="dxa"/>
            <w:shd w:val="clear" w:color="auto" w:fill="92D050"/>
          </w:tcPr>
          <w:p w14:paraId="0A8ABB69"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035" w:type="dxa"/>
            <w:shd w:val="clear" w:color="auto" w:fill="FF0000"/>
          </w:tcPr>
          <w:p w14:paraId="074453FC" w14:textId="77777777" w:rsidR="001C4CA5" w:rsidRPr="00A30F18" w:rsidRDefault="001C4CA5" w:rsidP="009066EB">
            <w:pPr>
              <w:pStyle w:val="Paragraph"/>
              <w:spacing w:before="0"/>
              <w:rPr>
                <w:sz w:val="22"/>
                <w:szCs w:val="22"/>
                <w:lang w:val="en-AU"/>
              </w:rPr>
            </w:pPr>
            <w:r w:rsidRPr="00A30F18">
              <w:rPr>
                <w:sz w:val="22"/>
                <w:szCs w:val="22"/>
                <w:lang w:val="en-AU"/>
              </w:rPr>
              <w:t>fault</w:t>
            </w:r>
          </w:p>
        </w:tc>
        <w:tc>
          <w:tcPr>
            <w:tcW w:w="1007" w:type="dxa"/>
            <w:shd w:val="clear" w:color="auto" w:fill="FF0000"/>
          </w:tcPr>
          <w:p w14:paraId="63569DCC" w14:textId="77777777" w:rsidR="001C4CA5" w:rsidRPr="00A30F18" w:rsidRDefault="001C4CA5" w:rsidP="009066EB">
            <w:pPr>
              <w:pStyle w:val="Paragraph"/>
              <w:spacing w:before="0"/>
              <w:rPr>
                <w:sz w:val="22"/>
                <w:szCs w:val="22"/>
                <w:lang w:val="en-US"/>
              </w:rPr>
            </w:pPr>
            <w:r w:rsidRPr="00A30F18">
              <w:rPr>
                <w:sz w:val="22"/>
                <w:szCs w:val="22"/>
                <w:lang w:val="en-AU"/>
              </w:rPr>
              <w:t>fault</w:t>
            </w:r>
          </w:p>
        </w:tc>
      </w:tr>
      <w:tr w:rsidR="001C4CA5" w:rsidRPr="00A30F18" w14:paraId="532D3701" w14:textId="77777777" w:rsidTr="009066EB">
        <w:tc>
          <w:tcPr>
            <w:tcW w:w="937" w:type="dxa"/>
            <w:shd w:val="clear" w:color="auto" w:fill="D9D9D9" w:themeFill="background1" w:themeFillShade="D9"/>
          </w:tcPr>
          <w:p w14:paraId="0127CFEB" w14:textId="77777777" w:rsidR="001C4CA5" w:rsidRPr="00A30F18" w:rsidRDefault="001C4CA5" w:rsidP="009066EB">
            <w:pPr>
              <w:pStyle w:val="Paragraph"/>
              <w:spacing w:before="0"/>
              <w:rPr>
                <w:sz w:val="22"/>
                <w:szCs w:val="22"/>
                <w:lang w:val="en-AU"/>
              </w:rPr>
            </w:pPr>
            <w:r w:rsidRPr="00A30F18">
              <w:rPr>
                <w:sz w:val="22"/>
                <w:szCs w:val="22"/>
                <w:lang w:val="en-AU"/>
              </w:rPr>
              <w:t>C</w:t>
            </w:r>
          </w:p>
        </w:tc>
        <w:tc>
          <w:tcPr>
            <w:tcW w:w="1488" w:type="dxa"/>
            <w:shd w:val="clear" w:color="auto" w:fill="92D050"/>
          </w:tcPr>
          <w:p w14:paraId="6F60111B"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000" w:type="dxa"/>
            <w:shd w:val="clear" w:color="auto" w:fill="92D050"/>
          </w:tcPr>
          <w:p w14:paraId="537D357D"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276" w:type="dxa"/>
            <w:shd w:val="clear" w:color="auto" w:fill="92D050"/>
          </w:tcPr>
          <w:p w14:paraId="0579EB62"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992" w:type="dxa"/>
            <w:shd w:val="clear" w:color="auto" w:fill="92D050"/>
          </w:tcPr>
          <w:p w14:paraId="3147C274"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035" w:type="dxa"/>
            <w:shd w:val="clear" w:color="auto" w:fill="FF0000"/>
          </w:tcPr>
          <w:p w14:paraId="28FBAA4B" w14:textId="77777777" w:rsidR="001C4CA5" w:rsidRPr="00A30F18" w:rsidRDefault="001C4CA5" w:rsidP="009066EB">
            <w:pPr>
              <w:pStyle w:val="Paragraph"/>
              <w:spacing w:before="0"/>
              <w:rPr>
                <w:sz w:val="22"/>
                <w:szCs w:val="22"/>
                <w:lang w:val="en-AU"/>
              </w:rPr>
            </w:pPr>
            <w:r w:rsidRPr="00A30F18">
              <w:rPr>
                <w:sz w:val="22"/>
                <w:szCs w:val="22"/>
                <w:lang w:val="en-AU"/>
              </w:rPr>
              <w:t>fault</w:t>
            </w:r>
          </w:p>
        </w:tc>
        <w:tc>
          <w:tcPr>
            <w:tcW w:w="1007" w:type="dxa"/>
            <w:shd w:val="clear" w:color="auto" w:fill="FF0000"/>
          </w:tcPr>
          <w:p w14:paraId="59C0C407" w14:textId="77777777" w:rsidR="001C4CA5" w:rsidRPr="00A30F18" w:rsidRDefault="001C4CA5" w:rsidP="009066EB">
            <w:pPr>
              <w:pStyle w:val="Paragraph"/>
              <w:spacing w:before="0"/>
              <w:rPr>
                <w:sz w:val="22"/>
                <w:szCs w:val="22"/>
                <w:lang w:val="en-US"/>
              </w:rPr>
            </w:pPr>
            <w:r w:rsidRPr="00A30F18">
              <w:rPr>
                <w:sz w:val="22"/>
                <w:szCs w:val="22"/>
                <w:lang w:val="en-AU"/>
              </w:rPr>
              <w:t>fault</w:t>
            </w:r>
          </w:p>
        </w:tc>
      </w:tr>
      <w:tr w:rsidR="001C4CA5" w:rsidRPr="00A30F18" w14:paraId="33A84308" w14:textId="77777777" w:rsidTr="009066EB">
        <w:tc>
          <w:tcPr>
            <w:tcW w:w="937" w:type="dxa"/>
            <w:shd w:val="clear" w:color="auto" w:fill="D9D9D9" w:themeFill="background1" w:themeFillShade="D9"/>
          </w:tcPr>
          <w:p w14:paraId="08A401E0" w14:textId="77777777" w:rsidR="001C4CA5" w:rsidRPr="00A30F18" w:rsidRDefault="001C4CA5" w:rsidP="009066EB">
            <w:pPr>
              <w:pStyle w:val="Paragraph"/>
              <w:spacing w:before="0"/>
              <w:rPr>
                <w:sz w:val="22"/>
                <w:szCs w:val="22"/>
                <w:lang w:val="en-AU"/>
              </w:rPr>
            </w:pPr>
            <w:r w:rsidRPr="00A30F18">
              <w:rPr>
                <w:sz w:val="22"/>
                <w:szCs w:val="22"/>
                <w:lang w:val="en-AU"/>
              </w:rPr>
              <w:t>D</w:t>
            </w:r>
          </w:p>
        </w:tc>
        <w:tc>
          <w:tcPr>
            <w:tcW w:w="1488" w:type="dxa"/>
            <w:shd w:val="clear" w:color="auto" w:fill="92D050"/>
          </w:tcPr>
          <w:p w14:paraId="16E8A00E"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000" w:type="dxa"/>
            <w:shd w:val="clear" w:color="auto" w:fill="92D050"/>
          </w:tcPr>
          <w:p w14:paraId="7550FCF8"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276" w:type="dxa"/>
            <w:shd w:val="clear" w:color="auto" w:fill="92D050"/>
          </w:tcPr>
          <w:p w14:paraId="3F05A5AA"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992" w:type="dxa"/>
            <w:shd w:val="clear" w:color="auto" w:fill="92D050"/>
          </w:tcPr>
          <w:p w14:paraId="56B13011"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035" w:type="dxa"/>
            <w:shd w:val="clear" w:color="auto" w:fill="FF0000"/>
          </w:tcPr>
          <w:p w14:paraId="668DD6B0" w14:textId="77777777" w:rsidR="001C4CA5" w:rsidRPr="00A30F18" w:rsidRDefault="001C4CA5" w:rsidP="009066EB">
            <w:pPr>
              <w:pStyle w:val="Paragraph"/>
              <w:spacing w:before="0"/>
              <w:rPr>
                <w:sz w:val="22"/>
                <w:szCs w:val="22"/>
                <w:lang w:val="en-AU"/>
              </w:rPr>
            </w:pPr>
            <w:r w:rsidRPr="00A30F18">
              <w:rPr>
                <w:sz w:val="22"/>
                <w:szCs w:val="22"/>
                <w:lang w:val="en-AU"/>
              </w:rPr>
              <w:t>fault</w:t>
            </w:r>
          </w:p>
        </w:tc>
        <w:tc>
          <w:tcPr>
            <w:tcW w:w="1007" w:type="dxa"/>
            <w:shd w:val="clear" w:color="auto" w:fill="FF0000"/>
          </w:tcPr>
          <w:p w14:paraId="6A7207F5" w14:textId="77777777" w:rsidR="001C4CA5" w:rsidRPr="00A30F18" w:rsidRDefault="001C4CA5" w:rsidP="009066EB">
            <w:pPr>
              <w:pStyle w:val="Paragraph"/>
              <w:spacing w:before="0"/>
              <w:rPr>
                <w:sz w:val="22"/>
                <w:szCs w:val="22"/>
                <w:lang w:val="en-US"/>
              </w:rPr>
            </w:pPr>
            <w:r w:rsidRPr="00A30F18">
              <w:rPr>
                <w:sz w:val="22"/>
                <w:szCs w:val="22"/>
                <w:lang w:val="en-AU"/>
              </w:rPr>
              <w:t>fault</w:t>
            </w:r>
          </w:p>
        </w:tc>
      </w:tr>
      <w:tr w:rsidR="001C4CA5" w:rsidRPr="00A30F18" w14:paraId="64BC9FF0" w14:textId="77777777" w:rsidTr="009066EB">
        <w:tc>
          <w:tcPr>
            <w:tcW w:w="937" w:type="dxa"/>
            <w:shd w:val="clear" w:color="auto" w:fill="D9D9D9" w:themeFill="background1" w:themeFillShade="D9"/>
          </w:tcPr>
          <w:p w14:paraId="59205B80" w14:textId="77777777" w:rsidR="001C4CA5" w:rsidRPr="00A30F18" w:rsidRDefault="001C4CA5" w:rsidP="009066EB">
            <w:pPr>
              <w:pStyle w:val="Paragraph"/>
              <w:spacing w:before="0"/>
              <w:rPr>
                <w:sz w:val="22"/>
                <w:szCs w:val="22"/>
                <w:lang w:val="en-AU"/>
              </w:rPr>
            </w:pPr>
            <w:r w:rsidRPr="00A30F18">
              <w:rPr>
                <w:sz w:val="22"/>
                <w:szCs w:val="22"/>
                <w:lang w:val="en-AU"/>
              </w:rPr>
              <w:t>U</w:t>
            </w:r>
          </w:p>
        </w:tc>
        <w:tc>
          <w:tcPr>
            <w:tcW w:w="1488" w:type="dxa"/>
            <w:shd w:val="clear" w:color="auto" w:fill="FF0000"/>
          </w:tcPr>
          <w:p w14:paraId="49633649" w14:textId="77777777" w:rsidR="001C4CA5" w:rsidRPr="00A30F18" w:rsidRDefault="001C4CA5" w:rsidP="009066EB">
            <w:pPr>
              <w:pStyle w:val="Paragraph"/>
              <w:spacing w:before="0"/>
              <w:rPr>
                <w:sz w:val="22"/>
                <w:szCs w:val="22"/>
                <w:lang w:val="en-AU"/>
              </w:rPr>
            </w:pPr>
            <w:r w:rsidRPr="00A30F18">
              <w:rPr>
                <w:sz w:val="22"/>
                <w:szCs w:val="22"/>
                <w:lang w:val="en-AU"/>
              </w:rPr>
              <w:t>fault</w:t>
            </w:r>
          </w:p>
        </w:tc>
        <w:tc>
          <w:tcPr>
            <w:tcW w:w="1000" w:type="dxa"/>
            <w:shd w:val="clear" w:color="auto" w:fill="FF0000"/>
          </w:tcPr>
          <w:p w14:paraId="7E2660DD" w14:textId="77777777" w:rsidR="001C4CA5" w:rsidRPr="00A30F18" w:rsidRDefault="001C4CA5" w:rsidP="009066EB">
            <w:pPr>
              <w:pStyle w:val="Paragraph"/>
              <w:spacing w:before="0"/>
              <w:rPr>
                <w:sz w:val="22"/>
                <w:szCs w:val="22"/>
                <w:lang w:val="en-US"/>
              </w:rPr>
            </w:pPr>
            <w:r w:rsidRPr="00A30F18">
              <w:rPr>
                <w:sz w:val="22"/>
                <w:szCs w:val="22"/>
                <w:lang w:val="en-AU"/>
              </w:rPr>
              <w:t>fault</w:t>
            </w:r>
          </w:p>
        </w:tc>
        <w:tc>
          <w:tcPr>
            <w:tcW w:w="1276" w:type="dxa"/>
            <w:shd w:val="clear" w:color="auto" w:fill="FF0000"/>
          </w:tcPr>
          <w:p w14:paraId="215EF007" w14:textId="77777777" w:rsidR="001C4CA5" w:rsidRPr="00A30F18" w:rsidRDefault="001C4CA5" w:rsidP="009066EB">
            <w:pPr>
              <w:pStyle w:val="Paragraph"/>
              <w:spacing w:before="0"/>
              <w:rPr>
                <w:sz w:val="22"/>
                <w:szCs w:val="22"/>
                <w:lang w:val="en-US"/>
              </w:rPr>
            </w:pPr>
            <w:r w:rsidRPr="00A30F18">
              <w:rPr>
                <w:sz w:val="22"/>
                <w:szCs w:val="22"/>
                <w:lang w:val="en-AU"/>
              </w:rPr>
              <w:t>fault</w:t>
            </w:r>
          </w:p>
        </w:tc>
        <w:tc>
          <w:tcPr>
            <w:tcW w:w="992" w:type="dxa"/>
            <w:shd w:val="clear" w:color="auto" w:fill="FF0000"/>
          </w:tcPr>
          <w:p w14:paraId="522B0C31" w14:textId="77777777" w:rsidR="001C4CA5" w:rsidRPr="00A30F18" w:rsidRDefault="001C4CA5" w:rsidP="009066EB">
            <w:pPr>
              <w:pStyle w:val="Paragraph"/>
              <w:spacing w:before="0"/>
              <w:rPr>
                <w:sz w:val="22"/>
                <w:szCs w:val="22"/>
                <w:lang w:val="en-US"/>
              </w:rPr>
            </w:pPr>
            <w:r w:rsidRPr="00A30F18">
              <w:rPr>
                <w:sz w:val="22"/>
                <w:szCs w:val="22"/>
                <w:lang w:val="en-AU"/>
              </w:rPr>
              <w:t>fault</w:t>
            </w:r>
          </w:p>
        </w:tc>
        <w:tc>
          <w:tcPr>
            <w:tcW w:w="1035" w:type="dxa"/>
            <w:shd w:val="clear" w:color="auto" w:fill="92D050"/>
          </w:tcPr>
          <w:p w14:paraId="587F90DC"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007" w:type="dxa"/>
            <w:shd w:val="clear" w:color="auto" w:fill="FF0000"/>
          </w:tcPr>
          <w:p w14:paraId="30E538B1" w14:textId="77777777" w:rsidR="001C4CA5" w:rsidRPr="00A30F18" w:rsidRDefault="001C4CA5" w:rsidP="009066EB">
            <w:pPr>
              <w:pStyle w:val="Paragraph"/>
              <w:spacing w:before="0"/>
              <w:rPr>
                <w:sz w:val="22"/>
                <w:szCs w:val="22"/>
                <w:lang w:val="en-AU"/>
              </w:rPr>
            </w:pPr>
            <w:r w:rsidRPr="00A30F18">
              <w:rPr>
                <w:sz w:val="22"/>
                <w:szCs w:val="22"/>
                <w:lang w:val="en-AU"/>
              </w:rPr>
              <w:t>fault</w:t>
            </w:r>
          </w:p>
        </w:tc>
      </w:tr>
      <w:tr w:rsidR="001C4CA5" w:rsidRPr="00A30F18" w14:paraId="2767025E" w14:textId="77777777" w:rsidTr="009066EB">
        <w:tc>
          <w:tcPr>
            <w:tcW w:w="937" w:type="dxa"/>
            <w:shd w:val="clear" w:color="auto" w:fill="D9D9D9" w:themeFill="background1" w:themeFillShade="D9"/>
          </w:tcPr>
          <w:p w14:paraId="33509886" w14:textId="77777777" w:rsidR="001C4CA5" w:rsidRPr="00A30F18" w:rsidRDefault="001C4CA5" w:rsidP="009066EB">
            <w:pPr>
              <w:pStyle w:val="Paragraph"/>
              <w:spacing w:before="0"/>
              <w:rPr>
                <w:sz w:val="22"/>
                <w:szCs w:val="22"/>
                <w:lang w:val="en-AU"/>
              </w:rPr>
            </w:pPr>
            <w:r w:rsidRPr="00A30F18">
              <w:rPr>
                <w:sz w:val="22"/>
                <w:szCs w:val="22"/>
                <w:lang w:val="en-AU"/>
              </w:rPr>
              <w:t>Oceanic</w:t>
            </w:r>
          </w:p>
        </w:tc>
        <w:tc>
          <w:tcPr>
            <w:tcW w:w="1488" w:type="dxa"/>
            <w:shd w:val="clear" w:color="auto" w:fill="FF0000"/>
          </w:tcPr>
          <w:p w14:paraId="35F81A75" w14:textId="77777777" w:rsidR="001C4CA5" w:rsidRPr="00A30F18" w:rsidRDefault="001C4CA5" w:rsidP="009066EB">
            <w:pPr>
              <w:pStyle w:val="Paragraph"/>
              <w:spacing w:before="0"/>
              <w:rPr>
                <w:sz w:val="22"/>
                <w:szCs w:val="22"/>
                <w:lang w:val="en-AU"/>
              </w:rPr>
            </w:pPr>
            <w:r w:rsidRPr="00A30F18">
              <w:rPr>
                <w:sz w:val="22"/>
                <w:szCs w:val="22"/>
                <w:lang w:val="en-AU"/>
              </w:rPr>
              <w:t>fault</w:t>
            </w:r>
          </w:p>
        </w:tc>
        <w:tc>
          <w:tcPr>
            <w:tcW w:w="1000" w:type="dxa"/>
            <w:shd w:val="clear" w:color="auto" w:fill="FF0000"/>
          </w:tcPr>
          <w:p w14:paraId="0A1BC2D0" w14:textId="77777777" w:rsidR="001C4CA5" w:rsidRPr="00A30F18" w:rsidRDefault="001C4CA5" w:rsidP="009066EB">
            <w:pPr>
              <w:pStyle w:val="Paragraph"/>
              <w:spacing w:before="0"/>
              <w:rPr>
                <w:sz w:val="22"/>
                <w:szCs w:val="22"/>
                <w:lang w:val="en-US"/>
              </w:rPr>
            </w:pPr>
            <w:r w:rsidRPr="00A30F18">
              <w:rPr>
                <w:sz w:val="22"/>
                <w:szCs w:val="22"/>
                <w:lang w:val="en-AU"/>
              </w:rPr>
              <w:t>fault</w:t>
            </w:r>
          </w:p>
        </w:tc>
        <w:tc>
          <w:tcPr>
            <w:tcW w:w="1276" w:type="dxa"/>
            <w:shd w:val="clear" w:color="auto" w:fill="FF0000"/>
          </w:tcPr>
          <w:p w14:paraId="660D63E7" w14:textId="77777777" w:rsidR="001C4CA5" w:rsidRPr="00A30F18" w:rsidRDefault="001C4CA5" w:rsidP="009066EB">
            <w:pPr>
              <w:pStyle w:val="Paragraph"/>
              <w:spacing w:before="0"/>
              <w:rPr>
                <w:sz w:val="22"/>
                <w:szCs w:val="22"/>
                <w:lang w:val="en-US"/>
              </w:rPr>
            </w:pPr>
            <w:r w:rsidRPr="00A30F18">
              <w:rPr>
                <w:sz w:val="22"/>
                <w:szCs w:val="22"/>
                <w:lang w:val="en-AU"/>
              </w:rPr>
              <w:t>fault</w:t>
            </w:r>
          </w:p>
        </w:tc>
        <w:tc>
          <w:tcPr>
            <w:tcW w:w="992" w:type="dxa"/>
            <w:shd w:val="clear" w:color="auto" w:fill="FF0000"/>
          </w:tcPr>
          <w:p w14:paraId="2ABE738E" w14:textId="77777777" w:rsidR="001C4CA5" w:rsidRPr="00A30F18" w:rsidRDefault="001C4CA5" w:rsidP="009066EB">
            <w:pPr>
              <w:pStyle w:val="Paragraph"/>
              <w:spacing w:before="0"/>
              <w:rPr>
                <w:sz w:val="22"/>
                <w:szCs w:val="22"/>
                <w:lang w:val="en-US"/>
              </w:rPr>
            </w:pPr>
            <w:r w:rsidRPr="00A30F18">
              <w:rPr>
                <w:sz w:val="22"/>
                <w:szCs w:val="22"/>
                <w:lang w:val="en-AU"/>
              </w:rPr>
              <w:t>fault</w:t>
            </w:r>
          </w:p>
        </w:tc>
        <w:tc>
          <w:tcPr>
            <w:tcW w:w="1035" w:type="dxa"/>
            <w:shd w:val="clear" w:color="auto" w:fill="FF0000"/>
          </w:tcPr>
          <w:p w14:paraId="6763D1DF" w14:textId="77777777" w:rsidR="001C4CA5" w:rsidRPr="00A30F18" w:rsidRDefault="001C4CA5" w:rsidP="009066EB">
            <w:pPr>
              <w:pStyle w:val="Paragraph"/>
              <w:spacing w:before="0"/>
              <w:rPr>
                <w:sz w:val="22"/>
                <w:szCs w:val="22"/>
                <w:lang w:val="en-US"/>
              </w:rPr>
            </w:pPr>
            <w:r w:rsidRPr="00A30F18">
              <w:rPr>
                <w:sz w:val="22"/>
                <w:szCs w:val="22"/>
                <w:lang w:val="en-AU"/>
              </w:rPr>
              <w:t>fault</w:t>
            </w:r>
          </w:p>
        </w:tc>
        <w:tc>
          <w:tcPr>
            <w:tcW w:w="1007" w:type="dxa"/>
            <w:shd w:val="clear" w:color="auto" w:fill="92D050"/>
          </w:tcPr>
          <w:p w14:paraId="7B773631" w14:textId="77777777" w:rsidR="001C4CA5" w:rsidRPr="00A30F18" w:rsidRDefault="001C4CA5" w:rsidP="009066EB">
            <w:pPr>
              <w:pStyle w:val="Paragraph"/>
              <w:spacing w:before="0"/>
              <w:rPr>
                <w:sz w:val="22"/>
                <w:szCs w:val="22"/>
                <w:lang w:val="en-AU"/>
              </w:rPr>
            </w:pPr>
            <w:r w:rsidRPr="00A30F18">
              <w:rPr>
                <w:sz w:val="22"/>
                <w:szCs w:val="22"/>
                <w:lang w:val="en-AU"/>
              </w:rPr>
              <w:t>valid</w:t>
            </w:r>
          </w:p>
        </w:tc>
      </w:tr>
    </w:tbl>
    <w:p w14:paraId="35D2A0B3" w14:textId="77777777" w:rsidR="001C4CA5" w:rsidRPr="001C4CA5" w:rsidRDefault="001C4CA5" w:rsidP="001C4CA5">
      <w:pPr>
        <w:pStyle w:val="Paragraph"/>
        <w:rPr>
          <w:rFonts w:asciiTheme="minorHAnsi" w:hAnsiTheme="minorHAnsi" w:cstheme="minorHAnsi"/>
          <w:lang w:val="en-AU"/>
        </w:rPr>
      </w:pPr>
      <w:r w:rsidRPr="001C4CA5">
        <w:rPr>
          <w:rFonts w:asciiTheme="minorHAnsi" w:hAnsiTheme="minorHAnsi" w:cstheme="minorHAnsi"/>
          <w:lang w:val="en-AU"/>
        </w:rPr>
        <w:t xml:space="preserve">If a CATZOC value is given U=unassessed or Oceanic, then no further checks are required. </w:t>
      </w:r>
    </w:p>
    <w:p w14:paraId="6C6BB09E" w14:textId="77777777" w:rsidR="001C4CA5" w:rsidRPr="001C4CA5" w:rsidRDefault="001C4CA5" w:rsidP="001C4CA5">
      <w:pPr>
        <w:pStyle w:val="Paragraph"/>
        <w:rPr>
          <w:rFonts w:asciiTheme="minorHAnsi" w:hAnsiTheme="minorHAnsi" w:cstheme="minorHAnsi"/>
          <w:lang w:val="en-AU"/>
        </w:rPr>
      </w:pPr>
      <w:r w:rsidRPr="001C4CA5">
        <w:rPr>
          <w:rFonts w:asciiTheme="minorHAnsi" w:hAnsiTheme="minorHAnsi" w:cstheme="minorHAnsi"/>
          <w:lang w:val="en-AU"/>
        </w:rPr>
        <w:t>Check 2: Category of temporal variation</w:t>
      </w:r>
    </w:p>
    <w:p w14:paraId="7A638313" w14:textId="77777777" w:rsidR="001C4CA5" w:rsidRPr="001C4CA5" w:rsidRDefault="001C4CA5" w:rsidP="001C4CA5">
      <w:pPr>
        <w:pStyle w:val="Newparagraph"/>
        <w:rPr>
          <w:rFonts w:asciiTheme="minorHAnsi" w:hAnsiTheme="minorHAnsi" w:cstheme="minorHAnsi"/>
          <w:lang w:val="en-AU"/>
        </w:rPr>
      </w:pPr>
      <w:r w:rsidRPr="001C4CA5">
        <w:rPr>
          <w:rFonts w:asciiTheme="minorHAnsi" w:hAnsiTheme="minorHAnsi" w:cstheme="minorHAnsi"/>
          <w:lang w:val="en-AU"/>
        </w:rPr>
        <w:t>This is regardless of the S-44 classification of the survey and will be further explained in a different paper. In S-57 and when upgrading to S-101, the default value of this attribute is “unlikely to change” and thus not affecting the outcome of this checking process. HO’s are however requested to assign the correct value to this attribute when making the upgrade to S-101.</w:t>
      </w:r>
    </w:p>
    <w:p w14:paraId="56A85C79" w14:textId="77777777" w:rsidR="001C4CA5" w:rsidRPr="001C4CA5" w:rsidRDefault="001C4CA5" w:rsidP="001C4CA5">
      <w:pPr>
        <w:pStyle w:val="Paragraph"/>
        <w:rPr>
          <w:rFonts w:asciiTheme="minorHAnsi" w:hAnsiTheme="minorHAnsi" w:cstheme="minorHAnsi"/>
          <w:lang w:val="en-AU"/>
        </w:rPr>
      </w:pPr>
      <w:r w:rsidRPr="001C4CA5">
        <w:rPr>
          <w:rFonts w:asciiTheme="minorHAnsi" w:hAnsiTheme="minorHAnsi" w:cstheme="minorHAnsi"/>
          <w:lang w:val="en-AU"/>
        </w:rPr>
        <w:lastRenderedPageBreak/>
        <w:t>Check 3: Significant features detected</w:t>
      </w:r>
    </w:p>
    <w:tbl>
      <w:tblPr>
        <w:tblStyle w:val="TableGrid"/>
        <w:tblW w:w="0" w:type="auto"/>
        <w:tblLook w:val="04A0" w:firstRow="1" w:lastRow="0" w:firstColumn="1" w:lastColumn="0" w:noHBand="0" w:noVBand="1"/>
      </w:tblPr>
      <w:tblGrid>
        <w:gridCol w:w="878"/>
        <w:gridCol w:w="1457"/>
        <w:gridCol w:w="1031"/>
        <w:gridCol w:w="1276"/>
        <w:gridCol w:w="992"/>
      </w:tblGrid>
      <w:tr w:rsidR="001C4CA5" w:rsidRPr="00A30F18" w14:paraId="108C8566" w14:textId="77777777" w:rsidTr="009066EB">
        <w:tc>
          <w:tcPr>
            <w:tcW w:w="878" w:type="dxa"/>
            <w:shd w:val="clear" w:color="auto" w:fill="D9D9D9" w:themeFill="background1" w:themeFillShade="D9"/>
          </w:tcPr>
          <w:p w14:paraId="13F06F71" w14:textId="77777777" w:rsidR="001C4CA5" w:rsidRPr="00A30F18" w:rsidRDefault="001C4CA5" w:rsidP="009066EB">
            <w:pPr>
              <w:pStyle w:val="Paragraph"/>
              <w:spacing w:before="0"/>
              <w:rPr>
                <w:sz w:val="22"/>
                <w:szCs w:val="22"/>
                <w:lang w:val="en-AU"/>
              </w:rPr>
            </w:pPr>
            <w:r w:rsidRPr="00A30F18">
              <w:rPr>
                <w:sz w:val="22"/>
                <w:szCs w:val="22"/>
                <w:lang w:val="en-AU"/>
              </w:rPr>
              <w:t>ZOC</w:t>
            </w:r>
          </w:p>
        </w:tc>
        <w:tc>
          <w:tcPr>
            <w:tcW w:w="1457" w:type="dxa"/>
            <w:shd w:val="clear" w:color="auto" w:fill="D9D9D9" w:themeFill="background1" w:themeFillShade="D9"/>
          </w:tcPr>
          <w:p w14:paraId="09F00198" w14:textId="77777777" w:rsidR="001C4CA5" w:rsidRPr="00A30F18" w:rsidRDefault="001C4CA5" w:rsidP="009066EB">
            <w:pPr>
              <w:pStyle w:val="Paragraph"/>
              <w:spacing w:before="0"/>
              <w:rPr>
                <w:sz w:val="22"/>
                <w:szCs w:val="22"/>
                <w:lang w:val="en-AU"/>
              </w:rPr>
            </w:pPr>
            <w:r w:rsidRPr="00A30F18">
              <w:rPr>
                <w:sz w:val="22"/>
                <w:szCs w:val="22"/>
                <w:lang w:val="en-AU"/>
              </w:rPr>
              <w:t>Special Order</w:t>
            </w:r>
          </w:p>
        </w:tc>
        <w:tc>
          <w:tcPr>
            <w:tcW w:w="1031" w:type="dxa"/>
            <w:shd w:val="clear" w:color="auto" w:fill="D9D9D9" w:themeFill="background1" w:themeFillShade="D9"/>
          </w:tcPr>
          <w:p w14:paraId="5779D8E4" w14:textId="77777777" w:rsidR="001C4CA5" w:rsidRPr="00A30F18" w:rsidRDefault="001C4CA5" w:rsidP="009066EB">
            <w:pPr>
              <w:pStyle w:val="Paragraph"/>
              <w:spacing w:before="0"/>
              <w:rPr>
                <w:sz w:val="22"/>
                <w:szCs w:val="22"/>
                <w:lang w:val="en-AU"/>
              </w:rPr>
            </w:pPr>
            <w:r w:rsidRPr="00A30F18">
              <w:rPr>
                <w:sz w:val="22"/>
                <w:szCs w:val="22"/>
                <w:lang w:val="en-AU"/>
              </w:rPr>
              <w:t>Order 1a</w:t>
            </w:r>
          </w:p>
        </w:tc>
        <w:tc>
          <w:tcPr>
            <w:tcW w:w="1276" w:type="dxa"/>
            <w:shd w:val="clear" w:color="auto" w:fill="D9D9D9" w:themeFill="background1" w:themeFillShade="D9"/>
          </w:tcPr>
          <w:p w14:paraId="78829743" w14:textId="77777777" w:rsidR="001C4CA5" w:rsidRPr="00A30F18" w:rsidRDefault="001C4CA5" w:rsidP="009066EB">
            <w:pPr>
              <w:pStyle w:val="Paragraph"/>
              <w:spacing w:before="0"/>
              <w:rPr>
                <w:sz w:val="22"/>
                <w:szCs w:val="22"/>
                <w:lang w:val="en-AU"/>
              </w:rPr>
            </w:pPr>
            <w:r w:rsidRPr="00A30F18">
              <w:rPr>
                <w:sz w:val="22"/>
                <w:szCs w:val="22"/>
                <w:lang w:val="en-AU"/>
              </w:rPr>
              <w:t>Order 1b</w:t>
            </w:r>
          </w:p>
        </w:tc>
        <w:tc>
          <w:tcPr>
            <w:tcW w:w="992" w:type="dxa"/>
            <w:shd w:val="clear" w:color="auto" w:fill="D9D9D9" w:themeFill="background1" w:themeFillShade="D9"/>
          </w:tcPr>
          <w:p w14:paraId="44F1EFE2" w14:textId="77777777" w:rsidR="001C4CA5" w:rsidRPr="00A30F18" w:rsidRDefault="001C4CA5" w:rsidP="009066EB">
            <w:pPr>
              <w:pStyle w:val="Paragraph"/>
              <w:spacing w:before="0"/>
              <w:rPr>
                <w:sz w:val="22"/>
                <w:szCs w:val="22"/>
                <w:lang w:val="en-AU"/>
              </w:rPr>
            </w:pPr>
            <w:r w:rsidRPr="00A30F18">
              <w:rPr>
                <w:sz w:val="22"/>
                <w:szCs w:val="22"/>
                <w:lang w:val="en-AU"/>
              </w:rPr>
              <w:t>Order 2</w:t>
            </w:r>
          </w:p>
        </w:tc>
      </w:tr>
      <w:tr w:rsidR="001C4CA5" w:rsidRPr="00A30F18" w14:paraId="24F22E8E" w14:textId="77777777" w:rsidTr="009066EB">
        <w:tc>
          <w:tcPr>
            <w:tcW w:w="878" w:type="dxa"/>
            <w:shd w:val="clear" w:color="auto" w:fill="D9D9D9" w:themeFill="background1" w:themeFillShade="D9"/>
          </w:tcPr>
          <w:p w14:paraId="79E65ACA" w14:textId="77777777" w:rsidR="001C4CA5" w:rsidRPr="00A30F18" w:rsidRDefault="001C4CA5" w:rsidP="009066EB">
            <w:pPr>
              <w:pStyle w:val="Paragraph"/>
              <w:spacing w:before="0"/>
              <w:rPr>
                <w:sz w:val="22"/>
                <w:szCs w:val="22"/>
                <w:lang w:val="en-AU"/>
              </w:rPr>
            </w:pPr>
            <w:r w:rsidRPr="00A30F18">
              <w:rPr>
                <w:sz w:val="22"/>
                <w:szCs w:val="22"/>
                <w:lang w:val="en-AU"/>
              </w:rPr>
              <w:t>A1</w:t>
            </w:r>
          </w:p>
        </w:tc>
        <w:tc>
          <w:tcPr>
            <w:tcW w:w="1457" w:type="dxa"/>
            <w:shd w:val="clear" w:color="auto" w:fill="92D050"/>
          </w:tcPr>
          <w:p w14:paraId="1535F531" w14:textId="77777777" w:rsidR="001C4CA5" w:rsidRPr="00A30F18" w:rsidRDefault="001C4CA5" w:rsidP="009066EB">
            <w:pPr>
              <w:pStyle w:val="Paragraph"/>
              <w:spacing w:before="0"/>
              <w:rPr>
                <w:sz w:val="22"/>
                <w:szCs w:val="22"/>
                <w:lang w:val="en-AU"/>
              </w:rPr>
            </w:pPr>
            <w:r w:rsidRPr="00A30F18">
              <w:rPr>
                <w:sz w:val="22"/>
                <w:szCs w:val="22"/>
                <w:lang w:val="en-AU"/>
              </w:rPr>
              <w:t>valid</w:t>
            </w:r>
          </w:p>
        </w:tc>
        <w:tc>
          <w:tcPr>
            <w:tcW w:w="1031" w:type="dxa"/>
            <w:shd w:val="clear" w:color="auto" w:fill="92D050"/>
          </w:tcPr>
          <w:p w14:paraId="520C0B60"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276" w:type="dxa"/>
            <w:shd w:val="clear" w:color="auto" w:fill="FF0000"/>
          </w:tcPr>
          <w:p w14:paraId="331D5305" w14:textId="77777777" w:rsidR="001C4CA5" w:rsidRPr="00A30F18" w:rsidRDefault="001C4CA5" w:rsidP="009066EB">
            <w:pPr>
              <w:pStyle w:val="Paragraph"/>
              <w:spacing w:before="0"/>
              <w:rPr>
                <w:sz w:val="22"/>
                <w:szCs w:val="22"/>
                <w:lang w:val="en-US"/>
              </w:rPr>
            </w:pPr>
            <w:r w:rsidRPr="00A30F18">
              <w:rPr>
                <w:sz w:val="22"/>
                <w:szCs w:val="22"/>
                <w:lang w:val="en-AU"/>
              </w:rPr>
              <w:t>fault</w:t>
            </w:r>
          </w:p>
        </w:tc>
        <w:tc>
          <w:tcPr>
            <w:tcW w:w="992" w:type="dxa"/>
            <w:shd w:val="clear" w:color="auto" w:fill="FF0000"/>
          </w:tcPr>
          <w:p w14:paraId="0706A4F0" w14:textId="77777777" w:rsidR="001C4CA5" w:rsidRPr="00A30F18" w:rsidRDefault="001C4CA5" w:rsidP="009066EB">
            <w:pPr>
              <w:pStyle w:val="Paragraph"/>
              <w:spacing w:before="0"/>
              <w:rPr>
                <w:sz w:val="22"/>
                <w:szCs w:val="22"/>
                <w:lang w:val="en-US"/>
              </w:rPr>
            </w:pPr>
            <w:r w:rsidRPr="00A30F18">
              <w:rPr>
                <w:sz w:val="22"/>
                <w:szCs w:val="22"/>
                <w:lang w:val="en-AU"/>
              </w:rPr>
              <w:t>fault</w:t>
            </w:r>
          </w:p>
        </w:tc>
      </w:tr>
      <w:tr w:rsidR="001C4CA5" w:rsidRPr="00A30F18" w14:paraId="48E2860B" w14:textId="77777777" w:rsidTr="009066EB">
        <w:tc>
          <w:tcPr>
            <w:tcW w:w="878" w:type="dxa"/>
            <w:shd w:val="clear" w:color="auto" w:fill="D9D9D9" w:themeFill="background1" w:themeFillShade="D9"/>
          </w:tcPr>
          <w:p w14:paraId="79F0CD3B" w14:textId="77777777" w:rsidR="001C4CA5" w:rsidRPr="00A30F18" w:rsidRDefault="001C4CA5" w:rsidP="009066EB">
            <w:pPr>
              <w:pStyle w:val="Paragraph"/>
              <w:spacing w:before="0"/>
              <w:rPr>
                <w:sz w:val="22"/>
                <w:szCs w:val="22"/>
                <w:lang w:val="en-AU"/>
              </w:rPr>
            </w:pPr>
            <w:r w:rsidRPr="00A30F18">
              <w:rPr>
                <w:sz w:val="22"/>
                <w:szCs w:val="22"/>
                <w:lang w:val="en-AU"/>
              </w:rPr>
              <w:t>A2</w:t>
            </w:r>
          </w:p>
        </w:tc>
        <w:tc>
          <w:tcPr>
            <w:tcW w:w="1457" w:type="dxa"/>
            <w:shd w:val="clear" w:color="auto" w:fill="92D050"/>
          </w:tcPr>
          <w:p w14:paraId="25FE53DC"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031" w:type="dxa"/>
            <w:shd w:val="clear" w:color="auto" w:fill="92D050"/>
          </w:tcPr>
          <w:p w14:paraId="28E3E97A"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276" w:type="dxa"/>
            <w:shd w:val="clear" w:color="auto" w:fill="FF0000"/>
          </w:tcPr>
          <w:p w14:paraId="4A80BCE5" w14:textId="77777777" w:rsidR="001C4CA5" w:rsidRPr="00A30F18" w:rsidRDefault="001C4CA5" w:rsidP="009066EB">
            <w:pPr>
              <w:pStyle w:val="Paragraph"/>
              <w:spacing w:before="0"/>
              <w:rPr>
                <w:sz w:val="22"/>
                <w:szCs w:val="22"/>
                <w:lang w:val="en-US"/>
              </w:rPr>
            </w:pPr>
            <w:r w:rsidRPr="00A30F18">
              <w:rPr>
                <w:sz w:val="22"/>
                <w:szCs w:val="22"/>
                <w:lang w:val="en-AU"/>
              </w:rPr>
              <w:t>fault</w:t>
            </w:r>
          </w:p>
        </w:tc>
        <w:tc>
          <w:tcPr>
            <w:tcW w:w="992" w:type="dxa"/>
            <w:shd w:val="clear" w:color="auto" w:fill="FF0000"/>
          </w:tcPr>
          <w:p w14:paraId="47DB7349" w14:textId="77777777" w:rsidR="001C4CA5" w:rsidRPr="00A30F18" w:rsidRDefault="001C4CA5" w:rsidP="009066EB">
            <w:pPr>
              <w:pStyle w:val="Paragraph"/>
              <w:spacing w:before="0"/>
              <w:rPr>
                <w:sz w:val="22"/>
                <w:szCs w:val="22"/>
                <w:lang w:val="en-US"/>
              </w:rPr>
            </w:pPr>
            <w:r w:rsidRPr="00A30F18">
              <w:rPr>
                <w:sz w:val="22"/>
                <w:szCs w:val="22"/>
                <w:lang w:val="en-AU"/>
              </w:rPr>
              <w:t>fault</w:t>
            </w:r>
          </w:p>
        </w:tc>
      </w:tr>
      <w:tr w:rsidR="001C4CA5" w:rsidRPr="00A30F18" w14:paraId="1B9CA2E9" w14:textId="77777777" w:rsidTr="009066EB">
        <w:tc>
          <w:tcPr>
            <w:tcW w:w="878" w:type="dxa"/>
            <w:shd w:val="clear" w:color="auto" w:fill="D9D9D9" w:themeFill="background1" w:themeFillShade="D9"/>
          </w:tcPr>
          <w:p w14:paraId="353D3B9F" w14:textId="77777777" w:rsidR="001C4CA5" w:rsidRPr="00A30F18" w:rsidRDefault="001C4CA5" w:rsidP="009066EB">
            <w:pPr>
              <w:pStyle w:val="Paragraph"/>
              <w:spacing w:before="0"/>
              <w:rPr>
                <w:sz w:val="22"/>
                <w:szCs w:val="22"/>
                <w:lang w:val="en-AU"/>
              </w:rPr>
            </w:pPr>
            <w:r w:rsidRPr="00A30F18">
              <w:rPr>
                <w:sz w:val="22"/>
                <w:szCs w:val="22"/>
                <w:lang w:val="en-AU"/>
              </w:rPr>
              <w:t>B</w:t>
            </w:r>
          </w:p>
        </w:tc>
        <w:tc>
          <w:tcPr>
            <w:tcW w:w="1457" w:type="dxa"/>
            <w:shd w:val="clear" w:color="auto" w:fill="92D050"/>
          </w:tcPr>
          <w:p w14:paraId="0925249F"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031" w:type="dxa"/>
            <w:shd w:val="clear" w:color="auto" w:fill="92D050"/>
          </w:tcPr>
          <w:p w14:paraId="70FAA3C7"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276" w:type="dxa"/>
            <w:shd w:val="clear" w:color="auto" w:fill="92D050"/>
          </w:tcPr>
          <w:p w14:paraId="5A69F616" w14:textId="77777777" w:rsidR="001C4CA5" w:rsidRPr="00A30F18" w:rsidRDefault="001C4CA5" w:rsidP="009066EB">
            <w:pPr>
              <w:pStyle w:val="Paragraph"/>
              <w:spacing w:before="0"/>
              <w:rPr>
                <w:sz w:val="22"/>
                <w:szCs w:val="22"/>
                <w:lang w:val="en-US"/>
              </w:rPr>
            </w:pPr>
            <w:r w:rsidRPr="00A30F18">
              <w:rPr>
                <w:sz w:val="22"/>
                <w:szCs w:val="22"/>
                <w:lang w:val="en-US"/>
              </w:rPr>
              <w:t>valid</w:t>
            </w:r>
          </w:p>
        </w:tc>
        <w:tc>
          <w:tcPr>
            <w:tcW w:w="992" w:type="dxa"/>
            <w:shd w:val="clear" w:color="auto" w:fill="92D050"/>
          </w:tcPr>
          <w:p w14:paraId="2E12A04E" w14:textId="77777777" w:rsidR="001C4CA5" w:rsidRPr="00A30F18" w:rsidRDefault="001C4CA5" w:rsidP="009066EB">
            <w:pPr>
              <w:pStyle w:val="Paragraph"/>
              <w:spacing w:before="0"/>
              <w:rPr>
                <w:sz w:val="22"/>
                <w:szCs w:val="22"/>
                <w:lang w:val="en-US"/>
              </w:rPr>
            </w:pPr>
            <w:r w:rsidRPr="00A30F18">
              <w:rPr>
                <w:sz w:val="22"/>
                <w:szCs w:val="22"/>
                <w:lang w:val="en-AU"/>
              </w:rPr>
              <w:t>valid</w:t>
            </w:r>
          </w:p>
        </w:tc>
      </w:tr>
      <w:tr w:rsidR="001C4CA5" w:rsidRPr="00A30F18" w14:paraId="4AE867A8" w14:textId="77777777" w:rsidTr="009066EB">
        <w:tc>
          <w:tcPr>
            <w:tcW w:w="878" w:type="dxa"/>
            <w:shd w:val="clear" w:color="auto" w:fill="D9D9D9" w:themeFill="background1" w:themeFillShade="D9"/>
          </w:tcPr>
          <w:p w14:paraId="63227E90" w14:textId="77777777" w:rsidR="001C4CA5" w:rsidRPr="00A30F18" w:rsidRDefault="001C4CA5" w:rsidP="009066EB">
            <w:pPr>
              <w:pStyle w:val="Paragraph"/>
              <w:spacing w:before="0"/>
              <w:rPr>
                <w:sz w:val="22"/>
                <w:szCs w:val="22"/>
                <w:lang w:val="en-AU"/>
              </w:rPr>
            </w:pPr>
            <w:r w:rsidRPr="00A30F18">
              <w:rPr>
                <w:sz w:val="22"/>
                <w:szCs w:val="22"/>
                <w:lang w:val="en-AU"/>
              </w:rPr>
              <w:t>C</w:t>
            </w:r>
          </w:p>
        </w:tc>
        <w:tc>
          <w:tcPr>
            <w:tcW w:w="1457" w:type="dxa"/>
            <w:shd w:val="clear" w:color="auto" w:fill="92D050"/>
          </w:tcPr>
          <w:p w14:paraId="3D5E43D0"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031" w:type="dxa"/>
            <w:shd w:val="clear" w:color="auto" w:fill="92D050"/>
          </w:tcPr>
          <w:p w14:paraId="645C52CF"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276" w:type="dxa"/>
            <w:shd w:val="clear" w:color="auto" w:fill="92D050"/>
          </w:tcPr>
          <w:p w14:paraId="44E1BDA5"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992" w:type="dxa"/>
            <w:shd w:val="clear" w:color="auto" w:fill="92D050"/>
          </w:tcPr>
          <w:p w14:paraId="233532BE" w14:textId="77777777" w:rsidR="001C4CA5" w:rsidRPr="00A30F18" w:rsidRDefault="001C4CA5" w:rsidP="009066EB">
            <w:pPr>
              <w:pStyle w:val="Paragraph"/>
              <w:spacing w:before="0"/>
              <w:rPr>
                <w:sz w:val="22"/>
                <w:szCs w:val="22"/>
                <w:lang w:val="en-US"/>
              </w:rPr>
            </w:pPr>
            <w:r w:rsidRPr="00A30F18">
              <w:rPr>
                <w:sz w:val="22"/>
                <w:szCs w:val="22"/>
                <w:lang w:val="en-AU"/>
              </w:rPr>
              <w:t>valid</w:t>
            </w:r>
          </w:p>
        </w:tc>
      </w:tr>
      <w:tr w:rsidR="001C4CA5" w:rsidRPr="00A30F18" w14:paraId="4CDB5E1E" w14:textId="77777777" w:rsidTr="009066EB">
        <w:tc>
          <w:tcPr>
            <w:tcW w:w="878" w:type="dxa"/>
            <w:shd w:val="clear" w:color="auto" w:fill="D9D9D9" w:themeFill="background1" w:themeFillShade="D9"/>
          </w:tcPr>
          <w:p w14:paraId="50DD808E" w14:textId="77777777" w:rsidR="001C4CA5" w:rsidRPr="00A30F18" w:rsidRDefault="001C4CA5" w:rsidP="009066EB">
            <w:pPr>
              <w:pStyle w:val="Paragraph"/>
              <w:spacing w:before="0"/>
              <w:rPr>
                <w:sz w:val="22"/>
                <w:szCs w:val="22"/>
                <w:lang w:val="en-AU"/>
              </w:rPr>
            </w:pPr>
            <w:r w:rsidRPr="00A30F18">
              <w:rPr>
                <w:sz w:val="22"/>
                <w:szCs w:val="22"/>
                <w:lang w:val="en-AU"/>
              </w:rPr>
              <w:t>D</w:t>
            </w:r>
          </w:p>
        </w:tc>
        <w:tc>
          <w:tcPr>
            <w:tcW w:w="1457" w:type="dxa"/>
            <w:shd w:val="clear" w:color="auto" w:fill="92D050"/>
          </w:tcPr>
          <w:p w14:paraId="5C99B056"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031" w:type="dxa"/>
            <w:shd w:val="clear" w:color="auto" w:fill="92D050"/>
          </w:tcPr>
          <w:p w14:paraId="0F0EAA89"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276" w:type="dxa"/>
            <w:shd w:val="clear" w:color="auto" w:fill="92D050"/>
          </w:tcPr>
          <w:p w14:paraId="40B114B3"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992" w:type="dxa"/>
            <w:shd w:val="clear" w:color="auto" w:fill="92D050"/>
          </w:tcPr>
          <w:p w14:paraId="6473E314" w14:textId="77777777" w:rsidR="001C4CA5" w:rsidRPr="00A30F18" w:rsidRDefault="001C4CA5" w:rsidP="009066EB">
            <w:pPr>
              <w:pStyle w:val="Paragraph"/>
              <w:spacing w:before="0"/>
              <w:rPr>
                <w:sz w:val="22"/>
                <w:szCs w:val="22"/>
                <w:lang w:val="en-US"/>
              </w:rPr>
            </w:pPr>
            <w:r w:rsidRPr="00A30F18">
              <w:rPr>
                <w:sz w:val="22"/>
                <w:szCs w:val="22"/>
                <w:lang w:val="en-AU"/>
              </w:rPr>
              <w:t>valid</w:t>
            </w:r>
          </w:p>
        </w:tc>
      </w:tr>
    </w:tbl>
    <w:p w14:paraId="16B6754D" w14:textId="77777777" w:rsidR="001C4CA5" w:rsidRPr="001C4CA5" w:rsidRDefault="001C4CA5" w:rsidP="001C4CA5">
      <w:pPr>
        <w:pStyle w:val="Paragraph"/>
        <w:rPr>
          <w:rFonts w:asciiTheme="minorHAnsi" w:hAnsiTheme="minorHAnsi" w:cstheme="minorHAnsi"/>
          <w:lang w:val="en-AU"/>
        </w:rPr>
      </w:pPr>
      <w:r w:rsidRPr="001C4CA5">
        <w:rPr>
          <w:rFonts w:asciiTheme="minorHAnsi" w:hAnsiTheme="minorHAnsi" w:cstheme="minorHAnsi"/>
          <w:lang w:val="en-AU"/>
        </w:rPr>
        <w:t>Check 4: Least depth of significant features known:</w:t>
      </w:r>
    </w:p>
    <w:tbl>
      <w:tblPr>
        <w:tblStyle w:val="TableGrid"/>
        <w:tblW w:w="0" w:type="auto"/>
        <w:tblLook w:val="04A0" w:firstRow="1" w:lastRow="0" w:firstColumn="1" w:lastColumn="0" w:noHBand="0" w:noVBand="1"/>
      </w:tblPr>
      <w:tblGrid>
        <w:gridCol w:w="878"/>
        <w:gridCol w:w="1457"/>
        <w:gridCol w:w="1031"/>
        <w:gridCol w:w="1276"/>
        <w:gridCol w:w="992"/>
      </w:tblGrid>
      <w:tr w:rsidR="001C4CA5" w:rsidRPr="00A30F18" w14:paraId="0DE5B572" w14:textId="77777777" w:rsidTr="009066EB">
        <w:tc>
          <w:tcPr>
            <w:tcW w:w="878" w:type="dxa"/>
            <w:shd w:val="clear" w:color="auto" w:fill="D9D9D9" w:themeFill="background1" w:themeFillShade="D9"/>
          </w:tcPr>
          <w:p w14:paraId="70BEBAA0" w14:textId="77777777" w:rsidR="001C4CA5" w:rsidRPr="00A30F18" w:rsidRDefault="001C4CA5" w:rsidP="009066EB">
            <w:pPr>
              <w:pStyle w:val="Paragraph"/>
              <w:spacing w:before="0"/>
              <w:rPr>
                <w:sz w:val="22"/>
                <w:szCs w:val="22"/>
                <w:lang w:val="en-AU"/>
              </w:rPr>
            </w:pPr>
            <w:r w:rsidRPr="00A30F18">
              <w:rPr>
                <w:sz w:val="22"/>
                <w:szCs w:val="22"/>
                <w:lang w:val="en-AU"/>
              </w:rPr>
              <w:t>ZOC</w:t>
            </w:r>
          </w:p>
        </w:tc>
        <w:tc>
          <w:tcPr>
            <w:tcW w:w="1457" w:type="dxa"/>
            <w:shd w:val="clear" w:color="auto" w:fill="D9D9D9" w:themeFill="background1" w:themeFillShade="D9"/>
          </w:tcPr>
          <w:p w14:paraId="600A7A0B" w14:textId="77777777" w:rsidR="001C4CA5" w:rsidRPr="00A30F18" w:rsidRDefault="001C4CA5" w:rsidP="009066EB">
            <w:pPr>
              <w:pStyle w:val="Paragraph"/>
              <w:spacing w:before="0"/>
              <w:rPr>
                <w:sz w:val="22"/>
                <w:szCs w:val="22"/>
                <w:lang w:val="en-AU"/>
              </w:rPr>
            </w:pPr>
            <w:r w:rsidRPr="00A30F18">
              <w:rPr>
                <w:sz w:val="22"/>
                <w:szCs w:val="22"/>
                <w:lang w:val="en-AU"/>
              </w:rPr>
              <w:t>Special Order</w:t>
            </w:r>
          </w:p>
        </w:tc>
        <w:tc>
          <w:tcPr>
            <w:tcW w:w="1031" w:type="dxa"/>
            <w:shd w:val="clear" w:color="auto" w:fill="D9D9D9" w:themeFill="background1" w:themeFillShade="D9"/>
          </w:tcPr>
          <w:p w14:paraId="0CF8E3D2" w14:textId="77777777" w:rsidR="001C4CA5" w:rsidRPr="00A30F18" w:rsidRDefault="001C4CA5" w:rsidP="009066EB">
            <w:pPr>
              <w:pStyle w:val="Paragraph"/>
              <w:spacing w:before="0"/>
              <w:rPr>
                <w:sz w:val="22"/>
                <w:szCs w:val="22"/>
                <w:lang w:val="en-AU"/>
              </w:rPr>
            </w:pPr>
            <w:r w:rsidRPr="00A30F18">
              <w:rPr>
                <w:sz w:val="22"/>
                <w:szCs w:val="22"/>
                <w:lang w:val="en-AU"/>
              </w:rPr>
              <w:t>Order 1a</w:t>
            </w:r>
          </w:p>
        </w:tc>
        <w:tc>
          <w:tcPr>
            <w:tcW w:w="1276" w:type="dxa"/>
            <w:shd w:val="clear" w:color="auto" w:fill="D9D9D9" w:themeFill="background1" w:themeFillShade="D9"/>
          </w:tcPr>
          <w:p w14:paraId="4348B160" w14:textId="77777777" w:rsidR="001C4CA5" w:rsidRPr="00A30F18" w:rsidRDefault="001C4CA5" w:rsidP="009066EB">
            <w:pPr>
              <w:pStyle w:val="Paragraph"/>
              <w:spacing w:before="0"/>
              <w:rPr>
                <w:sz w:val="22"/>
                <w:szCs w:val="22"/>
                <w:lang w:val="en-AU"/>
              </w:rPr>
            </w:pPr>
            <w:r w:rsidRPr="00A30F18">
              <w:rPr>
                <w:sz w:val="22"/>
                <w:szCs w:val="22"/>
                <w:lang w:val="en-AU"/>
              </w:rPr>
              <w:t>Order 1b</w:t>
            </w:r>
          </w:p>
        </w:tc>
        <w:tc>
          <w:tcPr>
            <w:tcW w:w="992" w:type="dxa"/>
            <w:shd w:val="clear" w:color="auto" w:fill="D9D9D9" w:themeFill="background1" w:themeFillShade="D9"/>
          </w:tcPr>
          <w:p w14:paraId="56C991A8" w14:textId="77777777" w:rsidR="001C4CA5" w:rsidRPr="00A30F18" w:rsidRDefault="001C4CA5" w:rsidP="009066EB">
            <w:pPr>
              <w:pStyle w:val="Paragraph"/>
              <w:spacing w:before="0"/>
              <w:rPr>
                <w:sz w:val="22"/>
                <w:szCs w:val="22"/>
                <w:lang w:val="en-AU"/>
              </w:rPr>
            </w:pPr>
            <w:r w:rsidRPr="00A30F18">
              <w:rPr>
                <w:sz w:val="22"/>
                <w:szCs w:val="22"/>
                <w:lang w:val="en-AU"/>
              </w:rPr>
              <w:t>Order 2</w:t>
            </w:r>
          </w:p>
        </w:tc>
      </w:tr>
      <w:tr w:rsidR="001C4CA5" w:rsidRPr="00A30F18" w14:paraId="573BF628" w14:textId="77777777" w:rsidTr="009066EB">
        <w:tc>
          <w:tcPr>
            <w:tcW w:w="878" w:type="dxa"/>
            <w:shd w:val="clear" w:color="auto" w:fill="D9D9D9" w:themeFill="background1" w:themeFillShade="D9"/>
          </w:tcPr>
          <w:p w14:paraId="406EA0F8" w14:textId="77777777" w:rsidR="001C4CA5" w:rsidRPr="00A30F18" w:rsidRDefault="001C4CA5" w:rsidP="009066EB">
            <w:pPr>
              <w:pStyle w:val="Paragraph"/>
              <w:spacing w:before="0"/>
              <w:rPr>
                <w:sz w:val="22"/>
                <w:szCs w:val="22"/>
                <w:lang w:val="en-AU"/>
              </w:rPr>
            </w:pPr>
            <w:r w:rsidRPr="00A30F18">
              <w:rPr>
                <w:sz w:val="22"/>
                <w:szCs w:val="22"/>
                <w:lang w:val="en-AU"/>
              </w:rPr>
              <w:t>A1</w:t>
            </w:r>
          </w:p>
        </w:tc>
        <w:tc>
          <w:tcPr>
            <w:tcW w:w="1457" w:type="dxa"/>
            <w:shd w:val="clear" w:color="auto" w:fill="92D050"/>
          </w:tcPr>
          <w:p w14:paraId="6F2219AA" w14:textId="77777777" w:rsidR="001C4CA5" w:rsidRPr="00A30F18" w:rsidRDefault="001C4CA5" w:rsidP="009066EB">
            <w:pPr>
              <w:pStyle w:val="Paragraph"/>
              <w:spacing w:before="0"/>
              <w:rPr>
                <w:sz w:val="22"/>
                <w:szCs w:val="22"/>
                <w:lang w:val="en-AU"/>
              </w:rPr>
            </w:pPr>
            <w:r w:rsidRPr="00A30F18">
              <w:rPr>
                <w:sz w:val="22"/>
                <w:szCs w:val="22"/>
                <w:lang w:val="en-AU"/>
              </w:rPr>
              <w:t>valid</w:t>
            </w:r>
          </w:p>
        </w:tc>
        <w:tc>
          <w:tcPr>
            <w:tcW w:w="1031" w:type="dxa"/>
            <w:shd w:val="clear" w:color="auto" w:fill="92D050"/>
          </w:tcPr>
          <w:p w14:paraId="0A3F8B38"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276" w:type="dxa"/>
            <w:shd w:val="clear" w:color="auto" w:fill="FF0000"/>
          </w:tcPr>
          <w:p w14:paraId="42CC8B95" w14:textId="77777777" w:rsidR="001C4CA5" w:rsidRPr="00A30F18" w:rsidRDefault="001C4CA5" w:rsidP="009066EB">
            <w:pPr>
              <w:pStyle w:val="Paragraph"/>
              <w:spacing w:before="0"/>
              <w:rPr>
                <w:sz w:val="22"/>
                <w:szCs w:val="22"/>
                <w:lang w:val="en-US"/>
              </w:rPr>
            </w:pPr>
            <w:r w:rsidRPr="00A30F18">
              <w:rPr>
                <w:sz w:val="22"/>
                <w:szCs w:val="22"/>
                <w:lang w:val="en-AU"/>
              </w:rPr>
              <w:t>fault</w:t>
            </w:r>
          </w:p>
        </w:tc>
        <w:tc>
          <w:tcPr>
            <w:tcW w:w="992" w:type="dxa"/>
            <w:shd w:val="clear" w:color="auto" w:fill="FF0000"/>
          </w:tcPr>
          <w:p w14:paraId="3C139B5C" w14:textId="77777777" w:rsidR="001C4CA5" w:rsidRPr="00A30F18" w:rsidRDefault="001C4CA5" w:rsidP="009066EB">
            <w:pPr>
              <w:pStyle w:val="Paragraph"/>
              <w:spacing w:before="0"/>
              <w:rPr>
                <w:sz w:val="22"/>
                <w:szCs w:val="22"/>
                <w:lang w:val="en-US"/>
              </w:rPr>
            </w:pPr>
            <w:r w:rsidRPr="00A30F18">
              <w:rPr>
                <w:sz w:val="22"/>
                <w:szCs w:val="22"/>
                <w:lang w:val="en-AU"/>
              </w:rPr>
              <w:t>fault</w:t>
            </w:r>
          </w:p>
        </w:tc>
      </w:tr>
      <w:tr w:rsidR="001C4CA5" w:rsidRPr="00A30F18" w14:paraId="268A28D3" w14:textId="77777777" w:rsidTr="009066EB">
        <w:tc>
          <w:tcPr>
            <w:tcW w:w="878" w:type="dxa"/>
            <w:shd w:val="clear" w:color="auto" w:fill="D9D9D9" w:themeFill="background1" w:themeFillShade="D9"/>
          </w:tcPr>
          <w:p w14:paraId="325F3F4A" w14:textId="77777777" w:rsidR="001C4CA5" w:rsidRPr="00A30F18" w:rsidRDefault="001C4CA5" w:rsidP="009066EB">
            <w:pPr>
              <w:pStyle w:val="Paragraph"/>
              <w:spacing w:before="0"/>
              <w:rPr>
                <w:sz w:val="22"/>
                <w:szCs w:val="22"/>
                <w:lang w:val="en-AU"/>
              </w:rPr>
            </w:pPr>
            <w:r w:rsidRPr="00A30F18">
              <w:rPr>
                <w:sz w:val="22"/>
                <w:szCs w:val="22"/>
                <w:lang w:val="en-AU"/>
              </w:rPr>
              <w:t>A2</w:t>
            </w:r>
          </w:p>
        </w:tc>
        <w:tc>
          <w:tcPr>
            <w:tcW w:w="1457" w:type="dxa"/>
            <w:shd w:val="clear" w:color="auto" w:fill="92D050"/>
          </w:tcPr>
          <w:p w14:paraId="0B0BBCCC"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031" w:type="dxa"/>
            <w:shd w:val="clear" w:color="auto" w:fill="92D050"/>
          </w:tcPr>
          <w:p w14:paraId="5C569974"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276" w:type="dxa"/>
            <w:shd w:val="clear" w:color="auto" w:fill="FF0000"/>
          </w:tcPr>
          <w:p w14:paraId="0149CB97" w14:textId="77777777" w:rsidR="001C4CA5" w:rsidRPr="00A30F18" w:rsidRDefault="001C4CA5" w:rsidP="009066EB">
            <w:pPr>
              <w:pStyle w:val="Paragraph"/>
              <w:spacing w:before="0"/>
              <w:rPr>
                <w:sz w:val="22"/>
                <w:szCs w:val="22"/>
                <w:lang w:val="en-US"/>
              </w:rPr>
            </w:pPr>
            <w:r w:rsidRPr="00A30F18">
              <w:rPr>
                <w:sz w:val="22"/>
                <w:szCs w:val="22"/>
                <w:lang w:val="en-AU"/>
              </w:rPr>
              <w:t>fault</w:t>
            </w:r>
          </w:p>
        </w:tc>
        <w:tc>
          <w:tcPr>
            <w:tcW w:w="992" w:type="dxa"/>
            <w:shd w:val="clear" w:color="auto" w:fill="FF0000"/>
          </w:tcPr>
          <w:p w14:paraId="0714082C" w14:textId="77777777" w:rsidR="001C4CA5" w:rsidRPr="00A30F18" w:rsidRDefault="001C4CA5" w:rsidP="009066EB">
            <w:pPr>
              <w:pStyle w:val="Paragraph"/>
              <w:spacing w:before="0"/>
              <w:rPr>
                <w:sz w:val="22"/>
                <w:szCs w:val="22"/>
                <w:lang w:val="en-US"/>
              </w:rPr>
            </w:pPr>
            <w:r w:rsidRPr="00A30F18">
              <w:rPr>
                <w:sz w:val="22"/>
                <w:szCs w:val="22"/>
                <w:lang w:val="en-AU"/>
              </w:rPr>
              <w:t>fault</w:t>
            </w:r>
          </w:p>
        </w:tc>
      </w:tr>
      <w:tr w:rsidR="001C4CA5" w:rsidRPr="00A30F18" w14:paraId="213FE710" w14:textId="77777777" w:rsidTr="009066EB">
        <w:tc>
          <w:tcPr>
            <w:tcW w:w="878" w:type="dxa"/>
            <w:shd w:val="clear" w:color="auto" w:fill="D9D9D9" w:themeFill="background1" w:themeFillShade="D9"/>
          </w:tcPr>
          <w:p w14:paraId="1D4CE568" w14:textId="77777777" w:rsidR="001C4CA5" w:rsidRPr="00A30F18" w:rsidRDefault="001C4CA5" w:rsidP="009066EB">
            <w:pPr>
              <w:pStyle w:val="Paragraph"/>
              <w:spacing w:before="0"/>
              <w:rPr>
                <w:sz w:val="22"/>
                <w:szCs w:val="22"/>
                <w:lang w:val="en-AU"/>
              </w:rPr>
            </w:pPr>
            <w:r w:rsidRPr="00A30F18">
              <w:rPr>
                <w:sz w:val="22"/>
                <w:szCs w:val="22"/>
                <w:lang w:val="en-AU"/>
              </w:rPr>
              <w:t>B</w:t>
            </w:r>
          </w:p>
        </w:tc>
        <w:tc>
          <w:tcPr>
            <w:tcW w:w="1457" w:type="dxa"/>
            <w:shd w:val="clear" w:color="auto" w:fill="92D050"/>
          </w:tcPr>
          <w:p w14:paraId="2A099233"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031" w:type="dxa"/>
            <w:shd w:val="clear" w:color="auto" w:fill="92D050"/>
          </w:tcPr>
          <w:p w14:paraId="4C3A6E54"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276" w:type="dxa"/>
            <w:shd w:val="clear" w:color="auto" w:fill="92D050"/>
          </w:tcPr>
          <w:p w14:paraId="78A76CC2" w14:textId="77777777" w:rsidR="001C4CA5" w:rsidRPr="00A30F18" w:rsidRDefault="001C4CA5" w:rsidP="009066EB">
            <w:pPr>
              <w:pStyle w:val="Paragraph"/>
              <w:spacing w:before="0"/>
              <w:rPr>
                <w:sz w:val="22"/>
                <w:szCs w:val="22"/>
                <w:lang w:val="en-US"/>
              </w:rPr>
            </w:pPr>
            <w:r w:rsidRPr="00A30F18">
              <w:rPr>
                <w:sz w:val="22"/>
                <w:szCs w:val="22"/>
                <w:lang w:val="en-US"/>
              </w:rPr>
              <w:t>valid</w:t>
            </w:r>
          </w:p>
        </w:tc>
        <w:tc>
          <w:tcPr>
            <w:tcW w:w="992" w:type="dxa"/>
            <w:shd w:val="clear" w:color="auto" w:fill="92D050"/>
          </w:tcPr>
          <w:p w14:paraId="4A0447B6" w14:textId="77777777" w:rsidR="001C4CA5" w:rsidRPr="00A30F18" w:rsidRDefault="001C4CA5" w:rsidP="009066EB">
            <w:pPr>
              <w:pStyle w:val="Paragraph"/>
              <w:spacing w:before="0"/>
              <w:rPr>
                <w:sz w:val="22"/>
                <w:szCs w:val="22"/>
                <w:lang w:val="en-US"/>
              </w:rPr>
            </w:pPr>
            <w:r w:rsidRPr="00A30F18">
              <w:rPr>
                <w:sz w:val="22"/>
                <w:szCs w:val="22"/>
                <w:lang w:val="en-AU"/>
              </w:rPr>
              <w:t>valid</w:t>
            </w:r>
          </w:p>
        </w:tc>
      </w:tr>
      <w:tr w:rsidR="001C4CA5" w:rsidRPr="00A30F18" w14:paraId="270A024B" w14:textId="77777777" w:rsidTr="009066EB">
        <w:tc>
          <w:tcPr>
            <w:tcW w:w="878" w:type="dxa"/>
            <w:shd w:val="clear" w:color="auto" w:fill="D9D9D9" w:themeFill="background1" w:themeFillShade="D9"/>
          </w:tcPr>
          <w:p w14:paraId="2B901167" w14:textId="77777777" w:rsidR="001C4CA5" w:rsidRPr="00A30F18" w:rsidRDefault="001C4CA5" w:rsidP="009066EB">
            <w:pPr>
              <w:pStyle w:val="Paragraph"/>
              <w:spacing w:before="0"/>
              <w:rPr>
                <w:sz w:val="22"/>
                <w:szCs w:val="22"/>
                <w:lang w:val="en-AU"/>
              </w:rPr>
            </w:pPr>
            <w:r w:rsidRPr="00A30F18">
              <w:rPr>
                <w:sz w:val="22"/>
                <w:szCs w:val="22"/>
                <w:lang w:val="en-AU"/>
              </w:rPr>
              <w:t>C</w:t>
            </w:r>
          </w:p>
        </w:tc>
        <w:tc>
          <w:tcPr>
            <w:tcW w:w="1457" w:type="dxa"/>
            <w:shd w:val="clear" w:color="auto" w:fill="92D050"/>
          </w:tcPr>
          <w:p w14:paraId="50F865EC"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031" w:type="dxa"/>
            <w:shd w:val="clear" w:color="auto" w:fill="92D050"/>
          </w:tcPr>
          <w:p w14:paraId="646AEFD7"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276" w:type="dxa"/>
            <w:shd w:val="clear" w:color="auto" w:fill="92D050"/>
          </w:tcPr>
          <w:p w14:paraId="757FF487"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992" w:type="dxa"/>
            <w:shd w:val="clear" w:color="auto" w:fill="92D050"/>
          </w:tcPr>
          <w:p w14:paraId="48D4CEB0" w14:textId="77777777" w:rsidR="001C4CA5" w:rsidRPr="00A30F18" w:rsidRDefault="001C4CA5" w:rsidP="009066EB">
            <w:pPr>
              <w:pStyle w:val="Paragraph"/>
              <w:spacing w:before="0"/>
              <w:rPr>
                <w:sz w:val="22"/>
                <w:szCs w:val="22"/>
                <w:lang w:val="en-US"/>
              </w:rPr>
            </w:pPr>
            <w:r w:rsidRPr="00A30F18">
              <w:rPr>
                <w:sz w:val="22"/>
                <w:szCs w:val="22"/>
                <w:lang w:val="en-AU"/>
              </w:rPr>
              <w:t>valid</w:t>
            </w:r>
          </w:p>
        </w:tc>
      </w:tr>
      <w:tr w:rsidR="001C4CA5" w:rsidRPr="00A30F18" w14:paraId="646F06BF" w14:textId="77777777" w:rsidTr="009066EB">
        <w:tc>
          <w:tcPr>
            <w:tcW w:w="878" w:type="dxa"/>
            <w:shd w:val="clear" w:color="auto" w:fill="D9D9D9" w:themeFill="background1" w:themeFillShade="D9"/>
          </w:tcPr>
          <w:p w14:paraId="4606AE3E" w14:textId="77777777" w:rsidR="001C4CA5" w:rsidRPr="00A30F18" w:rsidRDefault="001C4CA5" w:rsidP="009066EB">
            <w:pPr>
              <w:pStyle w:val="Paragraph"/>
              <w:spacing w:before="0"/>
              <w:rPr>
                <w:sz w:val="22"/>
                <w:szCs w:val="22"/>
                <w:lang w:val="en-AU"/>
              </w:rPr>
            </w:pPr>
            <w:r w:rsidRPr="00A30F18">
              <w:rPr>
                <w:sz w:val="22"/>
                <w:szCs w:val="22"/>
                <w:lang w:val="en-AU"/>
              </w:rPr>
              <w:t>D</w:t>
            </w:r>
          </w:p>
        </w:tc>
        <w:tc>
          <w:tcPr>
            <w:tcW w:w="1457" w:type="dxa"/>
            <w:shd w:val="clear" w:color="auto" w:fill="92D050"/>
          </w:tcPr>
          <w:p w14:paraId="095766CE"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031" w:type="dxa"/>
            <w:shd w:val="clear" w:color="auto" w:fill="92D050"/>
          </w:tcPr>
          <w:p w14:paraId="790F9DFC"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276" w:type="dxa"/>
            <w:shd w:val="clear" w:color="auto" w:fill="92D050"/>
          </w:tcPr>
          <w:p w14:paraId="672CD2BE"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992" w:type="dxa"/>
            <w:shd w:val="clear" w:color="auto" w:fill="92D050"/>
          </w:tcPr>
          <w:p w14:paraId="3D9DA927" w14:textId="77777777" w:rsidR="001C4CA5" w:rsidRPr="00A30F18" w:rsidRDefault="001C4CA5" w:rsidP="009066EB">
            <w:pPr>
              <w:pStyle w:val="Paragraph"/>
              <w:spacing w:before="0"/>
              <w:rPr>
                <w:sz w:val="22"/>
                <w:szCs w:val="22"/>
                <w:lang w:val="en-US"/>
              </w:rPr>
            </w:pPr>
            <w:r w:rsidRPr="00A30F18">
              <w:rPr>
                <w:sz w:val="22"/>
                <w:szCs w:val="22"/>
                <w:lang w:val="en-AU"/>
              </w:rPr>
              <w:t>valid</w:t>
            </w:r>
          </w:p>
        </w:tc>
      </w:tr>
    </w:tbl>
    <w:p w14:paraId="1262B577" w14:textId="77777777" w:rsidR="001C4CA5" w:rsidRPr="001C4CA5" w:rsidRDefault="001C4CA5" w:rsidP="001C4CA5">
      <w:pPr>
        <w:pStyle w:val="Paragraph"/>
        <w:rPr>
          <w:rFonts w:asciiTheme="minorHAnsi" w:hAnsiTheme="minorHAnsi" w:cstheme="minorHAnsi"/>
          <w:lang w:val="en-AU"/>
        </w:rPr>
      </w:pPr>
      <w:r w:rsidRPr="001C4CA5">
        <w:rPr>
          <w:rFonts w:asciiTheme="minorHAnsi" w:hAnsiTheme="minorHAnsi" w:cstheme="minorHAnsi"/>
          <w:lang w:val="en-AU"/>
        </w:rPr>
        <w:t>Check 5: Full seafloor coverage achieved</w:t>
      </w:r>
    </w:p>
    <w:tbl>
      <w:tblPr>
        <w:tblStyle w:val="TableGrid"/>
        <w:tblW w:w="0" w:type="auto"/>
        <w:tblLook w:val="04A0" w:firstRow="1" w:lastRow="0" w:firstColumn="1" w:lastColumn="0" w:noHBand="0" w:noVBand="1"/>
      </w:tblPr>
      <w:tblGrid>
        <w:gridCol w:w="878"/>
        <w:gridCol w:w="1354"/>
        <w:gridCol w:w="1134"/>
        <w:gridCol w:w="1276"/>
        <w:gridCol w:w="992"/>
      </w:tblGrid>
      <w:tr w:rsidR="001C4CA5" w:rsidRPr="00A30F18" w14:paraId="15296A76" w14:textId="77777777" w:rsidTr="009066EB">
        <w:tc>
          <w:tcPr>
            <w:tcW w:w="878" w:type="dxa"/>
            <w:shd w:val="clear" w:color="auto" w:fill="D9D9D9" w:themeFill="background1" w:themeFillShade="D9"/>
          </w:tcPr>
          <w:p w14:paraId="6FD8552B" w14:textId="77777777" w:rsidR="001C4CA5" w:rsidRPr="00A30F18" w:rsidRDefault="001C4CA5" w:rsidP="009066EB">
            <w:pPr>
              <w:pStyle w:val="Paragraph"/>
              <w:spacing w:before="0"/>
              <w:rPr>
                <w:lang w:val="en-AU"/>
              </w:rPr>
            </w:pPr>
            <w:r w:rsidRPr="00A30F18">
              <w:rPr>
                <w:lang w:val="en-AU"/>
              </w:rPr>
              <w:t>ZOC</w:t>
            </w:r>
          </w:p>
        </w:tc>
        <w:tc>
          <w:tcPr>
            <w:tcW w:w="1354" w:type="dxa"/>
            <w:shd w:val="clear" w:color="auto" w:fill="D9D9D9" w:themeFill="background1" w:themeFillShade="D9"/>
          </w:tcPr>
          <w:p w14:paraId="594842A3" w14:textId="77777777" w:rsidR="001C4CA5" w:rsidRPr="00A30F18" w:rsidRDefault="001C4CA5" w:rsidP="009066EB">
            <w:pPr>
              <w:pStyle w:val="Paragraph"/>
              <w:spacing w:before="0"/>
              <w:rPr>
                <w:lang w:val="en-AU"/>
              </w:rPr>
            </w:pPr>
            <w:r w:rsidRPr="00A30F18">
              <w:rPr>
                <w:lang w:val="en-AU"/>
              </w:rPr>
              <w:t>Special Order</w:t>
            </w:r>
          </w:p>
        </w:tc>
        <w:tc>
          <w:tcPr>
            <w:tcW w:w="1134" w:type="dxa"/>
            <w:shd w:val="clear" w:color="auto" w:fill="D9D9D9" w:themeFill="background1" w:themeFillShade="D9"/>
          </w:tcPr>
          <w:p w14:paraId="44315655" w14:textId="77777777" w:rsidR="001C4CA5" w:rsidRPr="00A30F18" w:rsidRDefault="001C4CA5" w:rsidP="009066EB">
            <w:pPr>
              <w:pStyle w:val="Paragraph"/>
              <w:spacing w:before="0"/>
              <w:rPr>
                <w:lang w:val="en-AU"/>
              </w:rPr>
            </w:pPr>
            <w:r w:rsidRPr="00A30F18">
              <w:rPr>
                <w:lang w:val="en-AU"/>
              </w:rPr>
              <w:t>Order 1a</w:t>
            </w:r>
          </w:p>
        </w:tc>
        <w:tc>
          <w:tcPr>
            <w:tcW w:w="1276" w:type="dxa"/>
            <w:shd w:val="clear" w:color="auto" w:fill="D9D9D9" w:themeFill="background1" w:themeFillShade="D9"/>
          </w:tcPr>
          <w:p w14:paraId="33C9E308" w14:textId="77777777" w:rsidR="001C4CA5" w:rsidRPr="00A30F18" w:rsidRDefault="001C4CA5" w:rsidP="009066EB">
            <w:pPr>
              <w:pStyle w:val="Paragraph"/>
              <w:spacing w:before="0"/>
              <w:rPr>
                <w:lang w:val="en-AU"/>
              </w:rPr>
            </w:pPr>
            <w:r w:rsidRPr="00A30F18">
              <w:rPr>
                <w:lang w:val="en-AU"/>
              </w:rPr>
              <w:t>Order 1b</w:t>
            </w:r>
          </w:p>
        </w:tc>
        <w:tc>
          <w:tcPr>
            <w:tcW w:w="992" w:type="dxa"/>
            <w:shd w:val="clear" w:color="auto" w:fill="D9D9D9" w:themeFill="background1" w:themeFillShade="D9"/>
          </w:tcPr>
          <w:p w14:paraId="63176FD0" w14:textId="77777777" w:rsidR="001C4CA5" w:rsidRPr="00A30F18" w:rsidRDefault="001C4CA5" w:rsidP="009066EB">
            <w:pPr>
              <w:pStyle w:val="Paragraph"/>
              <w:spacing w:before="0"/>
              <w:rPr>
                <w:lang w:val="en-AU"/>
              </w:rPr>
            </w:pPr>
            <w:r w:rsidRPr="00A30F18">
              <w:rPr>
                <w:lang w:val="en-AU"/>
              </w:rPr>
              <w:t>Order 2</w:t>
            </w:r>
          </w:p>
        </w:tc>
      </w:tr>
      <w:tr w:rsidR="001C4CA5" w:rsidRPr="00A30F18" w14:paraId="3B54DFEF" w14:textId="77777777" w:rsidTr="009066EB">
        <w:tc>
          <w:tcPr>
            <w:tcW w:w="878" w:type="dxa"/>
            <w:shd w:val="clear" w:color="auto" w:fill="D9D9D9" w:themeFill="background1" w:themeFillShade="D9"/>
          </w:tcPr>
          <w:p w14:paraId="70E5F9EB" w14:textId="77777777" w:rsidR="001C4CA5" w:rsidRPr="00A30F18" w:rsidRDefault="001C4CA5" w:rsidP="009066EB">
            <w:pPr>
              <w:pStyle w:val="Paragraph"/>
              <w:spacing w:before="0"/>
              <w:rPr>
                <w:lang w:val="en-AU"/>
              </w:rPr>
            </w:pPr>
            <w:r w:rsidRPr="00A30F18">
              <w:rPr>
                <w:lang w:val="en-AU"/>
              </w:rPr>
              <w:t>A1</w:t>
            </w:r>
          </w:p>
        </w:tc>
        <w:tc>
          <w:tcPr>
            <w:tcW w:w="1354" w:type="dxa"/>
            <w:shd w:val="clear" w:color="auto" w:fill="92D050"/>
          </w:tcPr>
          <w:p w14:paraId="41B1B065" w14:textId="77777777" w:rsidR="001C4CA5" w:rsidRPr="00A30F18" w:rsidRDefault="001C4CA5" w:rsidP="009066EB">
            <w:pPr>
              <w:pStyle w:val="Paragraph"/>
              <w:spacing w:before="0"/>
              <w:rPr>
                <w:lang w:val="en-AU"/>
              </w:rPr>
            </w:pPr>
            <w:r w:rsidRPr="00A30F18">
              <w:rPr>
                <w:lang w:val="en-AU"/>
              </w:rPr>
              <w:t>valid</w:t>
            </w:r>
          </w:p>
        </w:tc>
        <w:tc>
          <w:tcPr>
            <w:tcW w:w="1134" w:type="dxa"/>
            <w:shd w:val="clear" w:color="auto" w:fill="92D050"/>
          </w:tcPr>
          <w:p w14:paraId="58C8EEA1" w14:textId="77777777" w:rsidR="001C4CA5" w:rsidRPr="00A30F18" w:rsidRDefault="001C4CA5" w:rsidP="009066EB">
            <w:pPr>
              <w:pStyle w:val="Paragraph"/>
              <w:spacing w:before="0"/>
              <w:rPr>
                <w:lang w:val="en-US"/>
              </w:rPr>
            </w:pPr>
            <w:r w:rsidRPr="00A30F18">
              <w:rPr>
                <w:lang w:val="en-AU"/>
              </w:rPr>
              <w:t>valid</w:t>
            </w:r>
          </w:p>
        </w:tc>
        <w:tc>
          <w:tcPr>
            <w:tcW w:w="1276" w:type="dxa"/>
            <w:shd w:val="clear" w:color="auto" w:fill="FF0000"/>
          </w:tcPr>
          <w:p w14:paraId="2F776B75" w14:textId="77777777" w:rsidR="001C4CA5" w:rsidRPr="00A30F18" w:rsidRDefault="001C4CA5" w:rsidP="009066EB">
            <w:pPr>
              <w:pStyle w:val="Paragraph"/>
              <w:spacing w:before="0"/>
              <w:rPr>
                <w:lang w:val="en-US"/>
              </w:rPr>
            </w:pPr>
            <w:r w:rsidRPr="00A30F18">
              <w:rPr>
                <w:lang w:val="en-AU"/>
              </w:rPr>
              <w:t>fault</w:t>
            </w:r>
          </w:p>
        </w:tc>
        <w:tc>
          <w:tcPr>
            <w:tcW w:w="992" w:type="dxa"/>
            <w:shd w:val="clear" w:color="auto" w:fill="FF0000"/>
          </w:tcPr>
          <w:p w14:paraId="13624099" w14:textId="77777777" w:rsidR="001C4CA5" w:rsidRPr="00A30F18" w:rsidRDefault="001C4CA5" w:rsidP="009066EB">
            <w:pPr>
              <w:pStyle w:val="Paragraph"/>
              <w:spacing w:before="0"/>
              <w:rPr>
                <w:lang w:val="en-US"/>
              </w:rPr>
            </w:pPr>
            <w:r w:rsidRPr="00A30F18">
              <w:rPr>
                <w:lang w:val="en-AU"/>
              </w:rPr>
              <w:t>fault</w:t>
            </w:r>
          </w:p>
        </w:tc>
      </w:tr>
      <w:tr w:rsidR="001C4CA5" w:rsidRPr="00A30F18" w14:paraId="188CF065" w14:textId="77777777" w:rsidTr="009066EB">
        <w:tc>
          <w:tcPr>
            <w:tcW w:w="878" w:type="dxa"/>
            <w:shd w:val="clear" w:color="auto" w:fill="D9D9D9" w:themeFill="background1" w:themeFillShade="D9"/>
          </w:tcPr>
          <w:p w14:paraId="421FB010" w14:textId="77777777" w:rsidR="001C4CA5" w:rsidRPr="00A30F18" w:rsidRDefault="001C4CA5" w:rsidP="009066EB">
            <w:pPr>
              <w:pStyle w:val="Paragraph"/>
              <w:spacing w:before="0"/>
              <w:rPr>
                <w:lang w:val="en-AU"/>
              </w:rPr>
            </w:pPr>
            <w:r w:rsidRPr="00A30F18">
              <w:rPr>
                <w:lang w:val="en-AU"/>
              </w:rPr>
              <w:t>A2</w:t>
            </w:r>
          </w:p>
        </w:tc>
        <w:tc>
          <w:tcPr>
            <w:tcW w:w="1354" w:type="dxa"/>
            <w:shd w:val="clear" w:color="auto" w:fill="92D050"/>
          </w:tcPr>
          <w:p w14:paraId="54B2204A" w14:textId="77777777" w:rsidR="001C4CA5" w:rsidRPr="00A30F18" w:rsidRDefault="001C4CA5" w:rsidP="009066EB">
            <w:pPr>
              <w:pStyle w:val="Paragraph"/>
              <w:spacing w:before="0"/>
              <w:rPr>
                <w:lang w:val="en-US"/>
              </w:rPr>
            </w:pPr>
            <w:r w:rsidRPr="00A30F18">
              <w:rPr>
                <w:lang w:val="en-AU"/>
              </w:rPr>
              <w:t>valid</w:t>
            </w:r>
          </w:p>
        </w:tc>
        <w:tc>
          <w:tcPr>
            <w:tcW w:w="1134" w:type="dxa"/>
            <w:shd w:val="clear" w:color="auto" w:fill="92D050"/>
          </w:tcPr>
          <w:p w14:paraId="508DA5DA" w14:textId="77777777" w:rsidR="001C4CA5" w:rsidRPr="00A30F18" w:rsidRDefault="001C4CA5" w:rsidP="009066EB">
            <w:pPr>
              <w:pStyle w:val="Paragraph"/>
              <w:spacing w:before="0"/>
              <w:rPr>
                <w:lang w:val="en-US"/>
              </w:rPr>
            </w:pPr>
            <w:r w:rsidRPr="00A30F18">
              <w:rPr>
                <w:lang w:val="en-AU"/>
              </w:rPr>
              <w:t>valid</w:t>
            </w:r>
          </w:p>
        </w:tc>
        <w:tc>
          <w:tcPr>
            <w:tcW w:w="1276" w:type="dxa"/>
            <w:shd w:val="clear" w:color="auto" w:fill="FF0000"/>
          </w:tcPr>
          <w:p w14:paraId="65207668" w14:textId="77777777" w:rsidR="001C4CA5" w:rsidRPr="00A30F18" w:rsidRDefault="001C4CA5" w:rsidP="009066EB">
            <w:pPr>
              <w:pStyle w:val="Paragraph"/>
              <w:spacing w:before="0"/>
              <w:rPr>
                <w:lang w:val="en-US"/>
              </w:rPr>
            </w:pPr>
            <w:r w:rsidRPr="00A30F18">
              <w:rPr>
                <w:lang w:val="en-AU"/>
              </w:rPr>
              <w:t>fault</w:t>
            </w:r>
          </w:p>
        </w:tc>
        <w:tc>
          <w:tcPr>
            <w:tcW w:w="992" w:type="dxa"/>
            <w:shd w:val="clear" w:color="auto" w:fill="FF0000"/>
          </w:tcPr>
          <w:p w14:paraId="296B684C" w14:textId="77777777" w:rsidR="001C4CA5" w:rsidRPr="00A30F18" w:rsidRDefault="001C4CA5" w:rsidP="009066EB">
            <w:pPr>
              <w:pStyle w:val="Paragraph"/>
              <w:spacing w:before="0"/>
              <w:rPr>
                <w:lang w:val="en-US"/>
              </w:rPr>
            </w:pPr>
            <w:r w:rsidRPr="00A30F18">
              <w:rPr>
                <w:lang w:val="en-AU"/>
              </w:rPr>
              <w:t>fault</w:t>
            </w:r>
          </w:p>
        </w:tc>
      </w:tr>
      <w:tr w:rsidR="001C4CA5" w:rsidRPr="00A30F18" w14:paraId="73447EF6" w14:textId="77777777" w:rsidTr="009066EB">
        <w:tc>
          <w:tcPr>
            <w:tcW w:w="878" w:type="dxa"/>
            <w:shd w:val="clear" w:color="auto" w:fill="D9D9D9" w:themeFill="background1" w:themeFillShade="D9"/>
          </w:tcPr>
          <w:p w14:paraId="71EF22C9" w14:textId="77777777" w:rsidR="001C4CA5" w:rsidRPr="00A30F18" w:rsidRDefault="001C4CA5" w:rsidP="009066EB">
            <w:pPr>
              <w:pStyle w:val="Paragraph"/>
              <w:spacing w:before="0"/>
              <w:rPr>
                <w:lang w:val="en-AU"/>
              </w:rPr>
            </w:pPr>
            <w:r w:rsidRPr="00A30F18">
              <w:rPr>
                <w:lang w:val="en-AU"/>
              </w:rPr>
              <w:t>B</w:t>
            </w:r>
          </w:p>
        </w:tc>
        <w:tc>
          <w:tcPr>
            <w:tcW w:w="1354" w:type="dxa"/>
            <w:shd w:val="clear" w:color="auto" w:fill="92D050"/>
          </w:tcPr>
          <w:p w14:paraId="7E167FE3" w14:textId="77777777" w:rsidR="001C4CA5" w:rsidRPr="00A30F18" w:rsidRDefault="001C4CA5" w:rsidP="009066EB">
            <w:pPr>
              <w:pStyle w:val="Paragraph"/>
              <w:spacing w:before="0"/>
              <w:rPr>
                <w:lang w:val="en-US"/>
              </w:rPr>
            </w:pPr>
            <w:r w:rsidRPr="00A30F18">
              <w:rPr>
                <w:lang w:val="en-AU"/>
              </w:rPr>
              <w:t>valid</w:t>
            </w:r>
          </w:p>
        </w:tc>
        <w:tc>
          <w:tcPr>
            <w:tcW w:w="1134" w:type="dxa"/>
            <w:shd w:val="clear" w:color="auto" w:fill="92D050"/>
          </w:tcPr>
          <w:p w14:paraId="403525DF" w14:textId="77777777" w:rsidR="001C4CA5" w:rsidRPr="00A30F18" w:rsidRDefault="001C4CA5" w:rsidP="009066EB">
            <w:pPr>
              <w:pStyle w:val="Paragraph"/>
              <w:spacing w:before="0"/>
              <w:rPr>
                <w:lang w:val="en-US"/>
              </w:rPr>
            </w:pPr>
            <w:r w:rsidRPr="00A30F18">
              <w:rPr>
                <w:lang w:val="en-AU"/>
              </w:rPr>
              <w:t>valid</w:t>
            </w:r>
          </w:p>
        </w:tc>
        <w:tc>
          <w:tcPr>
            <w:tcW w:w="1276" w:type="dxa"/>
            <w:shd w:val="clear" w:color="auto" w:fill="92D050"/>
          </w:tcPr>
          <w:p w14:paraId="51FA9FF9" w14:textId="77777777" w:rsidR="001C4CA5" w:rsidRPr="00A30F18" w:rsidRDefault="001C4CA5" w:rsidP="009066EB">
            <w:pPr>
              <w:pStyle w:val="Paragraph"/>
              <w:spacing w:before="0"/>
              <w:rPr>
                <w:lang w:val="en-US"/>
              </w:rPr>
            </w:pPr>
            <w:r w:rsidRPr="00A30F18">
              <w:rPr>
                <w:lang w:val="en-US"/>
              </w:rPr>
              <w:t>valid</w:t>
            </w:r>
          </w:p>
        </w:tc>
        <w:tc>
          <w:tcPr>
            <w:tcW w:w="992" w:type="dxa"/>
            <w:shd w:val="clear" w:color="auto" w:fill="92D050"/>
          </w:tcPr>
          <w:p w14:paraId="16D7E3A2" w14:textId="77777777" w:rsidR="001C4CA5" w:rsidRPr="00A30F18" w:rsidRDefault="001C4CA5" w:rsidP="009066EB">
            <w:pPr>
              <w:pStyle w:val="Paragraph"/>
              <w:spacing w:before="0"/>
              <w:rPr>
                <w:lang w:val="en-US"/>
              </w:rPr>
            </w:pPr>
            <w:r w:rsidRPr="00A30F18">
              <w:rPr>
                <w:lang w:val="en-AU"/>
              </w:rPr>
              <w:t>valid</w:t>
            </w:r>
          </w:p>
        </w:tc>
      </w:tr>
      <w:tr w:rsidR="001C4CA5" w:rsidRPr="00A30F18" w14:paraId="3787C958" w14:textId="77777777" w:rsidTr="009066EB">
        <w:tc>
          <w:tcPr>
            <w:tcW w:w="878" w:type="dxa"/>
            <w:shd w:val="clear" w:color="auto" w:fill="D9D9D9" w:themeFill="background1" w:themeFillShade="D9"/>
          </w:tcPr>
          <w:p w14:paraId="25C79DA7" w14:textId="77777777" w:rsidR="001C4CA5" w:rsidRPr="00A30F18" w:rsidRDefault="001C4CA5" w:rsidP="009066EB">
            <w:pPr>
              <w:pStyle w:val="Paragraph"/>
              <w:spacing w:before="0"/>
              <w:rPr>
                <w:lang w:val="en-AU"/>
              </w:rPr>
            </w:pPr>
            <w:r w:rsidRPr="00A30F18">
              <w:rPr>
                <w:lang w:val="en-AU"/>
              </w:rPr>
              <w:t>C</w:t>
            </w:r>
          </w:p>
        </w:tc>
        <w:tc>
          <w:tcPr>
            <w:tcW w:w="1354" w:type="dxa"/>
            <w:shd w:val="clear" w:color="auto" w:fill="92D050"/>
          </w:tcPr>
          <w:p w14:paraId="75F7D3ED" w14:textId="77777777" w:rsidR="001C4CA5" w:rsidRPr="00A30F18" w:rsidRDefault="001C4CA5" w:rsidP="009066EB">
            <w:pPr>
              <w:pStyle w:val="Paragraph"/>
              <w:spacing w:before="0"/>
              <w:rPr>
                <w:lang w:val="en-US"/>
              </w:rPr>
            </w:pPr>
            <w:r w:rsidRPr="00A30F18">
              <w:rPr>
                <w:lang w:val="en-AU"/>
              </w:rPr>
              <w:t>valid</w:t>
            </w:r>
          </w:p>
        </w:tc>
        <w:tc>
          <w:tcPr>
            <w:tcW w:w="1134" w:type="dxa"/>
            <w:shd w:val="clear" w:color="auto" w:fill="92D050"/>
          </w:tcPr>
          <w:p w14:paraId="3F8A1725" w14:textId="77777777" w:rsidR="001C4CA5" w:rsidRPr="00A30F18" w:rsidRDefault="001C4CA5" w:rsidP="009066EB">
            <w:pPr>
              <w:pStyle w:val="Paragraph"/>
              <w:spacing w:before="0"/>
              <w:rPr>
                <w:lang w:val="en-US"/>
              </w:rPr>
            </w:pPr>
            <w:r w:rsidRPr="00A30F18">
              <w:rPr>
                <w:lang w:val="en-AU"/>
              </w:rPr>
              <w:t>valid</w:t>
            </w:r>
          </w:p>
        </w:tc>
        <w:tc>
          <w:tcPr>
            <w:tcW w:w="1276" w:type="dxa"/>
            <w:shd w:val="clear" w:color="auto" w:fill="92D050"/>
          </w:tcPr>
          <w:p w14:paraId="2FA6BD96" w14:textId="77777777" w:rsidR="001C4CA5" w:rsidRPr="00A30F18" w:rsidRDefault="001C4CA5" w:rsidP="009066EB">
            <w:pPr>
              <w:pStyle w:val="Paragraph"/>
              <w:spacing w:before="0"/>
              <w:rPr>
                <w:lang w:val="en-US"/>
              </w:rPr>
            </w:pPr>
            <w:r w:rsidRPr="00A30F18">
              <w:rPr>
                <w:lang w:val="en-AU"/>
              </w:rPr>
              <w:t>valid</w:t>
            </w:r>
          </w:p>
        </w:tc>
        <w:tc>
          <w:tcPr>
            <w:tcW w:w="992" w:type="dxa"/>
            <w:shd w:val="clear" w:color="auto" w:fill="92D050"/>
          </w:tcPr>
          <w:p w14:paraId="2AC3E07C" w14:textId="77777777" w:rsidR="001C4CA5" w:rsidRPr="00A30F18" w:rsidRDefault="001C4CA5" w:rsidP="009066EB">
            <w:pPr>
              <w:pStyle w:val="Paragraph"/>
              <w:spacing w:before="0"/>
              <w:rPr>
                <w:lang w:val="en-US"/>
              </w:rPr>
            </w:pPr>
            <w:r w:rsidRPr="00A30F18">
              <w:rPr>
                <w:lang w:val="en-AU"/>
              </w:rPr>
              <w:t>valid</w:t>
            </w:r>
          </w:p>
        </w:tc>
      </w:tr>
      <w:tr w:rsidR="001C4CA5" w:rsidRPr="00A30F18" w14:paraId="3F6A7130" w14:textId="77777777" w:rsidTr="009066EB">
        <w:tc>
          <w:tcPr>
            <w:tcW w:w="878" w:type="dxa"/>
            <w:shd w:val="clear" w:color="auto" w:fill="D9D9D9" w:themeFill="background1" w:themeFillShade="D9"/>
          </w:tcPr>
          <w:p w14:paraId="6F43F5B4" w14:textId="77777777" w:rsidR="001C4CA5" w:rsidRPr="00A30F18" w:rsidRDefault="001C4CA5" w:rsidP="009066EB">
            <w:pPr>
              <w:pStyle w:val="Paragraph"/>
              <w:spacing w:before="0"/>
              <w:rPr>
                <w:lang w:val="en-AU"/>
              </w:rPr>
            </w:pPr>
            <w:r w:rsidRPr="00A30F18">
              <w:rPr>
                <w:lang w:val="en-AU"/>
              </w:rPr>
              <w:t>D</w:t>
            </w:r>
          </w:p>
        </w:tc>
        <w:tc>
          <w:tcPr>
            <w:tcW w:w="1354" w:type="dxa"/>
            <w:shd w:val="clear" w:color="auto" w:fill="92D050"/>
          </w:tcPr>
          <w:p w14:paraId="1D35F833" w14:textId="77777777" w:rsidR="001C4CA5" w:rsidRPr="00A30F18" w:rsidRDefault="001C4CA5" w:rsidP="009066EB">
            <w:pPr>
              <w:pStyle w:val="Paragraph"/>
              <w:spacing w:before="0"/>
              <w:rPr>
                <w:lang w:val="en-US"/>
              </w:rPr>
            </w:pPr>
            <w:r w:rsidRPr="00A30F18">
              <w:rPr>
                <w:lang w:val="en-AU"/>
              </w:rPr>
              <w:t>valid</w:t>
            </w:r>
          </w:p>
        </w:tc>
        <w:tc>
          <w:tcPr>
            <w:tcW w:w="1134" w:type="dxa"/>
            <w:shd w:val="clear" w:color="auto" w:fill="92D050"/>
          </w:tcPr>
          <w:p w14:paraId="3A7F6F1B" w14:textId="77777777" w:rsidR="001C4CA5" w:rsidRPr="00A30F18" w:rsidRDefault="001C4CA5" w:rsidP="009066EB">
            <w:pPr>
              <w:pStyle w:val="Paragraph"/>
              <w:spacing w:before="0"/>
              <w:rPr>
                <w:lang w:val="en-US"/>
              </w:rPr>
            </w:pPr>
            <w:r w:rsidRPr="00A30F18">
              <w:rPr>
                <w:lang w:val="en-AU"/>
              </w:rPr>
              <w:t>valid</w:t>
            </w:r>
          </w:p>
        </w:tc>
        <w:tc>
          <w:tcPr>
            <w:tcW w:w="1276" w:type="dxa"/>
            <w:shd w:val="clear" w:color="auto" w:fill="92D050"/>
          </w:tcPr>
          <w:p w14:paraId="45D62996" w14:textId="77777777" w:rsidR="001C4CA5" w:rsidRPr="00A30F18" w:rsidRDefault="001C4CA5" w:rsidP="009066EB">
            <w:pPr>
              <w:pStyle w:val="Paragraph"/>
              <w:spacing w:before="0"/>
              <w:rPr>
                <w:lang w:val="en-US"/>
              </w:rPr>
            </w:pPr>
            <w:r w:rsidRPr="00A30F18">
              <w:rPr>
                <w:lang w:val="en-AU"/>
              </w:rPr>
              <w:t>valid</w:t>
            </w:r>
          </w:p>
        </w:tc>
        <w:tc>
          <w:tcPr>
            <w:tcW w:w="992" w:type="dxa"/>
            <w:shd w:val="clear" w:color="auto" w:fill="92D050"/>
          </w:tcPr>
          <w:p w14:paraId="440643F9" w14:textId="77777777" w:rsidR="001C4CA5" w:rsidRPr="00A30F18" w:rsidRDefault="001C4CA5" w:rsidP="009066EB">
            <w:pPr>
              <w:pStyle w:val="Paragraph"/>
              <w:spacing w:before="0"/>
              <w:rPr>
                <w:lang w:val="en-US"/>
              </w:rPr>
            </w:pPr>
            <w:r w:rsidRPr="00A30F18">
              <w:rPr>
                <w:lang w:val="en-AU"/>
              </w:rPr>
              <w:t>valid</w:t>
            </w:r>
          </w:p>
        </w:tc>
      </w:tr>
    </w:tbl>
    <w:p w14:paraId="71850E15" w14:textId="77777777" w:rsidR="001C4CA5" w:rsidRPr="001C4CA5" w:rsidRDefault="001C4CA5" w:rsidP="001C4CA5">
      <w:pPr>
        <w:pStyle w:val="Paragraph"/>
        <w:rPr>
          <w:rFonts w:asciiTheme="minorHAnsi" w:hAnsiTheme="minorHAnsi" w:cstheme="minorHAnsi"/>
          <w:lang w:val="en-AU"/>
        </w:rPr>
      </w:pPr>
      <w:r w:rsidRPr="001C4CA5">
        <w:rPr>
          <w:rFonts w:asciiTheme="minorHAnsi" w:hAnsiTheme="minorHAnsi" w:cstheme="minorHAnsi"/>
          <w:lang w:val="en-AU"/>
        </w:rPr>
        <w:t>Check 6: Depth accuracy</w:t>
      </w:r>
    </w:p>
    <w:p w14:paraId="187A3F0E" w14:textId="77777777" w:rsidR="001C4CA5" w:rsidRDefault="001C4CA5" w:rsidP="001C4CA5">
      <w:pPr>
        <w:pStyle w:val="Paragraph"/>
        <w:rPr>
          <w:lang w:val="en-AU"/>
        </w:rPr>
      </w:pPr>
      <w:r w:rsidRPr="00235BC9">
        <w:rPr>
          <w:highlight w:val="yellow"/>
          <w:lang w:val="en-AU"/>
        </w:rPr>
        <w:t>----for 1</w:t>
      </w:r>
      <w:r>
        <w:rPr>
          <w:highlight w:val="yellow"/>
          <w:lang w:val="en-AU"/>
        </w:rPr>
        <w:t>45</w:t>
      </w:r>
      <w:r w:rsidRPr="00235BC9">
        <w:rPr>
          <w:highlight w:val="yellow"/>
          <w:lang w:val="en-AU"/>
        </w:rPr>
        <w:t xml:space="preserve">m this </w:t>
      </w:r>
      <w:r>
        <w:rPr>
          <w:highlight w:val="yellow"/>
          <w:lang w:val="en-AU"/>
        </w:rPr>
        <w:t>if fails</w:t>
      </w:r>
      <w:r w:rsidRPr="00235BC9">
        <w:rPr>
          <w:highlight w:val="yellow"/>
          <w:lang w:val="en-AU"/>
        </w:rPr>
        <w:t>:</w:t>
      </w:r>
    </w:p>
    <w:p w14:paraId="24D1C6A4" w14:textId="77777777" w:rsidR="001C4CA5" w:rsidRPr="005676DC" w:rsidRDefault="001C4CA5" w:rsidP="001C4CA5">
      <w:pPr>
        <w:pStyle w:val="Newparagraph"/>
        <w:ind w:firstLine="0"/>
        <w:rPr>
          <w:lang w:val="en-AU"/>
        </w:rPr>
      </w:pPr>
      <w:r>
        <w:rPr>
          <w:noProof/>
          <w:lang w:val="en-US" w:eastAsia="en-US"/>
        </w:rPr>
        <w:drawing>
          <wp:inline distT="0" distB="0" distL="0" distR="0" wp14:anchorId="65C2D10B" wp14:editId="7DDA7A8B">
            <wp:extent cx="4276190" cy="11523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6190" cy="1152381"/>
                    </a:xfrm>
                    <a:prstGeom prst="rect">
                      <a:avLst/>
                    </a:prstGeom>
                  </pic:spPr>
                </pic:pic>
              </a:graphicData>
            </a:graphic>
          </wp:inline>
        </w:drawing>
      </w:r>
    </w:p>
    <w:p w14:paraId="1EBE5128" w14:textId="77777777" w:rsidR="001C4CA5" w:rsidRPr="001C4CA5" w:rsidRDefault="001C4CA5" w:rsidP="001C4CA5">
      <w:pPr>
        <w:pStyle w:val="Paragraph"/>
        <w:rPr>
          <w:rFonts w:asciiTheme="minorHAnsi" w:hAnsiTheme="minorHAnsi" w:cstheme="minorHAnsi"/>
          <w:lang w:val="en-AU"/>
        </w:rPr>
      </w:pPr>
      <w:r w:rsidRPr="001C4CA5">
        <w:rPr>
          <w:rFonts w:asciiTheme="minorHAnsi" w:hAnsiTheme="minorHAnsi" w:cstheme="minorHAnsi"/>
          <w:lang w:val="en-AU"/>
        </w:rPr>
        <w:t>Check 7: Positional accuracy</w:t>
      </w:r>
    </w:p>
    <w:tbl>
      <w:tblPr>
        <w:tblStyle w:val="TableGrid"/>
        <w:tblW w:w="0" w:type="auto"/>
        <w:tblLook w:val="04A0" w:firstRow="1" w:lastRow="0" w:firstColumn="1" w:lastColumn="0" w:noHBand="0" w:noVBand="1"/>
      </w:tblPr>
      <w:tblGrid>
        <w:gridCol w:w="878"/>
        <w:gridCol w:w="1354"/>
        <w:gridCol w:w="1134"/>
        <w:gridCol w:w="1276"/>
        <w:gridCol w:w="992"/>
      </w:tblGrid>
      <w:tr w:rsidR="001C4CA5" w:rsidRPr="00A30F18" w14:paraId="3B2D109C" w14:textId="77777777" w:rsidTr="009066EB">
        <w:tc>
          <w:tcPr>
            <w:tcW w:w="878" w:type="dxa"/>
            <w:shd w:val="clear" w:color="auto" w:fill="D9D9D9" w:themeFill="background1" w:themeFillShade="D9"/>
          </w:tcPr>
          <w:p w14:paraId="063C1B44" w14:textId="77777777" w:rsidR="001C4CA5" w:rsidRPr="00A30F18" w:rsidRDefault="001C4CA5" w:rsidP="009066EB">
            <w:pPr>
              <w:pStyle w:val="Paragraph"/>
              <w:spacing w:before="0"/>
              <w:rPr>
                <w:sz w:val="22"/>
                <w:szCs w:val="22"/>
                <w:lang w:val="en-AU"/>
              </w:rPr>
            </w:pPr>
            <w:r w:rsidRPr="00A30F18">
              <w:rPr>
                <w:sz w:val="22"/>
                <w:szCs w:val="22"/>
                <w:lang w:val="en-AU"/>
              </w:rPr>
              <w:t>ZOC</w:t>
            </w:r>
          </w:p>
        </w:tc>
        <w:tc>
          <w:tcPr>
            <w:tcW w:w="1354" w:type="dxa"/>
            <w:shd w:val="clear" w:color="auto" w:fill="D9D9D9" w:themeFill="background1" w:themeFillShade="D9"/>
          </w:tcPr>
          <w:p w14:paraId="4AEEA7DD" w14:textId="77777777" w:rsidR="001C4CA5" w:rsidRPr="00A30F18" w:rsidRDefault="001C4CA5" w:rsidP="009066EB">
            <w:pPr>
              <w:pStyle w:val="Paragraph"/>
              <w:spacing w:before="0"/>
              <w:rPr>
                <w:sz w:val="22"/>
                <w:szCs w:val="22"/>
                <w:lang w:val="en-AU"/>
              </w:rPr>
            </w:pPr>
            <w:r w:rsidRPr="00A30F18">
              <w:rPr>
                <w:sz w:val="22"/>
                <w:szCs w:val="22"/>
                <w:lang w:val="en-AU"/>
              </w:rPr>
              <w:t xml:space="preserve">Special </w:t>
            </w:r>
            <w:r w:rsidRPr="00A30F18">
              <w:rPr>
                <w:sz w:val="22"/>
                <w:szCs w:val="22"/>
                <w:lang w:val="en-AU"/>
              </w:rPr>
              <w:lastRenderedPageBreak/>
              <w:t>Order</w:t>
            </w:r>
          </w:p>
        </w:tc>
        <w:tc>
          <w:tcPr>
            <w:tcW w:w="1134" w:type="dxa"/>
            <w:shd w:val="clear" w:color="auto" w:fill="D9D9D9" w:themeFill="background1" w:themeFillShade="D9"/>
          </w:tcPr>
          <w:p w14:paraId="40AAB0E9" w14:textId="77777777" w:rsidR="001C4CA5" w:rsidRPr="00A30F18" w:rsidRDefault="001C4CA5" w:rsidP="009066EB">
            <w:pPr>
              <w:pStyle w:val="Paragraph"/>
              <w:spacing w:before="0"/>
              <w:rPr>
                <w:sz w:val="22"/>
                <w:szCs w:val="22"/>
                <w:lang w:val="en-AU"/>
              </w:rPr>
            </w:pPr>
            <w:r w:rsidRPr="00A30F18">
              <w:rPr>
                <w:sz w:val="22"/>
                <w:szCs w:val="22"/>
                <w:lang w:val="en-AU"/>
              </w:rPr>
              <w:lastRenderedPageBreak/>
              <w:t>Order 1a</w:t>
            </w:r>
          </w:p>
        </w:tc>
        <w:tc>
          <w:tcPr>
            <w:tcW w:w="1276" w:type="dxa"/>
            <w:shd w:val="clear" w:color="auto" w:fill="D9D9D9" w:themeFill="background1" w:themeFillShade="D9"/>
          </w:tcPr>
          <w:p w14:paraId="6F51BC80" w14:textId="77777777" w:rsidR="001C4CA5" w:rsidRPr="00A30F18" w:rsidRDefault="001C4CA5" w:rsidP="009066EB">
            <w:pPr>
              <w:pStyle w:val="Paragraph"/>
              <w:spacing w:before="0"/>
              <w:rPr>
                <w:sz w:val="22"/>
                <w:szCs w:val="22"/>
                <w:lang w:val="en-AU"/>
              </w:rPr>
            </w:pPr>
            <w:r w:rsidRPr="00A30F18">
              <w:rPr>
                <w:sz w:val="22"/>
                <w:szCs w:val="22"/>
                <w:lang w:val="en-AU"/>
              </w:rPr>
              <w:t>Order 1b</w:t>
            </w:r>
          </w:p>
        </w:tc>
        <w:tc>
          <w:tcPr>
            <w:tcW w:w="992" w:type="dxa"/>
            <w:shd w:val="clear" w:color="auto" w:fill="D9D9D9" w:themeFill="background1" w:themeFillShade="D9"/>
          </w:tcPr>
          <w:p w14:paraId="2DB95CE2" w14:textId="77777777" w:rsidR="001C4CA5" w:rsidRPr="00A30F18" w:rsidRDefault="001C4CA5" w:rsidP="009066EB">
            <w:pPr>
              <w:pStyle w:val="Paragraph"/>
              <w:spacing w:before="0"/>
              <w:rPr>
                <w:sz w:val="22"/>
                <w:szCs w:val="22"/>
                <w:lang w:val="en-AU"/>
              </w:rPr>
            </w:pPr>
            <w:r w:rsidRPr="00A30F18">
              <w:rPr>
                <w:sz w:val="22"/>
                <w:szCs w:val="22"/>
                <w:lang w:val="en-AU"/>
              </w:rPr>
              <w:t>Order 2</w:t>
            </w:r>
          </w:p>
        </w:tc>
      </w:tr>
      <w:tr w:rsidR="001C4CA5" w:rsidRPr="00A30F18" w14:paraId="512D2B4D" w14:textId="77777777" w:rsidTr="009066EB">
        <w:tc>
          <w:tcPr>
            <w:tcW w:w="878" w:type="dxa"/>
            <w:shd w:val="clear" w:color="auto" w:fill="D9D9D9" w:themeFill="background1" w:themeFillShade="D9"/>
          </w:tcPr>
          <w:p w14:paraId="4AE30797" w14:textId="77777777" w:rsidR="001C4CA5" w:rsidRPr="00A30F18" w:rsidRDefault="001C4CA5" w:rsidP="009066EB">
            <w:pPr>
              <w:pStyle w:val="Paragraph"/>
              <w:spacing w:before="0"/>
              <w:rPr>
                <w:sz w:val="22"/>
                <w:szCs w:val="22"/>
                <w:lang w:val="en-AU"/>
              </w:rPr>
            </w:pPr>
            <w:r w:rsidRPr="00A30F18">
              <w:rPr>
                <w:sz w:val="22"/>
                <w:szCs w:val="22"/>
                <w:lang w:val="en-AU"/>
              </w:rPr>
              <w:t>A1</w:t>
            </w:r>
          </w:p>
        </w:tc>
        <w:tc>
          <w:tcPr>
            <w:tcW w:w="1354" w:type="dxa"/>
            <w:shd w:val="clear" w:color="auto" w:fill="92D050"/>
          </w:tcPr>
          <w:p w14:paraId="02A6FA4F" w14:textId="77777777" w:rsidR="001C4CA5" w:rsidRPr="00A30F18" w:rsidRDefault="001C4CA5" w:rsidP="009066EB">
            <w:pPr>
              <w:pStyle w:val="Paragraph"/>
              <w:spacing w:before="0"/>
              <w:rPr>
                <w:sz w:val="22"/>
                <w:szCs w:val="22"/>
                <w:lang w:val="en-AU"/>
              </w:rPr>
            </w:pPr>
            <w:r w:rsidRPr="00A30F18">
              <w:rPr>
                <w:sz w:val="22"/>
                <w:szCs w:val="22"/>
                <w:lang w:val="en-AU"/>
              </w:rPr>
              <w:t>valid</w:t>
            </w:r>
          </w:p>
        </w:tc>
        <w:tc>
          <w:tcPr>
            <w:tcW w:w="1134" w:type="dxa"/>
            <w:shd w:val="clear" w:color="auto" w:fill="92D050"/>
          </w:tcPr>
          <w:p w14:paraId="5ADD62FE"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276" w:type="dxa"/>
            <w:shd w:val="clear" w:color="auto" w:fill="92D050"/>
          </w:tcPr>
          <w:p w14:paraId="7A2B9040"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992" w:type="dxa"/>
            <w:shd w:val="clear" w:color="auto" w:fill="FF0000"/>
          </w:tcPr>
          <w:p w14:paraId="7449E042" w14:textId="77777777" w:rsidR="001C4CA5" w:rsidRPr="00A30F18" w:rsidRDefault="001C4CA5" w:rsidP="009066EB">
            <w:pPr>
              <w:pStyle w:val="Paragraph"/>
              <w:spacing w:before="0"/>
              <w:rPr>
                <w:sz w:val="22"/>
                <w:szCs w:val="22"/>
                <w:lang w:val="en-US"/>
              </w:rPr>
            </w:pPr>
            <w:r w:rsidRPr="00A30F18">
              <w:rPr>
                <w:sz w:val="22"/>
                <w:szCs w:val="22"/>
                <w:lang w:val="en-AU"/>
              </w:rPr>
              <w:t>fault</w:t>
            </w:r>
          </w:p>
        </w:tc>
      </w:tr>
      <w:tr w:rsidR="001C4CA5" w:rsidRPr="00A30F18" w14:paraId="1E072071" w14:textId="77777777" w:rsidTr="009066EB">
        <w:tc>
          <w:tcPr>
            <w:tcW w:w="878" w:type="dxa"/>
            <w:shd w:val="clear" w:color="auto" w:fill="D9D9D9" w:themeFill="background1" w:themeFillShade="D9"/>
          </w:tcPr>
          <w:p w14:paraId="4CE31565" w14:textId="77777777" w:rsidR="001C4CA5" w:rsidRPr="00A30F18" w:rsidRDefault="001C4CA5" w:rsidP="009066EB">
            <w:pPr>
              <w:pStyle w:val="Paragraph"/>
              <w:spacing w:before="0"/>
              <w:rPr>
                <w:sz w:val="22"/>
                <w:szCs w:val="22"/>
                <w:lang w:val="en-AU"/>
              </w:rPr>
            </w:pPr>
            <w:r w:rsidRPr="00A30F18">
              <w:rPr>
                <w:sz w:val="22"/>
                <w:szCs w:val="22"/>
                <w:lang w:val="en-AU"/>
              </w:rPr>
              <w:t>A2</w:t>
            </w:r>
          </w:p>
        </w:tc>
        <w:tc>
          <w:tcPr>
            <w:tcW w:w="1354" w:type="dxa"/>
            <w:shd w:val="clear" w:color="auto" w:fill="92D050"/>
          </w:tcPr>
          <w:p w14:paraId="3EB89729"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134" w:type="dxa"/>
            <w:shd w:val="clear" w:color="auto" w:fill="92D050"/>
          </w:tcPr>
          <w:p w14:paraId="4A8BE712"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276" w:type="dxa"/>
            <w:shd w:val="clear" w:color="auto" w:fill="92D050"/>
          </w:tcPr>
          <w:p w14:paraId="742C7BF2"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992" w:type="dxa"/>
            <w:shd w:val="clear" w:color="auto" w:fill="FF0000"/>
          </w:tcPr>
          <w:p w14:paraId="699BEE05" w14:textId="77777777" w:rsidR="001C4CA5" w:rsidRPr="00A30F18" w:rsidRDefault="001C4CA5" w:rsidP="009066EB">
            <w:pPr>
              <w:pStyle w:val="Paragraph"/>
              <w:spacing w:before="0"/>
              <w:rPr>
                <w:sz w:val="22"/>
                <w:szCs w:val="22"/>
                <w:lang w:val="en-US"/>
              </w:rPr>
            </w:pPr>
            <w:r w:rsidRPr="00A30F18">
              <w:rPr>
                <w:sz w:val="22"/>
                <w:szCs w:val="22"/>
                <w:lang w:val="en-AU"/>
              </w:rPr>
              <w:t>fault</w:t>
            </w:r>
          </w:p>
        </w:tc>
      </w:tr>
      <w:tr w:rsidR="001C4CA5" w:rsidRPr="00A30F18" w14:paraId="0BAC3241" w14:textId="77777777" w:rsidTr="009066EB">
        <w:tc>
          <w:tcPr>
            <w:tcW w:w="878" w:type="dxa"/>
            <w:shd w:val="clear" w:color="auto" w:fill="D9D9D9" w:themeFill="background1" w:themeFillShade="D9"/>
          </w:tcPr>
          <w:p w14:paraId="127454BD" w14:textId="77777777" w:rsidR="001C4CA5" w:rsidRPr="00A30F18" w:rsidRDefault="001C4CA5" w:rsidP="009066EB">
            <w:pPr>
              <w:pStyle w:val="Paragraph"/>
              <w:spacing w:before="0"/>
              <w:rPr>
                <w:sz w:val="22"/>
                <w:szCs w:val="22"/>
                <w:lang w:val="en-AU"/>
              </w:rPr>
            </w:pPr>
            <w:r w:rsidRPr="00A30F18">
              <w:rPr>
                <w:sz w:val="22"/>
                <w:szCs w:val="22"/>
                <w:lang w:val="en-AU"/>
              </w:rPr>
              <w:t>B</w:t>
            </w:r>
          </w:p>
        </w:tc>
        <w:tc>
          <w:tcPr>
            <w:tcW w:w="1354" w:type="dxa"/>
            <w:shd w:val="clear" w:color="auto" w:fill="92D050"/>
          </w:tcPr>
          <w:p w14:paraId="13E3874B"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134" w:type="dxa"/>
            <w:shd w:val="clear" w:color="auto" w:fill="92D050"/>
          </w:tcPr>
          <w:p w14:paraId="1AC9F74E"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276" w:type="dxa"/>
            <w:shd w:val="clear" w:color="auto" w:fill="92D050"/>
          </w:tcPr>
          <w:p w14:paraId="51212182" w14:textId="77777777" w:rsidR="001C4CA5" w:rsidRPr="00A30F18" w:rsidRDefault="001C4CA5" w:rsidP="009066EB">
            <w:pPr>
              <w:pStyle w:val="Paragraph"/>
              <w:spacing w:before="0"/>
              <w:rPr>
                <w:sz w:val="22"/>
                <w:szCs w:val="22"/>
                <w:lang w:val="en-US"/>
              </w:rPr>
            </w:pPr>
            <w:r w:rsidRPr="00A30F18">
              <w:rPr>
                <w:sz w:val="22"/>
                <w:szCs w:val="22"/>
                <w:lang w:val="en-US"/>
              </w:rPr>
              <w:t>valid</w:t>
            </w:r>
          </w:p>
        </w:tc>
        <w:tc>
          <w:tcPr>
            <w:tcW w:w="992" w:type="dxa"/>
            <w:shd w:val="clear" w:color="auto" w:fill="92D050"/>
          </w:tcPr>
          <w:p w14:paraId="7F0F5E93" w14:textId="77777777" w:rsidR="001C4CA5" w:rsidRPr="00A30F18" w:rsidRDefault="001C4CA5" w:rsidP="009066EB">
            <w:pPr>
              <w:pStyle w:val="Paragraph"/>
              <w:spacing w:before="0"/>
              <w:rPr>
                <w:sz w:val="22"/>
                <w:szCs w:val="22"/>
                <w:lang w:val="en-US"/>
              </w:rPr>
            </w:pPr>
            <w:r w:rsidRPr="00A30F18">
              <w:rPr>
                <w:sz w:val="22"/>
                <w:szCs w:val="22"/>
                <w:lang w:val="en-AU"/>
              </w:rPr>
              <w:t>valid</w:t>
            </w:r>
          </w:p>
        </w:tc>
      </w:tr>
      <w:tr w:rsidR="001C4CA5" w:rsidRPr="00A30F18" w14:paraId="01A538DF" w14:textId="77777777" w:rsidTr="009066EB">
        <w:tc>
          <w:tcPr>
            <w:tcW w:w="878" w:type="dxa"/>
            <w:shd w:val="clear" w:color="auto" w:fill="D9D9D9" w:themeFill="background1" w:themeFillShade="D9"/>
          </w:tcPr>
          <w:p w14:paraId="68109D09" w14:textId="77777777" w:rsidR="001C4CA5" w:rsidRPr="00A30F18" w:rsidRDefault="001C4CA5" w:rsidP="009066EB">
            <w:pPr>
              <w:pStyle w:val="Paragraph"/>
              <w:spacing w:before="0"/>
              <w:rPr>
                <w:sz w:val="22"/>
                <w:szCs w:val="22"/>
                <w:lang w:val="en-AU"/>
              </w:rPr>
            </w:pPr>
            <w:r w:rsidRPr="00A30F18">
              <w:rPr>
                <w:sz w:val="22"/>
                <w:szCs w:val="22"/>
                <w:lang w:val="en-AU"/>
              </w:rPr>
              <w:t>C</w:t>
            </w:r>
          </w:p>
        </w:tc>
        <w:tc>
          <w:tcPr>
            <w:tcW w:w="1354" w:type="dxa"/>
            <w:shd w:val="clear" w:color="auto" w:fill="92D050"/>
          </w:tcPr>
          <w:p w14:paraId="60654FAA"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134" w:type="dxa"/>
            <w:shd w:val="clear" w:color="auto" w:fill="92D050"/>
          </w:tcPr>
          <w:p w14:paraId="29AE0E17"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276" w:type="dxa"/>
            <w:shd w:val="clear" w:color="auto" w:fill="92D050"/>
          </w:tcPr>
          <w:p w14:paraId="155F6053"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992" w:type="dxa"/>
            <w:shd w:val="clear" w:color="auto" w:fill="92D050"/>
          </w:tcPr>
          <w:p w14:paraId="06FF0D13" w14:textId="77777777" w:rsidR="001C4CA5" w:rsidRPr="00A30F18" w:rsidRDefault="001C4CA5" w:rsidP="009066EB">
            <w:pPr>
              <w:pStyle w:val="Paragraph"/>
              <w:spacing w:before="0"/>
              <w:rPr>
                <w:sz w:val="22"/>
                <w:szCs w:val="22"/>
                <w:lang w:val="en-US"/>
              </w:rPr>
            </w:pPr>
            <w:r w:rsidRPr="00A30F18">
              <w:rPr>
                <w:sz w:val="22"/>
                <w:szCs w:val="22"/>
                <w:lang w:val="en-AU"/>
              </w:rPr>
              <w:t>valid</w:t>
            </w:r>
          </w:p>
        </w:tc>
      </w:tr>
      <w:tr w:rsidR="001C4CA5" w:rsidRPr="00A30F18" w14:paraId="22CD33F3" w14:textId="77777777" w:rsidTr="009066EB">
        <w:tc>
          <w:tcPr>
            <w:tcW w:w="878" w:type="dxa"/>
            <w:shd w:val="clear" w:color="auto" w:fill="D9D9D9" w:themeFill="background1" w:themeFillShade="D9"/>
          </w:tcPr>
          <w:p w14:paraId="3A836182" w14:textId="77777777" w:rsidR="001C4CA5" w:rsidRPr="00A30F18" w:rsidRDefault="001C4CA5" w:rsidP="009066EB">
            <w:pPr>
              <w:pStyle w:val="Paragraph"/>
              <w:spacing w:before="0"/>
              <w:rPr>
                <w:sz w:val="22"/>
                <w:szCs w:val="22"/>
                <w:lang w:val="en-AU"/>
              </w:rPr>
            </w:pPr>
            <w:r w:rsidRPr="00A30F18">
              <w:rPr>
                <w:sz w:val="22"/>
                <w:szCs w:val="22"/>
                <w:lang w:val="en-AU"/>
              </w:rPr>
              <w:t>D</w:t>
            </w:r>
          </w:p>
        </w:tc>
        <w:tc>
          <w:tcPr>
            <w:tcW w:w="1354" w:type="dxa"/>
            <w:shd w:val="clear" w:color="auto" w:fill="92D050"/>
          </w:tcPr>
          <w:p w14:paraId="5D408F4B"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134" w:type="dxa"/>
            <w:shd w:val="clear" w:color="auto" w:fill="92D050"/>
          </w:tcPr>
          <w:p w14:paraId="10C6181A"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1276" w:type="dxa"/>
            <w:shd w:val="clear" w:color="auto" w:fill="92D050"/>
          </w:tcPr>
          <w:p w14:paraId="1A97477C" w14:textId="77777777" w:rsidR="001C4CA5" w:rsidRPr="00A30F18" w:rsidRDefault="001C4CA5" w:rsidP="009066EB">
            <w:pPr>
              <w:pStyle w:val="Paragraph"/>
              <w:spacing w:before="0"/>
              <w:rPr>
                <w:sz w:val="22"/>
                <w:szCs w:val="22"/>
                <w:lang w:val="en-US"/>
              </w:rPr>
            </w:pPr>
            <w:r w:rsidRPr="00A30F18">
              <w:rPr>
                <w:sz w:val="22"/>
                <w:szCs w:val="22"/>
                <w:lang w:val="en-AU"/>
              </w:rPr>
              <w:t>valid</w:t>
            </w:r>
          </w:p>
        </w:tc>
        <w:tc>
          <w:tcPr>
            <w:tcW w:w="992" w:type="dxa"/>
            <w:shd w:val="clear" w:color="auto" w:fill="92D050"/>
          </w:tcPr>
          <w:p w14:paraId="389E0FB4" w14:textId="77777777" w:rsidR="001C4CA5" w:rsidRPr="00A30F18" w:rsidRDefault="001C4CA5" w:rsidP="009066EB">
            <w:pPr>
              <w:pStyle w:val="Paragraph"/>
              <w:spacing w:before="0"/>
              <w:rPr>
                <w:sz w:val="22"/>
                <w:szCs w:val="22"/>
                <w:lang w:val="en-US"/>
              </w:rPr>
            </w:pPr>
            <w:r w:rsidRPr="00A30F18">
              <w:rPr>
                <w:sz w:val="22"/>
                <w:szCs w:val="22"/>
                <w:lang w:val="en-AU"/>
              </w:rPr>
              <w:t>valid</w:t>
            </w:r>
          </w:p>
        </w:tc>
      </w:tr>
    </w:tbl>
    <w:p w14:paraId="354EB6A9" w14:textId="77777777" w:rsidR="001C4CA5" w:rsidRPr="001C4CA5" w:rsidRDefault="001C4CA5" w:rsidP="001C4CA5">
      <w:pPr>
        <w:pStyle w:val="Paragraph"/>
        <w:rPr>
          <w:rFonts w:asciiTheme="minorHAnsi" w:hAnsiTheme="minorHAnsi" w:cstheme="minorHAnsi"/>
          <w:lang w:val="en-AU"/>
        </w:rPr>
      </w:pPr>
      <w:r w:rsidRPr="001C4CA5">
        <w:rPr>
          <w:rFonts w:asciiTheme="minorHAnsi" w:hAnsiTheme="minorHAnsi" w:cstheme="minorHAnsi"/>
          <w:lang w:val="en-AU"/>
        </w:rPr>
        <w:t>When combining these 7 steps we get the following result:</w:t>
      </w:r>
    </w:p>
    <w:p w14:paraId="27C252E1" w14:textId="77777777" w:rsidR="001C4CA5" w:rsidRDefault="001C4CA5" w:rsidP="001C4CA5">
      <w:pPr>
        <w:pStyle w:val="Paragraph"/>
        <w:rPr>
          <w:lang w:val="en-AU"/>
        </w:rPr>
      </w:pPr>
    </w:p>
    <w:p w14:paraId="64F24147" w14:textId="77777777" w:rsidR="001C4CA5" w:rsidRDefault="001C4CA5" w:rsidP="001C4CA5">
      <w:pPr>
        <w:pStyle w:val="Newparagraph"/>
        <w:rPr>
          <w:lang w:val="en-AU"/>
        </w:rPr>
      </w:pPr>
      <w:r>
        <w:rPr>
          <w:noProof/>
          <w:lang w:val="en-US" w:eastAsia="en-US"/>
        </w:rPr>
        <w:drawing>
          <wp:inline distT="0" distB="0" distL="0" distR="0" wp14:anchorId="19272D34" wp14:editId="0EFDD798">
            <wp:extent cx="4952381" cy="1533333"/>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2381" cy="1533333"/>
                    </a:xfrm>
                    <a:prstGeom prst="rect">
                      <a:avLst/>
                    </a:prstGeom>
                  </pic:spPr>
                </pic:pic>
              </a:graphicData>
            </a:graphic>
          </wp:inline>
        </w:drawing>
      </w:r>
    </w:p>
    <w:p w14:paraId="3CBF1BD5" w14:textId="77777777" w:rsidR="001C4CA5" w:rsidRDefault="001C4CA5" w:rsidP="001C4CA5">
      <w:pPr>
        <w:pStyle w:val="Newparagraph"/>
        <w:rPr>
          <w:lang w:val="en-AU"/>
        </w:rPr>
      </w:pPr>
      <w:commentRangeStart w:id="9"/>
      <w:r>
        <w:rPr>
          <w:noProof/>
          <w:lang w:val="en-US" w:eastAsia="en-US"/>
        </w:rPr>
        <w:drawing>
          <wp:inline distT="0" distB="0" distL="0" distR="0" wp14:anchorId="3B44A26F" wp14:editId="5318495A">
            <wp:extent cx="5580952" cy="1533333"/>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952" cy="1533333"/>
                    </a:xfrm>
                    <a:prstGeom prst="rect">
                      <a:avLst/>
                    </a:prstGeom>
                  </pic:spPr>
                </pic:pic>
              </a:graphicData>
            </a:graphic>
          </wp:inline>
        </w:drawing>
      </w:r>
      <w:commentRangeEnd w:id="9"/>
      <w:r>
        <w:rPr>
          <w:rStyle w:val="CommentReference"/>
          <w:rFonts w:ascii="Calibri" w:hAnsi="Calibri"/>
        </w:rPr>
        <w:commentReference w:id="9"/>
      </w:r>
    </w:p>
    <w:p w14:paraId="0A9B8875" w14:textId="77777777" w:rsidR="001C4CA5" w:rsidRPr="005E41D4" w:rsidRDefault="001C4CA5" w:rsidP="001C4CA5">
      <w:pPr>
        <w:pStyle w:val="Newparagraph"/>
        <w:rPr>
          <w:lang w:val="en-AU"/>
        </w:rPr>
      </w:pPr>
    </w:p>
    <w:p w14:paraId="0BCEAE53" w14:textId="77777777" w:rsidR="001C4CA5" w:rsidRPr="001C4CA5" w:rsidRDefault="001C4CA5" w:rsidP="001C4CA5">
      <w:pPr>
        <w:pStyle w:val="Newparagraph"/>
        <w:rPr>
          <w:rFonts w:asciiTheme="minorHAnsi" w:hAnsiTheme="minorHAnsi" w:cstheme="minorHAnsi"/>
          <w:lang w:val="en-AU"/>
        </w:rPr>
      </w:pPr>
      <w:r w:rsidRPr="001C4CA5">
        <w:rPr>
          <w:rFonts w:asciiTheme="minorHAnsi" w:hAnsiTheme="minorHAnsi" w:cstheme="minorHAnsi"/>
          <w:lang w:val="en-AU"/>
        </w:rPr>
        <w:t>NOTE: valid does not mean appropriate. For example, a special order survey has the appropriate CATZOC level of A1. Values of A2, B, C and D are valid but does not justify the high quality of the original survey.</w:t>
      </w:r>
    </w:p>
    <w:p w14:paraId="13025403" w14:textId="30D2FB2C" w:rsidR="001C4CA5" w:rsidRDefault="00CB7612" w:rsidP="001C4CA5">
      <w:pPr>
        <w:pStyle w:val="Paragraph"/>
        <w:rPr>
          <w:rFonts w:asciiTheme="minorHAnsi" w:hAnsiTheme="minorHAnsi" w:cstheme="minorHAnsi"/>
          <w:b/>
          <w:lang w:val="en-AU"/>
        </w:rPr>
      </w:pPr>
      <w:r>
        <w:rPr>
          <w:rFonts w:asciiTheme="minorHAnsi" w:hAnsiTheme="minorHAnsi" w:cstheme="minorHAnsi"/>
          <w:b/>
          <w:lang w:val="en-AU"/>
        </w:rPr>
        <w:t>8</w:t>
      </w:r>
      <w:r w:rsidR="00557C3A" w:rsidRPr="00CB7612">
        <w:rPr>
          <w:rFonts w:asciiTheme="minorHAnsi" w:hAnsiTheme="minorHAnsi" w:cstheme="minorHAnsi"/>
          <w:b/>
          <w:lang w:val="en-AU"/>
        </w:rPr>
        <w:t>.4</w:t>
      </w:r>
      <w:r w:rsidRPr="00CB7612">
        <w:rPr>
          <w:rFonts w:asciiTheme="minorHAnsi" w:hAnsiTheme="minorHAnsi" w:cstheme="minorHAnsi"/>
          <w:b/>
          <w:lang w:val="en-AU"/>
        </w:rPr>
        <w:t xml:space="preserve"> Conversion </w:t>
      </w:r>
      <w:r w:rsidR="00E864AA" w:rsidRPr="00CB7612">
        <w:rPr>
          <w:rFonts w:asciiTheme="minorHAnsi" w:hAnsiTheme="minorHAnsi" w:cstheme="minorHAnsi"/>
          <w:b/>
          <w:lang w:val="en-AU"/>
        </w:rPr>
        <w:t>matrices</w:t>
      </w:r>
    </w:p>
    <w:p w14:paraId="28FAA339" w14:textId="63FF4390" w:rsidR="00E864AA" w:rsidRPr="00E864AA" w:rsidRDefault="00E864AA" w:rsidP="00E864AA">
      <w:pPr>
        <w:rPr>
          <w:lang w:val="en-AU" w:eastAsia="zh-CN"/>
        </w:rPr>
      </w:pPr>
      <w:r w:rsidRPr="00E864AA">
        <w:rPr>
          <w:highlight w:val="yellow"/>
          <w:lang w:val="en-AU" w:eastAsia="zh-CN"/>
        </w:rPr>
        <w:t>Work is ongoing to develop matrices to automatically convert s-44 values to CATZOC/QoBD values. The different parameters can be combined and used to calculate a final value.</w:t>
      </w:r>
    </w:p>
    <w:p w14:paraId="08BF8FDA" w14:textId="77777777" w:rsidR="00E864AA" w:rsidRDefault="00E864AA" w:rsidP="001C4CA5">
      <w:pPr>
        <w:pStyle w:val="Heading2"/>
        <w:numPr>
          <w:ilvl w:val="0"/>
          <w:numId w:val="0"/>
        </w:numPr>
        <w:ind w:left="576"/>
        <w:rPr>
          <w:rFonts w:asciiTheme="minorHAnsi" w:hAnsiTheme="minorHAnsi" w:cstheme="minorHAnsi"/>
          <w:sz w:val="28"/>
        </w:rPr>
      </w:pPr>
    </w:p>
    <w:p w14:paraId="31BE2E99" w14:textId="77777777" w:rsidR="00E864AA" w:rsidRDefault="00E864AA" w:rsidP="001C4CA5">
      <w:pPr>
        <w:pStyle w:val="Heading2"/>
        <w:numPr>
          <w:ilvl w:val="0"/>
          <w:numId w:val="0"/>
        </w:numPr>
        <w:ind w:left="576"/>
        <w:rPr>
          <w:rFonts w:asciiTheme="minorHAnsi" w:hAnsiTheme="minorHAnsi" w:cstheme="minorHAnsi"/>
          <w:sz w:val="28"/>
        </w:rPr>
      </w:pPr>
    </w:p>
    <w:p w14:paraId="5B5DB0DC" w14:textId="22FBCF18" w:rsidR="001C4CA5" w:rsidRPr="001C4CA5" w:rsidRDefault="001C4CA5" w:rsidP="001C4CA5">
      <w:pPr>
        <w:pStyle w:val="Heading2"/>
        <w:numPr>
          <w:ilvl w:val="0"/>
          <w:numId w:val="0"/>
        </w:numPr>
        <w:ind w:left="576"/>
        <w:rPr>
          <w:rFonts w:asciiTheme="minorHAnsi" w:hAnsiTheme="minorHAnsi" w:cstheme="minorHAnsi"/>
          <w:sz w:val="28"/>
        </w:rPr>
      </w:pPr>
      <w:r w:rsidRPr="001954B7">
        <w:rPr>
          <w:rFonts w:asciiTheme="minorHAnsi" w:hAnsiTheme="minorHAnsi" w:cstheme="minorHAnsi"/>
          <w:szCs w:val="24"/>
        </w:rPr>
        <w:t>9 HO</w:t>
      </w:r>
      <w:r w:rsidRPr="001C4CA5">
        <w:rPr>
          <w:rFonts w:asciiTheme="minorHAnsi" w:hAnsiTheme="minorHAnsi" w:cstheme="minorHAnsi"/>
          <w:sz w:val="28"/>
        </w:rPr>
        <w:t xml:space="preserve"> </w:t>
      </w:r>
      <w:r w:rsidR="001954B7">
        <w:rPr>
          <w:rFonts w:asciiTheme="minorHAnsi" w:hAnsiTheme="minorHAnsi" w:cstheme="minorHAnsi"/>
          <w:szCs w:val="24"/>
        </w:rPr>
        <w:t>Best Practice Examples/</w:t>
      </w:r>
      <w:r w:rsidRPr="001954B7">
        <w:rPr>
          <w:rFonts w:asciiTheme="minorHAnsi" w:hAnsiTheme="minorHAnsi" w:cstheme="minorHAnsi"/>
          <w:szCs w:val="24"/>
        </w:rPr>
        <w:t>National Methodologies</w:t>
      </w:r>
    </w:p>
    <w:p w14:paraId="3456C37C" w14:textId="77777777" w:rsidR="001C4CA5" w:rsidRPr="001954B7" w:rsidRDefault="001C4CA5" w:rsidP="001C4CA5">
      <w:pPr>
        <w:pStyle w:val="Paragraph"/>
        <w:rPr>
          <w:rFonts w:asciiTheme="minorHAnsi" w:hAnsiTheme="minorHAnsi" w:cstheme="minorHAnsi"/>
          <w:lang w:val="en-AU"/>
        </w:rPr>
      </w:pPr>
      <w:r w:rsidRPr="001954B7">
        <w:rPr>
          <w:rFonts w:asciiTheme="minorHAnsi" w:hAnsiTheme="minorHAnsi" w:cstheme="minorHAnsi"/>
          <w:lang w:val="en-AU"/>
        </w:rPr>
        <w:t xml:space="preserve">Below is a summary of the methodologies for assigning CATZOC of the National Hydrographic Offices of Australia, Brazil, Finland, France, Italy, Japan, Netherlands, Norway, United Kingdom, and USA. </w:t>
      </w:r>
    </w:p>
    <w:p w14:paraId="7F964489" w14:textId="293C3851" w:rsidR="001C4CA5" w:rsidRPr="001954B7" w:rsidRDefault="001954B7" w:rsidP="001C4CA5">
      <w:pPr>
        <w:pStyle w:val="Newparagraph"/>
        <w:rPr>
          <w:rFonts w:asciiTheme="minorHAnsi" w:hAnsiTheme="minorHAnsi" w:cstheme="minorHAnsi"/>
          <w:lang w:val="en-AU"/>
        </w:rPr>
      </w:pPr>
      <w:r w:rsidRPr="001954B7">
        <w:rPr>
          <w:rFonts w:asciiTheme="minorHAnsi" w:hAnsiTheme="minorHAnsi" w:cstheme="minorHAnsi"/>
          <w:highlight w:val="yellow"/>
          <w:lang w:val="en-AU"/>
        </w:rPr>
        <w:t>TABULATE findings?</w:t>
      </w:r>
    </w:p>
    <w:p w14:paraId="42D02977" w14:textId="77777777" w:rsidR="001C4CA5" w:rsidRPr="001954B7" w:rsidRDefault="001C4CA5" w:rsidP="001C4CA5">
      <w:pPr>
        <w:pStyle w:val="Newparagraph"/>
        <w:ind w:firstLine="0"/>
        <w:rPr>
          <w:rFonts w:asciiTheme="minorHAnsi" w:hAnsiTheme="minorHAnsi" w:cstheme="minorHAnsi"/>
          <w:lang w:val="en-AU"/>
        </w:rPr>
      </w:pPr>
      <w:r w:rsidRPr="001954B7">
        <w:rPr>
          <w:rFonts w:asciiTheme="minorHAnsi" w:hAnsiTheme="minorHAnsi" w:cstheme="minorHAnsi"/>
          <w:lang w:val="en-AU"/>
        </w:rPr>
        <w:t>Methods:</w:t>
      </w:r>
    </w:p>
    <w:p w14:paraId="46D39113" w14:textId="77777777" w:rsidR="001C4CA5" w:rsidRPr="001954B7" w:rsidRDefault="001C4CA5" w:rsidP="001C4CA5">
      <w:pPr>
        <w:pStyle w:val="Newparagraph"/>
        <w:numPr>
          <w:ilvl w:val="0"/>
          <w:numId w:val="7"/>
        </w:numPr>
        <w:rPr>
          <w:rFonts w:asciiTheme="minorHAnsi" w:hAnsiTheme="minorHAnsi" w:cstheme="minorHAnsi"/>
          <w:lang w:val="en-AU"/>
        </w:rPr>
      </w:pPr>
      <w:r w:rsidRPr="001954B7">
        <w:rPr>
          <w:rFonts w:asciiTheme="minorHAnsi" w:hAnsiTheme="minorHAnsi" w:cstheme="minorHAnsi"/>
          <w:lang w:val="en-AU"/>
        </w:rPr>
        <w:t xml:space="preserve">Data </w:t>
      </w:r>
      <w:commentRangeStart w:id="10"/>
      <w:r w:rsidRPr="001954B7">
        <w:rPr>
          <w:rFonts w:asciiTheme="minorHAnsi" w:hAnsiTheme="minorHAnsi" w:cstheme="minorHAnsi"/>
          <w:lang w:val="en-AU"/>
        </w:rPr>
        <w:t>Source</w:t>
      </w:r>
      <w:commentRangeEnd w:id="10"/>
      <w:r w:rsidRPr="001954B7">
        <w:rPr>
          <w:rFonts w:asciiTheme="minorHAnsi" w:hAnsiTheme="minorHAnsi" w:cstheme="minorHAnsi"/>
          <w:lang w:val="en-AU"/>
        </w:rPr>
        <w:commentReference w:id="10"/>
      </w:r>
    </w:p>
    <w:p w14:paraId="3D714D62"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AU</w:t>
      </w:r>
      <w:r w:rsidRPr="001954B7">
        <w:rPr>
          <w:rFonts w:asciiTheme="minorHAnsi" w:hAnsiTheme="minorHAnsi" w:cstheme="minorHAnsi"/>
          <w:lang w:val="en-AU"/>
        </w:rPr>
        <w:t xml:space="preserve">: ZOC (A2 max for LIDAR, B for scientific research and environmental MBES surveys, C max for opportunity soundings, D for soundings with little or no metadata and/or on unknown </w:t>
      </w:r>
      <w:commentRangeStart w:id="11"/>
      <w:r w:rsidRPr="001954B7">
        <w:rPr>
          <w:rFonts w:asciiTheme="minorHAnsi" w:hAnsiTheme="minorHAnsi" w:cstheme="minorHAnsi"/>
          <w:lang w:val="en-AU"/>
        </w:rPr>
        <w:t>datums</w:t>
      </w:r>
      <w:commentRangeEnd w:id="11"/>
      <w:r w:rsidRPr="001954B7">
        <w:rPr>
          <w:rFonts w:asciiTheme="minorHAnsi" w:hAnsiTheme="minorHAnsi" w:cstheme="minorHAnsi"/>
          <w:lang w:val="en-AU"/>
        </w:rPr>
        <w:commentReference w:id="11"/>
      </w:r>
      <w:r w:rsidRPr="001954B7">
        <w:rPr>
          <w:rFonts w:asciiTheme="minorHAnsi" w:hAnsiTheme="minorHAnsi" w:cstheme="minorHAnsi"/>
          <w:lang w:val="en-AU"/>
        </w:rPr>
        <w:t>)</w:t>
      </w:r>
    </w:p>
    <w:p w14:paraId="3EB28D61"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BR:</w:t>
      </w:r>
      <w:r w:rsidRPr="001954B7">
        <w:rPr>
          <w:rFonts w:asciiTheme="minorHAnsi" w:hAnsiTheme="minorHAnsi" w:cstheme="minorHAnsi"/>
          <w:lang w:val="en-AU"/>
        </w:rPr>
        <w:t xml:space="preserve"> according to ZOC table</w:t>
      </w:r>
    </w:p>
    <w:p w14:paraId="62E6A7D7"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FI:</w:t>
      </w:r>
      <w:r w:rsidRPr="001954B7">
        <w:rPr>
          <w:rFonts w:asciiTheme="minorHAnsi" w:hAnsiTheme="minorHAnsi" w:cstheme="minorHAnsi"/>
          <w:lang w:val="en-AU"/>
        </w:rPr>
        <w:t xml:space="preserve"> ZOC with modifications. In detail:</w:t>
      </w:r>
    </w:p>
    <w:p w14:paraId="45C1C8A2" w14:textId="77777777" w:rsidR="001C4CA5" w:rsidRPr="001954B7" w:rsidRDefault="001C4CA5" w:rsidP="001C4CA5">
      <w:pPr>
        <w:pStyle w:val="Newparagraph"/>
        <w:numPr>
          <w:ilvl w:val="2"/>
          <w:numId w:val="7"/>
        </w:numPr>
        <w:ind w:left="1620"/>
        <w:rPr>
          <w:rFonts w:asciiTheme="minorHAnsi" w:hAnsiTheme="minorHAnsi" w:cstheme="minorHAnsi"/>
          <w:lang w:val="en-AU"/>
        </w:rPr>
      </w:pPr>
      <w:r w:rsidRPr="001954B7">
        <w:rPr>
          <w:rFonts w:asciiTheme="minorHAnsi" w:hAnsiTheme="minorHAnsi" w:cstheme="minorHAnsi"/>
          <w:lang w:val="en-AU"/>
        </w:rPr>
        <w:t>A: Full sea floor ensonification or sweep. A1 and A are combined to A.</w:t>
      </w:r>
    </w:p>
    <w:p w14:paraId="363ACD69" w14:textId="77777777" w:rsidR="001C4CA5" w:rsidRPr="001954B7" w:rsidRDefault="001C4CA5" w:rsidP="001C4CA5">
      <w:pPr>
        <w:pStyle w:val="Newparagraph"/>
        <w:numPr>
          <w:ilvl w:val="2"/>
          <w:numId w:val="7"/>
        </w:numPr>
        <w:ind w:left="1620"/>
        <w:rPr>
          <w:rFonts w:asciiTheme="minorHAnsi" w:hAnsiTheme="minorHAnsi" w:cstheme="minorHAnsi"/>
          <w:lang w:val="en-AU"/>
        </w:rPr>
      </w:pPr>
      <w:r w:rsidRPr="001954B7">
        <w:rPr>
          <w:rFonts w:asciiTheme="minorHAnsi" w:hAnsiTheme="minorHAnsi" w:cstheme="minorHAnsi"/>
          <w:lang w:val="en-AU"/>
        </w:rPr>
        <w:t>B: Full seafloor coverage not achieved; depth anomalies may exist.</w:t>
      </w:r>
    </w:p>
    <w:p w14:paraId="08E717D4" w14:textId="77777777" w:rsidR="001C4CA5" w:rsidRPr="001954B7" w:rsidRDefault="001C4CA5" w:rsidP="001C4CA5">
      <w:pPr>
        <w:pStyle w:val="Newparagraph"/>
        <w:numPr>
          <w:ilvl w:val="2"/>
          <w:numId w:val="7"/>
        </w:numPr>
        <w:ind w:left="1620"/>
        <w:rPr>
          <w:rFonts w:asciiTheme="minorHAnsi" w:hAnsiTheme="minorHAnsi" w:cstheme="minorHAnsi"/>
          <w:lang w:val="en-AU"/>
        </w:rPr>
      </w:pPr>
      <w:r w:rsidRPr="001954B7">
        <w:rPr>
          <w:rFonts w:asciiTheme="minorHAnsi" w:hAnsiTheme="minorHAnsi" w:cstheme="minorHAnsi"/>
          <w:lang w:val="en-AU"/>
        </w:rPr>
        <w:t>C: Full seafloor coverage not achieved; depth anomalies may be expected.</w:t>
      </w:r>
    </w:p>
    <w:p w14:paraId="2489DBF6" w14:textId="77777777" w:rsidR="001C4CA5" w:rsidRPr="001954B7" w:rsidRDefault="001C4CA5" w:rsidP="001C4CA5">
      <w:pPr>
        <w:pStyle w:val="Newparagraph"/>
        <w:numPr>
          <w:ilvl w:val="2"/>
          <w:numId w:val="7"/>
        </w:numPr>
        <w:ind w:left="1620"/>
        <w:rPr>
          <w:rFonts w:asciiTheme="minorHAnsi" w:hAnsiTheme="minorHAnsi" w:cstheme="minorHAnsi"/>
          <w:lang w:val="en-AU"/>
        </w:rPr>
      </w:pPr>
      <w:r w:rsidRPr="001954B7">
        <w:rPr>
          <w:rFonts w:asciiTheme="minorHAnsi" w:hAnsiTheme="minorHAnsi" w:cstheme="minorHAnsi"/>
          <w:lang w:val="en-AU"/>
        </w:rPr>
        <w:t>D: Not in use</w:t>
      </w:r>
    </w:p>
    <w:p w14:paraId="57C82BD5" w14:textId="77777777" w:rsidR="001C4CA5" w:rsidRPr="001954B7" w:rsidRDefault="001C4CA5" w:rsidP="001C4CA5">
      <w:pPr>
        <w:pStyle w:val="Newparagraph"/>
        <w:numPr>
          <w:ilvl w:val="2"/>
          <w:numId w:val="7"/>
        </w:numPr>
        <w:ind w:left="1620"/>
        <w:rPr>
          <w:rFonts w:asciiTheme="minorHAnsi" w:hAnsiTheme="minorHAnsi" w:cstheme="minorHAnsi"/>
          <w:lang w:val="en-AU"/>
        </w:rPr>
      </w:pPr>
      <w:r w:rsidRPr="001954B7">
        <w:rPr>
          <w:rFonts w:asciiTheme="minorHAnsi" w:hAnsiTheme="minorHAnsi" w:cstheme="minorHAnsi"/>
          <w:lang w:val="en-AU"/>
        </w:rPr>
        <w:t>U: Data unassessed.</w:t>
      </w:r>
    </w:p>
    <w:p w14:paraId="35465E73"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FR</w:t>
      </w:r>
      <w:r w:rsidRPr="001954B7">
        <w:rPr>
          <w:rFonts w:asciiTheme="minorHAnsi" w:hAnsiTheme="minorHAnsi" w:cstheme="minorHAnsi"/>
          <w:lang w:val="en-AU"/>
        </w:rPr>
        <w:t>: ZOC (for data from other HO can’t be better than B, D for reconnaissance survey, D for aerial photography, and from foreign charts CATZOC is used as is if exists or C for charts scale&gt;250K and D for charts of scale &lt;250K)</w:t>
      </w:r>
    </w:p>
    <w:p w14:paraId="67A233F9"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IT</w:t>
      </w:r>
      <w:r w:rsidRPr="001954B7">
        <w:rPr>
          <w:rFonts w:asciiTheme="minorHAnsi" w:hAnsiTheme="minorHAnsi" w:cstheme="minorHAnsi"/>
          <w:lang w:val="en-AU"/>
        </w:rPr>
        <w:t>:  ZOC but if from paper assigned B or C</w:t>
      </w:r>
    </w:p>
    <w:p w14:paraId="54B0BB43"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JP</w:t>
      </w:r>
      <w:r w:rsidRPr="001954B7">
        <w:rPr>
          <w:rFonts w:asciiTheme="minorHAnsi" w:hAnsiTheme="minorHAnsi" w:cstheme="minorHAnsi"/>
          <w:lang w:val="en-AU"/>
        </w:rPr>
        <w:t>: ZOC</w:t>
      </w:r>
    </w:p>
    <w:p w14:paraId="1B0CD115"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NL</w:t>
      </w:r>
      <w:r w:rsidRPr="001954B7">
        <w:rPr>
          <w:rFonts w:asciiTheme="minorHAnsi" w:hAnsiTheme="minorHAnsi" w:cstheme="minorHAnsi"/>
          <w:lang w:val="en-AU"/>
        </w:rPr>
        <w:t>: ZOC. approaches to main ports are A1 but cartographer can downgrade to A2 if less frequently surveyed and, e.g., area is changeable.</w:t>
      </w:r>
    </w:p>
    <w:p w14:paraId="55BDE101"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NO</w:t>
      </w:r>
      <w:r w:rsidRPr="001954B7">
        <w:rPr>
          <w:rFonts w:asciiTheme="minorHAnsi" w:hAnsiTheme="minorHAnsi" w:cstheme="minorHAnsi"/>
          <w:lang w:val="en-AU"/>
        </w:rPr>
        <w:t>: ZOC</w:t>
      </w:r>
    </w:p>
    <w:p w14:paraId="706DBD0D"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UK</w:t>
      </w:r>
      <w:r w:rsidRPr="001954B7">
        <w:rPr>
          <w:rFonts w:asciiTheme="minorHAnsi" w:hAnsiTheme="minorHAnsi" w:cstheme="minorHAnsi"/>
          <w:lang w:val="en-AU"/>
        </w:rPr>
        <w:t>: ZOC in principle, B for LIDAR, C for SDB, D for aerial photography.</w:t>
      </w:r>
    </w:p>
    <w:p w14:paraId="3CFA85D2"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US:</w:t>
      </w:r>
      <w:r w:rsidRPr="001954B7">
        <w:rPr>
          <w:rFonts w:asciiTheme="minorHAnsi" w:hAnsiTheme="minorHAnsi" w:cstheme="minorHAnsi"/>
          <w:lang w:val="en-AU"/>
        </w:rPr>
        <w:t xml:space="preserve"> ZOC but if from USACE normally B (with exception A1 or A2), C for SDB, D when no survey record.</w:t>
      </w:r>
    </w:p>
    <w:p w14:paraId="71ECAAEB" w14:textId="77777777" w:rsidR="001C4CA5" w:rsidRPr="001954B7" w:rsidRDefault="001C4CA5" w:rsidP="001C4CA5">
      <w:pPr>
        <w:pStyle w:val="Newparagraph"/>
        <w:numPr>
          <w:ilvl w:val="0"/>
          <w:numId w:val="7"/>
        </w:numPr>
        <w:rPr>
          <w:rFonts w:asciiTheme="minorHAnsi" w:hAnsiTheme="minorHAnsi" w:cstheme="minorHAnsi"/>
          <w:lang w:val="en-AU"/>
        </w:rPr>
      </w:pPr>
      <w:commentRangeStart w:id="12"/>
      <w:r w:rsidRPr="001954B7">
        <w:rPr>
          <w:rFonts w:asciiTheme="minorHAnsi" w:hAnsiTheme="minorHAnsi" w:cstheme="minorHAnsi"/>
          <w:lang w:val="en-AU"/>
        </w:rPr>
        <w:t>Currentness</w:t>
      </w:r>
      <w:commentRangeEnd w:id="12"/>
      <w:r w:rsidRPr="001954B7">
        <w:rPr>
          <w:rFonts w:asciiTheme="minorHAnsi" w:hAnsiTheme="minorHAnsi" w:cstheme="minorHAnsi"/>
          <w:lang w:val="en-AU"/>
        </w:rPr>
        <w:commentReference w:id="12"/>
      </w:r>
      <w:r w:rsidRPr="001954B7">
        <w:rPr>
          <w:rFonts w:asciiTheme="minorHAnsi" w:hAnsiTheme="minorHAnsi" w:cstheme="minorHAnsi"/>
          <w:lang w:val="en-AU"/>
        </w:rPr>
        <w:t xml:space="preserve"> </w:t>
      </w:r>
    </w:p>
    <w:p w14:paraId="1F65ED36"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lastRenderedPageBreak/>
        <w:t>BR</w:t>
      </w:r>
      <w:r w:rsidRPr="001954B7">
        <w:rPr>
          <w:rFonts w:asciiTheme="minorHAnsi" w:hAnsiTheme="minorHAnsi" w:cstheme="minorHAnsi"/>
          <w:lang w:val="en-AU"/>
        </w:rPr>
        <w:t>: only until 2014</w:t>
      </w:r>
    </w:p>
    <w:p w14:paraId="244A0391"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FR</w:t>
      </w:r>
      <w:r w:rsidRPr="001954B7">
        <w:rPr>
          <w:rFonts w:asciiTheme="minorHAnsi" w:hAnsiTheme="minorHAnsi" w:cstheme="minorHAnsi"/>
          <w:lang w:val="en-AU"/>
        </w:rPr>
        <w:t>: CATZOC is not downgraded due to the passage of time (mariners have to read CATZOC with M_SREL. For older surveys:</w:t>
      </w:r>
    </w:p>
    <w:p w14:paraId="46778813" w14:textId="77777777" w:rsidR="001C4CA5" w:rsidRPr="001954B7" w:rsidRDefault="001C4CA5" w:rsidP="001954B7">
      <w:pPr>
        <w:pStyle w:val="Newparagraph"/>
        <w:numPr>
          <w:ilvl w:val="1"/>
          <w:numId w:val="7"/>
        </w:numPr>
        <w:ind w:left="1260"/>
        <w:rPr>
          <w:rFonts w:asciiTheme="minorHAnsi" w:hAnsiTheme="minorHAnsi" w:cstheme="minorHAnsi"/>
          <w:lang w:val="en-AU"/>
        </w:rPr>
      </w:pPr>
      <w:r w:rsidRPr="001954B7">
        <w:rPr>
          <w:rFonts w:asciiTheme="minorHAnsi" w:hAnsiTheme="minorHAnsi" w:cstheme="minorHAnsi"/>
          <w:lang w:val="en-AU"/>
        </w:rPr>
        <w:t>B if survey is after 2003 but source is not SHOM</w:t>
      </w:r>
    </w:p>
    <w:p w14:paraId="72AC15CB" w14:textId="77777777" w:rsidR="001C4CA5" w:rsidRPr="001954B7" w:rsidRDefault="001C4CA5" w:rsidP="001954B7">
      <w:pPr>
        <w:pStyle w:val="Newparagraph"/>
        <w:numPr>
          <w:ilvl w:val="1"/>
          <w:numId w:val="7"/>
        </w:numPr>
        <w:ind w:left="1260"/>
        <w:rPr>
          <w:rFonts w:asciiTheme="minorHAnsi" w:hAnsiTheme="minorHAnsi" w:cstheme="minorHAnsi"/>
          <w:lang w:val="en-AU"/>
        </w:rPr>
      </w:pPr>
      <w:r w:rsidRPr="001954B7">
        <w:rPr>
          <w:rFonts w:asciiTheme="minorHAnsi" w:hAnsiTheme="minorHAnsi" w:cstheme="minorHAnsi"/>
          <w:lang w:val="en-AU"/>
        </w:rPr>
        <w:t>since 1992: A2 if MBES, full seafloor, and sidescan; B if MBES + full sea floor</w:t>
      </w:r>
    </w:p>
    <w:p w14:paraId="4ECD053B" w14:textId="77777777" w:rsidR="001C4CA5" w:rsidRPr="001954B7" w:rsidRDefault="001C4CA5" w:rsidP="001954B7">
      <w:pPr>
        <w:pStyle w:val="Newparagraph"/>
        <w:numPr>
          <w:ilvl w:val="1"/>
          <w:numId w:val="7"/>
        </w:numPr>
        <w:ind w:left="1260"/>
        <w:rPr>
          <w:rFonts w:asciiTheme="minorHAnsi" w:hAnsiTheme="minorHAnsi" w:cstheme="minorHAnsi"/>
          <w:lang w:val="en-AU"/>
        </w:rPr>
      </w:pPr>
      <w:r w:rsidRPr="001954B7">
        <w:rPr>
          <w:rFonts w:asciiTheme="minorHAnsi" w:hAnsiTheme="minorHAnsi" w:cstheme="minorHAnsi"/>
          <w:lang w:val="en-AU"/>
        </w:rPr>
        <w:t>since 1980: A2 if scale&gt;20K and sidescan</w:t>
      </w:r>
    </w:p>
    <w:p w14:paraId="2A4E8545" w14:textId="77777777" w:rsidR="001C4CA5" w:rsidRPr="001954B7" w:rsidRDefault="001C4CA5" w:rsidP="001954B7">
      <w:pPr>
        <w:pStyle w:val="Newparagraph"/>
        <w:numPr>
          <w:ilvl w:val="1"/>
          <w:numId w:val="7"/>
        </w:numPr>
        <w:ind w:left="1260"/>
        <w:rPr>
          <w:rFonts w:asciiTheme="minorHAnsi" w:hAnsiTheme="minorHAnsi" w:cstheme="minorHAnsi"/>
          <w:lang w:val="en-AU"/>
        </w:rPr>
      </w:pPr>
      <w:r w:rsidRPr="001954B7">
        <w:rPr>
          <w:rFonts w:asciiTheme="minorHAnsi" w:hAnsiTheme="minorHAnsi" w:cstheme="minorHAnsi"/>
          <w:lang w:val="en-AU"/>
        </w:rPr>
        <w:t>since 1970: B if scale &gt;5K (P&lt;20m) or scale&gt;100K (P&lt;100m), else C</w:t>
      </w:r>
    </w:p>
    <w:p w14:paraId="215B83EE" w14:textId="77777777" w:rsidR="001C4CA5" w:rsidRPr="001954B7" w:rsidRDefault="001C4CA5" w:rsidP="001954B7">
      <w:pPr>
        <w:pStyle w:val="Newparagraph"/>
        <w:numPr>
          <w:ilvl w:val="1"/>
          <w:numId w:val="7"/>
        </w:numPr>
        <w:ind w:left="1260"/>
        <w:rPr>
          <w:rFonts w:asciiTheme="minorHAnsi" w:hAnsiTheme="minorHAnsi" w:cstheme="minorHAnsi"/>
          <w:lang w:val="en-AU"/>
        </w:rPr>
      </w:pPr>
      <w:r w:rsidRPr="001954B7">
        <w:rPr>
          <w:rFonts w:asciiTheme="minorHAnsi" w:hAnsiTheme="minorHAnsi" w:cstheme="minorHAnsi"/>
          <w:lang w:val="en-AU"/>
        </w:rPr>
        <w:t>pre-1935, C for coastal surveys, D for others</w:t>
      </w:r>
    </w:p>
    <w:p w14:paraId="4EE10F76" w14:textId="77777777" w:rsidR="001C4CA5" w:rsidRPr="001954B7" w:rsidRDefault="001C4CA5" w:rsidP="001954B7">
      <w:pPr>
        <w:pStyle w:val="Newparagraph"/>
        <w:numPr>
          <w:ilvl w:val="1"/>
          <w:numId w:val="7"/>
        </w:numPr>
        <w:ind w:left="1260"/>
        <w:rPr>
          <w:rFonts w:asciiTheme="minorHAnsi" w:hAnsiTheme="minorHAnsi" w:cstheme="minorHAnsi"/>
          <w:lang w:val="en-AU"/>
        </w:rPr>
      </w:pPr>
      <w:r w:rsidRPr="001954B7">
        <w:rPr>
          <w:rFonts w:asciiTheme="minorHAnsi" w:hAnsiTheme="minorHAnsi" w:cstheme="minorHAnsi"/>
          <w:lang w:val="en-AU"/>
        </w:rPr>
        <w:t>1935-1970: C</w:t>
      </w:r>
    </w:p>
    <w:p w14:paraId="2B1AFF14" w14:textId="77777777" w:rsidR="001C4CA5" w:rsidRPr="001954B7" w:rsidRDefault="001C4CA5" w:rsidP="001954B7">
      <w:pPr>
        <w:pStyle w:val="Newparagraph"/>
        <w:numPr>
          <w:ilvl w:val="1"/>
          <w:numId w:val="7"/>
        </w:numPr>
        <w:ind w:left="1260"/>
        <w:rPr>
          <w:rFonts w:asciiTheme="minorHAnsi" w:hAnsiTheme="minorHAnsi" w:cstheme="minorHAnsi"/>
          <w:lang w:val="en-AU"/>
        </w:rPr>
      </w:pPr>
      <w:r w:rsidRPr="001954B7">
        <w:rPr>
          <w:rFonts w:asciiTheme="minorHAnsi" w:hAnsiTheme="minorHAnsi" w:cstheme="minorHAnsi"/>
          <w:lang w:val="en-AU"/>
        </w:rPr>
        <w:t>post-1970:</w:t>
      </w:r>
    </w:p>
    <w:p w14:paraId="45B87A9B"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IT</w:t>
      </w:r>
      <w:r w:rsidRPr="001954B7">
        <w:rPr>
          <w:rFonts w:asciiTheme="minorHAnsi" w:hAnsiTheme="minorHAnsi" w:cstheme="minorHAnsi"/>
          <w:lang w:val="en-AU"/>
        </w:rPr>
        <w:t>: No</w:t>
      </w:r>
    </w:p>
    <w:p w14:paraId="51446C11"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1954B7">
        <w:rPr>
          <w:rFonts w:asciiTheme="minorHAnsi" w:hAnsiTheme="minorHAnsi" w:cstheme="minorHAnsi"/>
          <w:lang w:val="en-AU"/>
        </w:rPr>
        <w:t xml:space="preserve">JP: </w:t>
      </w:r>
    </w:p>
    <w:p w14:paraId="48F2A742" w14:textId="77777777" w:rsidR="001C4CA5" w:rsidRPr="001954B7" w:rsidRDefault="001C4CA5" w:rsidP="001954B7">
      <w:pPr>
        <w:pStyle w:val="Newparagraph"/>
        <w:numPr>
          <w:ilvl w:val="1"/>
          <w:numId w:val="7"/>
        </w:numPr>
        <w:ind w:left="1260"/>
        <w:rPr>
          <w:rFonts w:asciiTheme="minorHAnsi" w:hAnsiTheme="minorHAnsi" w:cstheme="minorHAnsi"/>
          <w:lang w:val="en-AU"/>
        </w:rPr>
      </w:pPr>
      <w:r w:rsidRPr="001954B7">
        <w:rPr>
          <w:rFonts w:asciiTheme="minorHAnsi" w:hAnsiTheme="minorHAnsi" w:cstheme="minorHAnsi"/>
          <w:lang w:val="en-AU"/>
        </w:rPr>
        <w:t>1968-</w:t>
      </w:r>
      <w:commentRangeStart w:id="13"/>
      <w:r w:rsidRPr="001954B7">
        <w:rPr>
          <w:rFonts w:asciiTheme="minorHAnsi" w:hAnsiTheme="minorHAnsi" w:cstheme="minorHAnsi"/>
          <w:lang w:val="en-AU"/>
        </w:rPr>
        <w:t>2011</w:t>
      </w:r>
      <w:commentRangeEnd w:id="13"/>
      <w:r w:rsidRPr="001954B7">
        <w:rPr>
          <w:rFonts w:asciiTheme="minorHAnsi" w:hAnsiTheme="minorHAnsi" w:cstheme="minorHAnsi"/>
          <w:lang w:val="en-AU"/>
        </w:rPr>
        <w:commentReference w:id="13"/>
      </w:r>
      <w:r w:rsidRPr="001954B7">
        <w:rPr>
          <w:rFonts w:asciiTheme="minorHAnsi" w:hAnsiTheme="minorHAnsi" w:cstheme="minorHAnsi"/>
          <w:lang w:val="en-AU"/>
        </w:rPr>
        <w:t>: B, C, D (depending on line spacing)</w:t>
      </w:r>
    </w:p>
    <w:p w14:paraId="20077C13" w14:textId="77777777" w:rsidR="001C4CA5" w:rsidRPr="001954B7" w:rsidRDefault="001C4CA5" w:rsidP="001954B7">
      <w:pPr>
        <w:pStyle w:val="Newparagraph"/>
        <w:numPr>
          <w:ilvl w:val="1"/>
          <w:numId w:val="7"/>
        </w:numPr>
        <w:ind w:left="1260"/>
        <w:rPr>
          <w:rFonts w:asciiTheme="minorHAnsi" w:hAnsiTheme="minorHAnsi" w:cstheme="minorHAnsi"/>
          <w:lang w:val="en-AU"/>
        </w:rPr>
      </w:pPr>
      <w:r w:rsidRPr="001954B7">
        <w:rPr>
          <w:rFonts w:asciiTheme="minorHAnsi" w:hAnsiTheme="minorHAnsi" w:cstheme="minorHAnsi"/>
          <w:lang w:val="en-AU"/>
        </w:rPr>
        <w:t>pre-1968: D</w:t>
      </w:r>
    </w:p>
    <w:p w14:paraId="5A2FAA5C"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NL</w:t>
      </w:r>
      <w:r w:rsidRPr="001954B7">
        <w:rPr>
          <w:rFonts w:asciiTheme="minorHAnsi" w:hAnsiTheme="minorHAnsi" w:cstheme="minorHAnsi"/>
          <w:lang w:val="en-AU"/>
        </w:rPr>
        <w:t>: downgrading is considered when a resurvey is overtime (i.a.w. survey plan)</w:t>
      </w:r>
    </w:p>
    <w:p w14:paraId="71A773DF" w14:textId="77777777" w:rsidR="001C4CA5" w:rsidRPr="001954B7" w:rsidRDefault="001C4CA5" w:rsidP="001C4CA5">
      <w:pPr>
        <w:pStyle w:val="Newparagraph"/>
        <w:numPr>
          <w:ilvl w:val="1"/>
          <w:numId w:val="7"/>
        </w:numPr>
        <w:ind w:left="1260"/>
        <w:rPr>
          <w:rFonts w:asciiTheme="minorHAnsi" w:hAnsiTheme="minorHAnsi" w:cstheme="minorHAnsi"/>
          <w:lang w:val="en-AU"/>
        </w:rPr>
      </w:pPr>
      <w:commentRangeStart w:id="14"/>
      <w:r w:rsidRPr="00DB723F">
        <w:rPr>
          <w:rFonts w:asciiTheme="minorHAnsi" w:hAnsiTheme="minorHAnsi" w:cstheme="minorHAnsi"/>
          <w:b/>
          <w:lang w:val="en-AU"/>
        </w:rPr>
        <w:t>NO</w:t>
      </w:r>
      <w:commentRangeEnd w:id="14"/>
      <w:r w:rsidRPr="00DB723F">
        <w:rPr>
          <w:rFonts w:asciiTheme="minorHAnsi" w:hAnsiTheme="minorHAnsi" w:cstheme="minorHAnsi"/>
          <w:b/>
          <w:lang w:val="en-AU"/>
        </w:rPr>
        <w:commentReference w:id="14"/>
      </w:r>
      <w:r w:rsidRPr="001954B7">
        <w:rPr>
          <w:rFonts w:asciiTheme="minorHAnsi" w:hAnsiTheme="minorHAnsi" w:cstheme="minorHAnsi"/>
          <w:lang w:val="en-AU"/>
        </w:rPr>
        <w:t xml:space="preserve">: </w:t>
      </w:r>
    </w:p>
    <w:p w14:paraId="401513CB" w14:textId="77777777" w:rsidR="001C4CA5" w:rsidRPr="001954B7" w:rsidRDefault="001C4CA5" w:rsidP="001954B7">
      <w:pPr>
        <w:pStyle w:val="Newparagraph"/>
        <w:numPr>
          <w:ilvl w:val="1"/>
          <w:numId w:val="7"/>
        </w:numPr>
        <w:ind w:left="1260"/>
        <w:rPr>
          <w:rFonts w:asciiTheme="minorHAnsi" w:hAnsiTheme="minorHAnsi" w:cstheme="minorHAnsi"/>
          <w:lang w:val="en-AU"/>
        </w:rPr>
      </w:pPr>
      <w:r w:rsidRPr="001954B7">
        <w:rPr>
          <w:rFonts w:asciiTheme="minorHAnsi" w:hAnsiTheme="minorHAnsi" w:cstheme="minorHAnsi"/>
          <w:lang w:val="en-AU"/>
        </w:rPr>
        <w:t>A2 for 1990 -early 2000s when d&gt;30m and B when d&lt;30m</w:t>
      </w:r>
    </w:p>
    <w:p w14:paraId="03A52E3D" w14:textId="77777777" w:rsidR="001C4CA5" w:rsidRPr="001954B7" w:rsidRDefault="001C4CA5" w:rsidP="001954B7">
      <w:pPr>
        <w:pStyle w:val="Newparagraph"/>
        <w:numPr>
          <w:ilvl w:val="1"/>
          <w:numId w:val="7"/>
        </w:numPr>
        <w:ind w:left="1260"/>
        <w:rPr>
          <w:rFonts w:asciiTheme="minorHAnsi" w:hAnsiTheme="minorHAnsi" w:cstheme="minorHAnsi"/>
          <w:lang w:val="en-AU"/>
        </w:rPr>
      </w:pPr>
      <w:r w:rsidRPr="001954B7">
        <w:rPr>
          <w:rFonts w:asciiTheme="minorHAnsi" w:hAnsiTheme="minorHAnsi" w:cstheme="minorHAnsi"/>
          <w:lang w:val="en-AU"/>
        </w:rPr>
        <w:t>B for surveys 1950-1990</w:t>
      </w:r>
    </w:p>
    <w:p w14:paraId="72EB8551" w14:textId="77777777" w:rsidR="001C4CA5" w:rsidRPr="001954B7" w:rsidRDefault="001C4CA5" w:rsidP="001954B7">
      <w:pPr>
        <w:pStyle w:val="Newparagraph"/>
        <w:numPr>
          <w:ilvl w:val="1"/>
          <w:numId w:val="7"/>
        </w:numPr>
        <w:ind w:left="1260"/>
        <w:rPr>
          <w:rFonts w:asciiTheme="minorHAnsi" w:hAnsiTheme="minorHAnsi" w:cstheme="minorHAnsi"/>
          <w:lang w:val="en-AU"/>
        </w:rPr>
      </w:pPr>
      <w:r w:rsidRPr="001954B7">
        <w:rPr>
          <w:rFonts w:asciiTheme="minorHAnsi" w:hAnsiTheme="minorHAnsi" w:cstheme="minorHAnsi"/>
          <w:lang w:val="en-AU"/>
        </w:rPr>
        <w:t>C for pre-1950</w:t>
      </w:r>
    </w:p>
    <w:p w14:paraId="5066663E"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1954B7">
        <w:rPr>
          <w:rFonts w:asciiTheme="minorHAnsi" w:hAnsiTheme="minorHAnsi" w:cstheme="minorHAnsi"/>
          <w:lang w:val="en-AU"/>
        </w:rPr>
        <w:t>UK: No</w:t>
      </w:r>
    </w:p>
    <w:p w14:paraId="036D2F12"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1954B7">
        <w:rPr>
          <w:rFonts w:asciiTheme="minorHAnsi" w:hAnsiTheme="minorHAnsi" w:cstheme="minorHAnsi"/>
          <w:lang w:val="en-AU"/>
        </w:rPr>
        <w:t xml:space="preserve">US: </w:t>
      </w:r>
    </w:p>
    <w:p w14:paraId="0EB37127" w14:textId="77777777" w:rsidR="001C4CA5" w:rsidRPr="001954B7" w:rsidRDefault="001C4CA5" w:rsidP="001954B7">
      <w:pPr>
        <w:pStyle w:val="Newparagraph"/>
        <w:numPr>
          <w:ilvl w:val="1"/>
          <w:numId w:val="7"/>
        </w:numPr>
        <w:ind w:left="1260"/>
        <w:rPr>
          <w:rFonts w:asciiTheme="minorHAnsi" w:hAnsiTheme="minorHAnsi" w:cstheme="minorHAnsi"/>
          <w:lang w:val="en-AU"/>
        </w:rPr>
      </w:pPr>
      <w:r w:rsidRPr="001954B7">
        <w:rPr>
          <w:rFonts w:asciiTheme="minorHAnsi" w:hAnsiTheme="minorHAnsi" w:cstheme="minorHAnsi"/>
          <w:lang w:val="en-AU"/>
        </w:rPr>
        <w:t>B for surveys after 1940 with SBES, nearshore, and survey scale &gt; 40K</w:t>
      </w:r>
    </w:p>
    <w:p w14:paraId="15088DB5" w14:textId="77777777" w:rsidR="001C4CA5" w:rsidRPr="001954B7" w:rsidRDefault="001C4CA5" w:rsidP="001954B7">
      <w:pPr>
        <w:pStyle w:val="Newparagraph"/>
        <w:numPr>
          <w:ilvl w:val="1"/>
          <w:numId w:val="7"/>
        </w:numPr>
        <w:ind w:left="1260"/>
        <w:rPr>
          <w:rFonts w:asciiTheme="minorHAnsi" w:hAnsiTheme="minorHAnsi" w:cstheme="minorHAnsi"/>
          <w:lang w:val="en-AU"/>
        </w:rPr>
      </w:pPr>
      <w:r w:rsidRPr="001954B7">
        <w:rPr>
          <w:rFonts w:asciiTheme="minorHAnsi" w:hAnsiTheme="minorHAnsi" w:cstheme="minorHAnsi"/>
          <w:lang w:val="en-AU"/>
        </w:rPr>
        <w:t>C for 1940-1990 offshore; 1940-1990, scale &lt;40K and chart scale &gt;survey scale; 1920 to 1940 on known horizontal and vertical datums.</w:t>
      </w:r>
    </w:p>
    <w:p w14:paraId="04311680" w14:textId="77777777" w:rsidR="001C4CA5" w:rsidRPr="001954B7" w:rsidRDefault="001C4CA5" w:rsidP="001954B7">
      <w:pPr>
        <w:pStyle w:val="Newparagraph"/>
        <w:numPr>
          <w:ilvl w:val="1"/>
          <w:numId w:val="7"/>
        </w:numPr>
        <w:ind w:left="1260"/>
        <w:rPr>
          <w:rFonts w:asciiTheme="minorHAnsi" w:hAnsiTheme="minorHAnsi" w:cstheme="minorHAnsi"/>
          <w:lang w:val="en-AU"/>
        </w:rPr>
      </w:pPr>
      <w:r w:rsidRPr="001954B7">
        <w:rPr>
          <w:rFonts w:asciiTheme="minorHAnsi" w:hAnsiTheme="minorHAnsi" w:cstheme="minorHAnsi"/>
          <w:lang w:val="en-AU"/>
        </w:rPr>
        <w:t xml:space="preserve">D for pre-1940 with unknown horizontal or vertical datums; all pre-1920 </w:t>
      </w:r>
    </w:p>
    <w:p w14:paraId="6A38D363" w14:textId="77777777" w:rsidR="001C4CA5" w:rsidRPr="001954B7" w:rsidRDefault="001C4CA5" w:rsidP="001954B7">
      <w:pPr>
        <w:pStyle w:val="Newparagraph"/>
        <w:numPr>
          <w:ilvl w:val="1"/>
          <w:numId w:val="7"/>
        </w:numPr>
        <w:ind w:left="1260"/>
        <w:rPr>
          <w:rFonts w:asciiTheme="minorHAnsi" w:hAnsiTheme="minorHAnsi" w:cstheme="minorHAnsi"/>
          <w:lang w:val="en-AU"/>
        </w:rPr>
      </w:pPr>
      <w:r w:rsidRPr="001954B7">
        <w:rPr>
          <w:rFonts w:asciiTheme="minorHAnsi" w:hAnsiTheme="minorHAnsi" w:cstheme="minorHAnsi"/>
          <w:lang w:val="en-AU"/>
        </w:rPr>
        <w:t>Chart Scale</w:t>
      </w:r>
    </w:p>
    <w:p w14:paraId="21126139"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IT:</w:t>
      </w:r>
      <w:r w:rsidRPr="001954B7">
        <w:rPr>
          <w:rFonts w:asciiTheme="minorHAnsi" w:hAnsiTheme="minorHAnsi" w:cstheme="minorHAnsi"/>
          <w:lang w:val="en-AU"/>
        </w:rPr>
        <w:t xml:space="preserve"> No but D for Bands 1 and 2 (with the exception of UNSARE that is U)</w:t>
      </w:r>
    </w:p>
    <w:p w14:paraId="59287C88" w14:textId="77777777" w:rsidR="001C4CA5" w:rsidRPr="001954B7" w:rsidRDefault="001C4CA5" w:rsidP="001954B7">
      <w:pPr>
        <w:pStyle w:val="Newparagraph"/>
        <w:numPr>
          <w:ilvl w:val="1"/>
          <w:numId w:val="7"/>
        </w:numPr>
        <w:ind w:left="1260"/>
        <w:rPr>
          <w:rFonts w:asciiTheme="minorHAnsi" w:hAnsiTheme="minorHAnsi" w:cstheme="minorHAnsi"/>
          <w:lang w:val="en-AU"/>
        </w:rPr>
      </w:pPr>
      <w:r w:rsidRPr="001954B7">
        <w:rPr>
          <w:rFonts w:asciiTheme="minorHAnsi" w:hAnsiTheme="minorHAnsi" w:cstheme="minorHAnsi"/>
          <w:lang w:val="en-AU"/>
        </w:rPr>
        <w:t>Generalization</w:t>
      </w:r>
    </w:p>
    <w:p w14:paraId="013E496C"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BR</w:t>
      </w:r>
      <w:r w:rsidRPr="001954B7">
        <w:rPr>
          <w:rFonts w:asciiTheme="minorHAnsi" w:hAnsiTheme="minorHAnsi" w:cstheme="minorHAnsi"/>
          <w:lang w:val="en-AU"/>
        </w:rPr>
        <w:t>: No</w:t>
      </w:r>
    </w:p>
    <w:p w14:paraId="4D9369CF"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FR</w:t>
      </w:r>
      <w:r w:rsidRPr="001954B7">
        <w:rPr>
          <w:rFonts w:asciiTheme="minorHAnsi" w:hAnsiTheme="minorHAnsi" w:cstheme="minorHAnsi"/>
          <w:lang w:val="en-AU"/>
        </w:rPr>
        <w:t>: Yes (could be downgraded due to generalization for safety purposes)</w:t>
      </w:r>
    </w:p>
    <w:p w14:paraId="2B4EFF2C"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IT</w:t>
      </w:r>
      <w:r w:rsidRPr="001954B7">
        <w:rPr>
          <w:rFonts w:asciiTheme="minorHAnsi" w:hAnsiTheme="minorHAnsi" w:cstheme="minorHAnsi"/>
          <w:lang w:val="en-AU"/>
        </w:rPr>
        <w:t>: No</w:t>
      </w:r>
    </w:p>
    <w:p w14:paraId="109FF92E" w14:textId="77777777" w:rsidR="001C4CA5" w:rsidRPr="001954B7" w:rsidRDefault="001C4CA5" w:rsidP="001954B7">
      <w:pPr>
        <w:pStyle w:val="Newparagraph"/>
        <w:numPr>
          <w:ilvl w:val="1"/>
          <w:numId w:val="7"/>
        </w:numPr>
        <w:ind w:left="1260"/>
        <w:rPr>
          <w:rFonts w:asciiTheme="minorHAnsi" w:hAnsiTheme="minorHAnsi" w:cstheme="minorHAnsi"/>
          <w:lang w:val="en-AU"/>
        </w:rPr>
      </w:pPr>
      <w:r w:rsidRPr="001954B7">
        <w:rPr>
          <w:rFonts w:asciiTheme="minorHAnsi" w:hAnsiTheme="minorHAnsi" w:cstheme="minorHAnsi"/>
          <w:lang w:val="en-AU"/>
        </w:rPr>
        <w:t>Seabed change/mobility:</w:t>
      </w:r>
    </w:p>
    <w:p w14:paraId="6427040B"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lastRenderedPageBreak/>
        <w:t>IT:</w:t>
      </w:r>
      <w:r w:rsidRPr="001954B7">
        <w:rPr>
          <w:rFonts w:asciiTheme="minorHAnsi" w:hAnsiTheme="minorHAnsi" w:cstheme="minorHAnsi"/>
          <w:lang w:val="en-AU"/>
        </w:rPr>
        <w:t xml:space="preserve"> downgrades for instability of bathymetry</w:t>
      </w:r>
    </w:p>
    <w:p w14:paraId="47D30BE3"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NL</w:t>
      </w:r>
      <w:r w:rsidRPr="001954B7">
        <w:rPr>
          <w:rFonts w:asciiTheme="minorHAnsi" w:hAnsiTheme="minorHAnsi" w:cstheme="minorHAnsi"/>
          <w:lang w:val="en-AU"/>
        </w:rPr>
        <w:t xml:space="preserve">: </w:t>
      </w:r>
      <w:commentRangeStart w:id="15"/>
      <w:r w:rsidRPr="001954B7">
        <w:rPr>
          <w:rFonts w:asciiTheme="minorHAnsi" w:hAnsiTheme="minorHAnsi" w:cstheme="minorHAnsi"/>
          <w:lang w:val="en-AU"/>
        </w:rPr>
        <w:t xml:space="preserve">D </w:t>
      </w:r>
      <w:commentRangeEnd w:id="15"/>
      <w:r w:rsidRPr="001954B7">
        <w:rPr>
          <w:rFonts w:asciiTheme="minorHAnsi" w:hAnsiTheme="minorHAnsi" w:cstheme="minorHAnsi"/>
          <w:lang w:val="en-AU"/>
        </w:rPr>
        <w:commentReference w:id="15"/>
      </w:r>
      <w:r w:rsidRPr="001954B7">
        <w:rPr>
          <w:rFonts w:asciiTheme="minorHAnsi" w:hAnsiTheme="minorHAnsi" w:cstheme="minorHAnsi"/>
          <w:lang w:val="en-AU"/>
        </w:rPr>
        <w:t xml:space="preserve">after extreme events </w:t>
      </w:r>
    </w:p>
    <w:p w14:paraId="067BE0E7"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UK</w:t>
      </w:r>
      <w:r w:rsidRPr="001954B7">
        <w:rPr>
          <w:rFonts w:asciiTheme="minorHAnsi" w:hAnsiTheme="minorHAnsi" w:cstheme="minorHAnsi"/>
          <w:lang w:val="en-AU"/>
        </w:rPr>
        <w:t>: D may be attributed after natural disaster</w:t>
      </w:r>
    </w:p>
    <w:p w14:paraId="596FC4CD" w14:textId="77777777" w:rsidR="001C4CA5" w:rsidRPr="001954B7"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US</w:t>
      </w:r>
      <w:r w:rsidRPr="001954B7">
        <w:rPr>
          <w:rFonts w:asciiTheme="minorHAnsi" w:hAnsiTheme="minorHAnsi" w:cstheme="minorHAnsi"/>
          <w:lang w:val="en-AU"/>
        </w:rPr>
        <w:t>: for any variation concerning vertical and horizontal accuracy</w:t>
      </w:r>
    </w:p>
    <w:p w14:paraId="2FDDBFDF" w14:textId="77777777" w:rsidR="001C4CA5" w:rsidRDefault="001C4CA5" w:rsidP="001C4CA5">
      <w:pPr>
        <w:pStyle w:val="Newparagraph"/>
        <w:ind w:left="1440" w:firstLine="0"/>
      </w:pPr>
    </w:p>
    <w:p w14:paraId="691687DB" w14:textId="77777777" w:rsidR="001C4CA5" w:rsidRPr="00DB723F" w:rsidRDefault="001C4CA5" w:rsidP="00DB723F">
      <w:pPr>
        <w:pStyle w:val="Newparagraph"/>
        <w:ind w:left="900" w:hanging="630"/>
        <w:rPr>
          <w:rFonts w:asciiTheme="minorHAnsi" w:hAnsiTheme="minorHAnsi" w:cstheme="minorHAnsi"/>
          <w:lang w:val="en-AU"/>
        </w:rPr>
      </w:pPr>
      <w:r w:rsidRPr="00DB723F">
        <w:rPr>
          <w:rFonts w:asciiTheme="minorHAnsi" w:hAnsiTheme="minorHAnsi" w:cstheme="minorHAnsi"/>
          <w:lang w:val="en-AU"/>
        </w:rPr>
        <w:t>Other:</w:t>
      </w:r>
    </w:p>
    <w:p w14:paraId="2066BF17" w14:textId="77777777" w:rsidR="001C4CA5" w:rsidRPr="00DB723F" w:rsidRDefault="001C4CA5" w:rsidP="00DB723F">
      <w:pPr>
        <w:pStyle w:val="Newparagraph"/>
        <w:ind w:left="900" w:firstLine="0"/>
        <w:rPr>
          <w:rFonts w:asciiTheme="minorHAnsi" w:hAnsiTheme="minorHAnsi" w:cstheme="minorHAnsi"/>
          <w:lang w:val="en-AU"/>
        </w:rPr>
      </w:pPr>
      <w:r w:rsidRPr="00DB723F">
        <w:rPr>
          <w:rFonts w:asciiTheme="minorHAnsi" w:hAnsiTheme="minorHAnsi" w:cstheme="minorHAnsi"/>
          <w:lang w:val="en-AU"/>
        </w:rPr>
        <w:t>UNSARE:</w:t>
      </w:r>
    </w:p>
    <w:p w14:paraId="20BDA9BA" w14:textId="77777777" w:rsidR="001C4CA5" w:rsidRPr="00DB723F"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IT:</w:t>
      </w:r>
      <w:r w:rsidRPr="00DB723F">
        <w:rPr>
          <w:rFonts w:asciiTheme="minorHAnsi" w:hAnsiTheme="minorHAnsi" w:cstheme="minorHAnsi"/>
          <w:lang w:val="en-AU"/>
        </w:rPr>
        <w:t xml:space="preserve"> U but may change policy (e.g., D when overlaps bathy features) </w:t>
      </w:r>
    </w:p>
    <w:p w14:paraId="27250C47" w14:textId="77777777" w:rsidR="001C4CA5" w:rsidRPr="00DB723F"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JP:</w:t>
      </w:r>
      <w:r w:rsidRPr="00DB723F">
        <w:rPr>
          <w:rFonts w:asciiTheme="minorHAnsi" w:hAnsiTheme="minorHAnsi" w:cstheme="minorHAnsi"/>
          <w:lang w:val="en-AU"/>
        </w:rPr>
        <w:t xml:space="preserve"> U</w:t>
      </w:r>
    </w:p>
    <w:p w14:paraId="5354D31D" w14:textId="77777777" w:rsidR="001C4CA5" w:rsidRPr="00DB723F"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UK</w:t>
      </w:r>
      <w:r w:rsidRPr="00DB723F">
        <w:rPr>
          <w:rFonts w:asciiTheme="minorHAnsi" w:hAnsiTheme="minorHAnsi" w:cstheme="minorHAnsi"/>
          <w:lang w:val="en-AU"/>
        </w:rPr>
        <w:t>: D</w:t>
      </w:r>
    </w:p>
    <w:p w14:paraId="7833D8C6" w14:textId="77777777" w:rsidR="001C4CA5" w:rsidRPr="00DB723F" w:rsidRDefault="001C4CA5" w:rsidP="00DB723F">
      <w:pPr>
        <w:pStyle w:val="Newparagraph"/>
        <w:ind w:left="900" w:firstLine="0"/>
        <w:rPr>
          <w:rFonts w:asciiTheme="minorHAnsi" w:hAnsiTheme="minorHAnsi" w:cstheme="minorHAnsi"/>
          <w:lang w:val="en-AU"/>
        </w:rPr>
      </w:pPr>
      <w:r w:rsidRPr="00DB723F">
        <w:rPr>
          <w:rFonts w:asciiTheme="minorHAnsi" w:hAnsiTheme="minorHAnsi" w:cstheme="minorHAnsi"/>
          <w:lang w:val="en-AU"/>
        </w:rPr>
        <w:t>DEPARE:</w:t>
      </w:r>
    </w:p>
    <w:p w14:paraId="78100A94" w14:textId="77777777" w:rsidR="001C4CA5" w:rsidRPr="00DB723F"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IT</w:t>
      </w:r>
      <w:r w:rsidRPr="00DB723F">
        <w:rPr>
          <w:rFonts w:asciiTheme="minorHAnsi" w:hAnsiTheme="minorHAnsi" w:cstheme="minorHAnsi"/>
          <w:lang w:val="en-AU"/>
        </w:rPr>
        <w:t xml:space="preserve">: Unsurveyed DEPARE 0-2 or 0-5m assigned D (when survey A1 or A2) or B,C. DEPARE at least 1cm side at </w:t>
      </w:r>
      <w:commentRangeStart w:id="16"/>
      <w:r w:rsidRPr="00DB723F">
        <w:rPr>
          <w:rFonts w:asciiTheme="minorHAnsi" w:hAnsiTheme="minorHAnsi" w:cstheme="minorHAnsi"/>
          <w:lang w:val="en-AU"/>
        </w:rPr>
        <w:t xml:space="preserve">scale </w:t>
      </w:r>
      <w:commentRangeEnd w:id="16"/>
      <w:r w:rsidRPr="00DB723F">
        <w:rPr>
          <w:rFonts w:asciiTheme="minorHAnsi" w:hAnsiTheme="minorHAnsi" w:cstheme="minorHAnsi"/>
          <w:lang w:val="en-AU"/>
        </w:rPr>
        <w:commentReference w:id="16"/>
      </w:r>
    </w:p>
    <w:p w14:paraId="1A72CA47" w14:textId="77777777" w:rsidR="001C4CA5" w:rsidRPr="00DB723F" w:rsidRDefault="001C4CA5" w:rsidP="00DB723F">
      <w:pPr>
        <w:pStyle w:val="Newparagraph"/>
        <w:ind w:left="900" w:firstLine="0"/>
        <w:rPr>
          <w:rFonts w:asciiTheme="minorHAnsi" w:hAnsiTheme="minorHAnsi" w:cstheme="minorHAnsi"/>
          <w:lang w:val="en-AU"/>
        </w:rPr>
      </w:pPr>
      <w:r w:rsidRPr="00DB723F">
        <w:rPr>
          <w:rFonts w:asciiTheme="minorHAnsi" w:hAnsiTheme="minorHAnsi" w:cstheme="minorHAnsi"/>
          <w:lang w:val="en-AU"/>
        </w:rPr>
        <w:t>DRGARE:</w:t>
      </w:r>
    </w:p>
    <w:p w14:paraId="40C6B8AB" w14:textId="77777777" w:rsidR="001C4CA5" w:rsidRPr="00DB723F" w:rsidRDefault="001C4CA5" w:rsidP="001C4CA5">
      <w:pPr>
        <w:pStyle w:val="Newparagraph"/>
        <w:numPr>
          <w:ilvl w:val="1"/>
          <w:numId w:val="7"/>
        </w:numPr>
        <w:ind w:left="1260"/>
        <w:rPr>
          <w:rFonts w:asciiTheme="minorHAnsi" w:hAnsiTheme="minorHAnsi" w:cstheme="minorHAnsi"/>
          <w:lang w:val="en-AU"/>
        </w:rPr>
      </w:pPr>
      <w:r w:rsidRPr="00DB723F">
        <w:rPr>
          <w:rFonts w:asciiTheme="minorHAnsi" w:hAnsiTheme="minorHAnsi" w:cstheme="minorHAnsi"/>
          <w:b/>
          <w:lang w:val="en-AU"/>
        </w:rPr>
        <w:t>IT</w:t>
      </w:r>
      <w:r w:rsidRPr="00DB723F">
        <w:rPr>
          <w:rFonts w:asciiTheme="minorHAnsi" w:hAnsiTheme="minorHAnsi" w:cstheme="minorHAnsi"/>
          <w:lang w:val="en-AU"/>
        </w:rPr>
        <w:t xml:space="preserve">: Regularly maintained A1, otherwise D  </w:t>
      </w:r>
    </w:p>
    <w:p w14:paraId="22A75EC6" w14:textId="77777777" w:rsidR="001C4CA5" w:rsidRDefault="001C4CA5" w:rsidP="00DB723F">
      <w:pPr>
        <w:pStyle w:val="Newparagraph"/>
        <w:ind w:left="1260" w:firstLine="0"/>
      </w:pPr>
    </w:p>
    <w:p w14:paraId="09EBA5EE" w14:textId="77777777" w:rsidR="001C4CA5" w:rsidRDefault="001C4CA5" w:rsidP="001C4CA5">
      <w:pPr>
        <w:pStyle w:val="Newparagraph"/>
      </w:pPr>
    </w:p>
    <w:p w14:paraId="30494054" w14:textId="77777777" w:rsidR="001C4CA5" w:rsidRPr="00DB723F" w:rsidRDefault="001C4CA5" w:rsidP="001C4CA5">
      <w:pPr>
        <w:pStyle w:val="Newparagraph"/>
        <w:ind w:firstLine="0"/>
        <w:rPr>
          <w:rFonts w:asciiTheme="minorHAnsi" w:hAnsiTheme="minorHAnsi" w:cstheme="minorHAnsi"/>
          <w:lang w:val="en-AU"/>
        </w:rPr>
      </w:pPr>
      <w:r w:rsidRPr="00DB723F">
        <w:rPr>
          <w:rFonts w:asciiTheme="minorHAnsi" w:hAnsiTheme="minorHAnsi" w:cstheme="minorHAnsi"/>
          <w:lang w:val="en-AU"/>
        </w:rPr>
        <w:t>Notes:</w:t>
      </w:r>
    </w:p>
    <w:p w14:paraId="05359815" w14:textId="77777777" w:rsidR="001C4CA5" w:rsidRPr="00DB723F" w:rsidRDefault="001C4CA5" w:rsidP="001C4CA5">
      <w:pPr>
        <w:pStyle w:val="Newparagraph"/>
        <w:numPr>
          <w:ilvl w:val="0"/>
          <w:numId w:val="7"/>
        </w:numPr>
        <w:rPr>
          <w:rFonts w:asciiTheme="minorHAnsi" w:hAnsiTheme="minorHAnsi" w:cstheme="minorHAnsi"/>
          <w:lang w:val="en-AU"/>
        </w:rPr>
      </w:pPr>
      <w:r w:rsidRPr="00DB723F">
        <w:rPr>
          <w:rFonts w:asciiTheme="minorHAnsi" w:hAnsiTheme="minorHAnsi" w:cstheme="minorHAnsi"/>
          <w:b/>
          <w:lang w:val="en-AU"/>
        </w:rPr>
        <w:t>AU</w:t>
      </w:r>
      <w:r w:rsidRPr="00DB723F">
        <w:rPr>
          <w:rFonts w:asciiTheme="minorHAnsi" w:hAnsiTheme="minorHAnsi" w:cstheme="minorHAnsi"/>
          <w:lang w:val="en-AU"/>
        </w:rPr>
        <w:t xml:space="preserve">: CATZOC C category is too wide. It covers old (but good for their day) hydrographic surveys which cannot be transformed accurately to modern datums, and also opportunity soundings such as passage sounding. </w:t>
      </w:r>
    </w:p>
    <w:p w14:paraId="74180EA1" w14:textId="77777777" w:rsidR="001C4CA5" w:rsidRPr="00DB723F" w:rsidRDefault="001C4CA5" w:rsidP="001C4CA5">
      <w:pPr>
        <w:pStyle w:val="Newparagraph"/>
        <w:numPr>
          <w:ilvl w:val="0"/>
          <w:numId w:val="7"/>
        </w:numPr>
        <w:rPr>
          <w:rFonts w:asciiTheme="minorHAnsi" w:hAnsiTheme="minorHAnsi" w:cstheme="minorHAnsi"/>
          <w:lang w:val="en-AU"/>
        </w:rPr>
      </w:pPr>
      <w:r w:rsidRPr="00DB723F">
        <w:rPr>
          <w:rFonts w:asciiTheme="minorHAnsi" w:hAnsiTheme="minorHAnsi" w:cstheme="minorHAnsi"/>
          <w:b/>
          <w:lang w:val="en-AU"/>
        </w:rPr>
        <w:t>NO</w:t>
      </w:r>
      <w:r w:rsidRPr="00DB723F">
        <w:rPr>
          <w:rFonts w:asciiTheme="minorHAnsi" w:hAnsiTheme="minorHAnsi" w:cstheme="minorHAnsi"/>
          <w:lang w:val="en-AU"/>
        </w:rPr>
        <w:t>: Svalbard: For general information about the quality of the charts around Svalbard, reference is made to The Norwegian Pilot guide, Volume 7 and the information given in each chart. The glacier fronts seawards are continually changing. In general, the glacier fronts are receding. Observations exist where the glaciers have receded several hundred meters during the last decades. For this reason, contour lines and terrain close to the glacier can deviate from contour lines on the chart. Surveys are in some areas of Svalbard incomplete. Large areas have not been surveyed using modern technology but include some very old bathymetry. In the ENCs these areas have mostly been given CATZOC D.</w:t>
      </w:r>
    </w:p>
    <w:p w14:paraId="59F62EBF" w14:textId="77777777" w:rsidR="001C4CA5" w:rsidRPr="00DB723F" w:rsidRDefault="001C4CA5" w:rsidP="001C4CA5">
      <w:pPr>
        <w:pStyle w:val="Newparagraph"/>
        <w:numPr>
          <w:ilvl w:val="0"/>
          <w:numId w:val="7"/>
        </w:numPr>
        <w:rPr>
          <w:rFonts w:asciiTheme="minorHAnsi" w:hAnsiTheme="minorHAnsi" w:cstheme="minorHAnsi"/>
          <w:lang w:val="en-AU"/>
        </w:rPr>
      </w:pPr>
      <w:r w:rsidRPr="00DB723F">
        <w:rPr>
          <w:rFonts w:asciiTheme="minorHAnsi" w:hAnsiTheme="minorHAnsi" w:cstheme="minorHAnsi"/>
          <w:b/>
          <w:lang w:val="en-AU"/>
        </w:rPr>
        <w:lastRenderedPageBreak/>
        <w:t>UK</w:t>
      </w:r>
      <w:r w:rsidRPr="00DB723F">
        <w:rPr>
          <w:rFonts w:asciiTheme="minorHAnsi" w:hAnsiTheme="minorHAnsi" w:cstheme="minorHAnsi"/>
          <w:lang w:val="en-AU"/>
        </w:rPr>
        <w:t xml:space="preserve">: Historically, many UK ENCs had their CATZOC populated using survey source, dates, scale and sounding technique (taken from the corresponding chart SOURCES diagram). </w:t>
      </w:r>
    </w:p>
    <w:p w14:paraId="546C43C1" w14:textId="77777777" w:rsidR="001C4CA5" w:rsidRDefault="001C4CA5" w:rsidP="001C4CA5">
      <w:pPr>
        <w:pStyle w:val="Newparagraph"/>
      </w:pPr>
    </w:p>
    <w:p w14:paraId="5870324E" w14:textId="77777777" w:rsidR="001C4CA5" w:rsidRDefault="001C4CA5" w:rsidP="001C4CA5">
      <w:pPr>
        <w:pStyle w:val="Newparagraph"/>
      </w:pPr>
    </w:p>
    <w:p w14:paraId="6346C974" w14:textId="77777777" w:rsidR="001C4CA5" w:rsidRDefault="001C4CA5" w:rsidP="001C4CA5">
      <w:pPr>
        <w:pStyle w:val="Newparagraph"/>
      </w:pPr>
    </w:p>
    <w:tbl>
      <w:tblPr>
        <w:tblStyle w:val="TableGrid"/>
        <w:tblW w:w="0" w:type="auto"/>
        <w:tblLook w:val="04A0" w:firstRow="1" w:lastRow="0" w:firstColumn="1" w:lastColumn="0" w:noHBand="0" w:noVBand="1"/>
      </w:tblPr>
      <w:tblGrid>
        <w:gridCol w:w="1376"/>
        <w:gridCol w:w="919"/>
        <w:gridCol w:w="993"/>
        <w:gridCol w:w="1203"/>
        <w:gridCol w:w="1114"/>
        <w:gridCol w:w="1190"/>
        <w:gridCol w:w="680"/>
        <w:gridCol w:w="618"/>
        <w:gridCol w:w="524"/>
        <w:gridCol w:w="399"/>
      </w:tblGrid>
      <w:tr w:rsidR="001C4CA5" w14:paraId="233BFB4F" w14:textId="77777777" w:rsidTr="009066EB">
        <w:tc>
          <w:tcPr>
            <w:tcW w:w="1376" w:type="dxa"/>
            <w:vMerge w:val="restart"/>
          </w:tcPr>
          <w:p w14:paraId="2DAB4F4B" w14:textId="77777777" w:rsidR="001C4CA5" w:rsidRDefault="001C4CA5" w:rsidP="009066EB">
            <w:pPr>
              <w:pStyle w:val="Newparagraph"/>
              <w:ind w:firstLine="0"/>
            </w:pPr>
            <w:r>
              <w:t>Member State</w:t>
            </w:r>
          </w:p>
        </w:tc>
        <w:tc>
          <w:tcPr>
            <w:tcW w:w="923" w:type="dxa"/>
            <w:vMerge w:val="restart"/>
          </w:tcPr>
          <w:p w14:paraId="200DB628" w14:textId="77777777" w:rsidR="001C4CA5" w:rsidRDefault="001C4CA5" w:rsidP="009066EB">
            <w:pPr>
              <w:pStyle w:val="Newparagraph"/>
              <w:ind w:firstLine="0"/>
            </w:pPr>
            <w:r>
              <w:t>Used Values</w:t>
            </w:r>
          </w:p>
        </w:tc>
        <w:tc>
          <w:tcPr>
            <w:tcW w:w="995" w:type="dxa"/>
            <w:vMerge w:val="restart"/>
          </w:tcPr>
          <w:p w14:paraId="4911E211" w14:textId="77777777" w:rsidR="001C4CA5" w:rsidRDefault="001C4CA5" w:rsidP="009066EB">
            <w:pPr>
              <w:pStyle w:val="Newparagraph"/>
              <w:ind w:firstLine="0"/>
            </w:pPr>
            <w:r>
              <w:t>Sources</w:t>
            </w:r>
          </w:p>
        </w:tc>
        <w:tc>
          <w:tcPr>
            <w:tcW w:w="1203" w:type="dxa"/>
            <w:vMerge w:val="restart"/>
          </w:tcPr>
          <w:p w14:paraId="4E1A6F3B" w14:textId="77777777" w:rsidR="001C4CA5" w:rsidRDefault="001C4CA5" w:rsidP="009066EB">
            <w:pPr>
              <w:pStyle w:val="Newparagraph"/>
              <w:ind w:firstLine="0"/>
            </w:pPr>
            <w:r>
              <w:t>Usage Band dependent</w:t>
            </w:r>
          </w:p>
        </w:tc>
        <w:tc>
          <w:tcPr>
            <w:tcW w:w="2358" w:type="dxa"/>
            <w:gridSpan w:val="2"/>
          </w:tcPr>
          <w:p w14:paraId="672A0818" w14:textId="77777777" w:rsidR="001C4CA5" w:rsidRDefault="001C4CA5" w:rsidP="009066EB">
            <w:pPr>
              <w:pStyle w:val="Newparagraph"/>
              <w:ind w:firstLine="0"/>
            </w:pPr>
            <w:r>
              <w:t>Downgrading with</w:t>
            </w:r>
          </w:p>
        </w:tc>
        <w:tc>
          <w:tcPr>
            <w:tcW w:w="1889" w:type="dxa"/>
            <w:gridSpan w:val="3"/>
          </w:tcPr>
          <w:p w14:paraId="52855C81" w14:textId="77777777" w:rsidR="001C4CA5" w:rsidRDefault="001C4CA5" w:rsidP="009066EB">
            <w:pPr>
              <w:pStyle w:val="Newparagraph"/>
              <w:ind w:firstLine="0"/>
            </w:pPr>
            <w:r>
              <w:t>Time dependent</w:t>
            </w:r>
          </w:p>
        </w:tc>
        <w:tc>
          <w:tcPr>
            <w:tcW w:w="419" w:type="dxa"/>
          </w:tcPr>
          <w:p w14:paraId="613AAE42" w14:textId="77777777" w:rsidR="001C4CA5" w:rsidRDefault="001C4CA5" w:rsidP="009066EB">
            <w:pPr>
              <w:pStyle w:val="Newparagraph"/>
              <w:ind w:firstLine="0"/>
            </w:pPr>
          </w:p>
        </w:tc>
      </w:tr>
      <w:tr w:rsidR="001C4CA5" w14:paraId="4D25B12D" w14:textId="77777777" w:rsidTr="009066EB">
        <w:trPr>
          <w:trHeight w:val="827"/>
        </w:trPr>
        <w:tc>
          <w:tcPr>
            <w:tcW w:w="1376" w:type="dxa"/>
            <w:vMerge/>
          </w:tcPr>
          <w:p w14:paraId="4F24DDAA" w14:textId="77777777" w:rsidR="001C4CA5" w:rsidRDefault="001C4CA5" w:rsidP="009066EB">
            <w:pPr>
              <w:pStyle w:val="Newparagraph"/>
              <w:ind w:firstLine="0"/>
            </w:pPr>
          </w:p>
        </w:tc>
        <w:tc>
          <w:tcPr>
            <w:tcW w:w="923" w:type="dxa"/>
            <w:vMerge/>
          </w:tcPr>
          <w:p w14:paraId="5458A609" w14:textId="77777777" w:rsidR="001C4CA5" w:rsidRDefault="001C4CA5" w:rsidP="009066EB">
            <w:pPr>
              <w:pStyle w:val="Newparagraph"/>
              <w:ind w:firstLine="0"/>
            </w:pPr>
          </w:p>
        </w:tc>
        <w:tc>
          <w:tcPr>
            <w:tcW w:w="995" w:type="dxa"/>
            <w:vMerge/>
          </w:tcPr>
          <w:p w14:paraId="67E69AF5" w14:textId="77777777" w:rsidR="001C4CA5" w:rsidRDefault="001C4CA5" w:rsidP="009066EB">
            <w:pPr>
              <w:pStyle w:val="Newparagraph"/>
              <w:ind w:firstLine="0"/>
            </w:pPr>
          </w:p>
        </w:tc>
        <w:tc>
          <w:tcPr>
            <w:tcW w:w="1203" w:type="dxa"/>
            <w:vMerge/>
          </w:tcPr>
          <w:p w14:paraId="14D3943B" w14:textId="77777777" w:rsidR="001C4CA5" w:rsidRDefault="001C4CA5" w:rsidP="009066EB">
            <w:pPr>
              <w:pStyle w:val="Newparagraph"/>
              <w:ind w:firstLine="0"/>
            </w:pPr>
          </w:p>
        </w:tc>
        <w:tc>
          <w:tcPr>
            <w:tcW w:w="1168" w:type="dxa"/>
          </w:tcPr>
          <w:p w14:paraId="13EA4C24" w14:textId="77777777" w:rsidR="001C4CA5" w:rsidRDefault="001C4CA5" w:rsidP="009066EB">
            <w:pPr>
              <w:pStyle w:val="Newparagraph"/>
              <w:ind w:firstLine="0"/>
            </w:pPr>
            <w:r>
              <w:t>time</w:t>
            </w:r>
          </w:p>
        </w:tc>
        <w:tc>
          <w:tcPr>
            <w:tcW w:w="1190" w:type="dxa"/>
          </w:tcPr>
          <w:p w14:paraId="1E77B71B" w14:textId="77777777" w:rsidR="001C4CA5" w:rsidRDefault="001C4CA5" w:rsidP="009066EB">
            <w:pPr>
              <w:pStyle w:val="Newparagraph"/>
              <w:ind w:firstLine="0"/>
            </w:pPr>
            <w:r>
              <w:t>gener/tion</w:t>
            </w:r>
          </w:p>
        </w:tc>
        <w:tc>
          <w:tcPr>
            <w:tcW w:w="700" w:type="dxa"/>
          </w:tcPr>
          <w:p w14:paraId="71B838DC" w14:textId="77777777" w:rsidR="001C4CA5" w:rsidRDefault="001C4CA5" w:rsidP="009066EB">
            <w:pPr>
              <w:pStyle w:val="Newparagraph"/>
              <w:ind w:firstLine="0"/>
            </w:pPr>
            <w:r>
              <w:t>1</w:t>
            </w:r>
          </w:p>
        </w:tc>
        <w:tc>
          <w:tcPr>
            <w:tcW w:w="630" w:type="dxa"/>
          </w:tcPr>
          <w:p w14:paraId="436A36A6" w14:textId="77777777" w:rsidR="001C4CA5" w:rsidRDefault="001C4CA5" w:rsidP="009066EB">
            <w:pPr>
              <w:pStyle w:val="Newparagraph"/>
              <w:ind w:firstLine="0"/>
            </w:pPr>
            <w:r>
              <w:t>5</w:t>
            </w:r>
          </w:p>
        </w:tc>
        <w:tc>
          <w:tcPr>
            <w:tcW w:w="559" w:type="dxa"/>
          </w:tcPr>
          <w:p w14:paraId="5CBF5957" w14:textId="77777777" w:rsidR="001C4CA5" w:rsidRDefault="001C4CA5" w:rsidP="009066EB">
            <w:pPr>
              <w:pStyle w:val="Newparagraph"/>
              <w:ind w:firstLine="0"/>
            </w:pPr>
          </w:p>
        </w:tc>
        <w:tc>
          <w:tcPr>
            <w:tcW w:w="419" w:type="dxa"/>
          </w:tcPr>
          <w:p w14:paraId="33D3530C" w14:textId="77777777" w:rsidR="001C4CA5" w:rsidRDefault="001C4CA5" w:rsidP="009066EB">
            <w:pPr>
              <w:pStyle w:val="Newparagraph"/>
              <w:ind w:firstLine="0"/>
            </w:pPr>
          </w:p>
        </w:tc>
      </w:tr>
      <w:tr w:rsidR="001C4CA5" w14:paraId="596331F4" w14:textId="77777777" w:rsidTr="009066EB">
        <w:tc>
          <w:tcPr>
            <w:tcW w:w="1376" w:type="dxa"/>
          </w:tcPr>
          <w:p w14:paraId="3A0ADF91" w14:textId="77777777" w:rsidR="001C4CA5" w:rsidRDefault="001C4CA5" w:rsidP="009066EB">
            <w:pPr>
              <w:pStyle w:val="Newparagraph"/>
              <w:ind w:firstLine="0"/>
            </w:pPr>
            <w:r>
              <w:t>Australia</w:t>
            </w:r>
          </w:p>
        </w:tc>
        <w:tc>
          <w:tcPr>
            <w:tcW w:w="923" w:type="dxa"/>
          </w:tcPr>
          <w:p w14:paraId="4E2F9DCF" w14:textId="77777777" w:rsidR="001C4CA5" w:rsidRDefault="001C4CA5" w:rsidP="009066EB">
            <w:pPr>
              <w:pStyle w:val="Newparagraph"/>
              <w:ind w:firstLine="0"/>
            </w:pPr>
          </w:p>
        </w:tc>
        <w:tc>
          <w:tcPr>
            <w:tcW w:w="995" w:type="dxa"/>
          </w:tcPr>
          <w:p w14:paraId="13C5E9C4" w14:textId="77777777" w:rsidR="001C4CA5" w:rsidRDefault="001C4CA5" w:rsidP="009066EB">
            <w:pPr>
              <w:pStyle w:val="Newparagraph"/>
              <w:ind w:firstLine="0"/>
            </w:pPr>
          </w:p>
        </w:tc>
        <w:tc>
          <w:tcPr>
            <w:tcW w:w="1203" w:type="dxa"/>
          </w:tcPr>
          <w:p w14:paraId="2AA5B655" w14:textId="77777777" w:rsidR="001C4CA5" w:rsidRDefault="001C4CA5" w:rsidP="009066EB">
            <w:pPr>
              <w:pStyle w:val="Newparagraph"/>
              <w:ind w:firstLine="0"/>
            </w:pPr>
          </w:p>
        </w:tc>
        <w:tc>
          <w:tcPr>
            <w:tcW w:w="1168" w:type="dxa"/>
          </w:tcPr>
          <w:p w14:paraId="3250A236" w14:textId="77777777" w:rsidR="001C4CA5" w:rsidRDefault="001C4CA5" w:rsidP="009066EB">
            <w:pPr>
              <w:pStyle w:val="Newparagraph"/>
              <w:ind w:firstLine="0"/>
            </w:pPr>
          </w:p>
        </w:tc>
        <w:tc>
          <w:tcPr>
            <w:tcW w:w="1190" w:type="dxa"/>
          </w:tcPr>
          <w:p w14:paraId="5A6BC875" w14:textId="77777777" w:rsidR="001C4CA5" w:rsidRDefault="001C4CA5" w:rsidP="009066EB">
            <w:pPr>
              <w:pStyle w:val="Newparagraph"/>
              <w:ind w:firstLine="0"/>
            </w:pPr>
          </w:p>
        </w:tc>
        <w:tc>
          <w:tcPr>
            <w:tcW w:w="700" w:type="dxa"/>
          </w:tcPr>
          <w:p w14:paraId="73F61E59" w14:textId="77777777" w:rsidR="001C4CA5" w:rsidRDefault="001C4CA5" w:rsidP="009066EB">
            <w:pPr>
              <w:pStyle w:val="Newparagraph"/>
              <w:ind w:firstLine="0"/>
            </w:pPr>
          </w:p>
        </w:tc>
        <w:tc>
          <w:tcPr>
            <w:tcW w:w="630" w:type="dxa"/>
          </w:tcPr>
          <w:p w14:paraId="43F7211C" w14:textId="77777777" w:rsidR="001C4CA5" w:rsidRDefault="001C4CA5" w:rsidP="009066EB">
            <w:pPr>
              <w:pStyle w:val="Newparagraph"/>
              <w:ind w:firstLine="0"/>
            </w:pPr>
          </w:p>
        </w:tc>
        <w:tc>
          <w:tcPr>
            <w:tcW w:w="559" w:type="dxa"/>
          </w:tcPr>
          <w:p w14:paraId="7ABE14D9" w14:textId="77777777" w:rsidR="001C4CA5" w:rsidRDefault="001C4CA5" w:rsidP="009066EB">
            <w:pPr>
              <w:pStyle w:val="Newparagraph"/>
              <w:ind w:firstLine="0"/>
            </w:pPr>
          </w:p>
        </w:tc>
        <w:tc>
          <w:tcPr>
            <w:tcW w:w="419" w:type="dxa"/>
          </w:tcPr>
          <w:p w14:paraId="6932B553" w14:textId="77777777" w:rsidR="001C4CA5" w:rsidRDefault="001C4CA5" w:rsidP="009066EB">
            <w:pPr>
              <w:pStyle w:val="Newparagraph"/>
              <w:ind w:firstLine="0"/>
            </w:pPr>
          </w:p>
        </w:tc>
      </w:tr>
      <w:tr w:rsidR="001C4CA5" w14:paraId="0E97910B" w14:textId="77777777" w:rsidTr="009066EB">
        <w:tc>
          <w:tcPr>
            <w:tcW w:w="1376" w:type="dxa"/>
          </w:tcPr>
          <w:p w14:paraId="4D8040B2" w14:textId="77777777" w:rsidR="001C4CA5" w:rsidRDefault="001C4CA5" w:rsidP="009066EB">
            <w:pPr>
              <w:pStyle w:val="Newparagraph"/>
              <w:ind w:firstLine="0"/>
            </w:pPr>
            <w:r>
              <w:t>Brazil</w:t>
            </w:r>
          </w:p>
        </w:tc>
        <w:tc>
          <w:tcPr>
            <w:tcW w:w="923" w:type="dxa"/>
          </w:tcPr>
          <w:p w14:paraId="4C3ECB73" w14:textId="77777777" w:rsidR="001C4CA5" w:rsidRDefault="001C4CA5" w:rsidP="009066EB">
            <w:pPr>
              <w:pStyle w:val="Newparagraph"/>
              <w:ind w:firstLine="0"/>
            </w:pPr>
            <w:r>
              <w:t>All</w:t>
            </w:r>
          </w:p>
        </w:tc>
        <w:tc>
          <w:tcPr>
            <w:tcW w:w="995" w:type="dxa"/>
          </w:tcPr>
          <w:p w14:paraId="200FCC00" w14:textId="77777777" w:rsidR="001C4CA5" w:rsidRDefault="001C4CA5" w:rsidP="009066EB">
            <w:pPr>
              <w:pStyle w:val="Newparagraph"/>
              <w:ind w:firstLine="0"/>
            </w:pPr>
          </w:p>
        </w:tc>
        <w:tc>
          <w:tcPr>
            <w:tcW w:w="1203" w:type="dxa"/>
          </w:tcPr>
          <w:p w14:paraId="1911F1F2" w14:textId="77777777" w:rsidR="001C4CA5" w:rsidRDefault="001C4CA5" w:rsidP="009066EB">
            <w:pPr>
              <w:pStyle w:val="Newparagraph"/>
              <w:ind w:firstLine="0"/>
            </w:pPr>
          </w:p>
        </w:tc>
        <w:tc>
          <w:tcPr>
            <w:tcW w:w="1168" w:type="dxa"/>
          </w:tcPr>
          <w:p w14:paraId="607B9180" w14:textId="77777777" w:rsidR="001C4CA5" w:rsidRDefault="001C4CA5" w:rsidP="009066EB">
            <w:pPr>
              <w:pStyle w:val="Newparagraph"/>
              <w:ind w:firstLine="0"/>
            </w:pPr>
          </w:p>
        </w:tc>
        <w:tc>
          <w:tcPr>
            <w:tcW w:w="1190" w:type="dxa"/>
          </w:tcPr>
          <w:p w14:paraId="7F89CB5D" w14:textId="77777777" w:rsidR="001C4CA5" w:rsidRDefault="001C4CA5" w:rsidP="009066EB">
            <w:pPr>
              <w:pStyle w:val="Newparagraph"/>
              <w:ind w:firstLine="0"/>
            </w:pPr>
          </w:p>
        </w:tc>
        <w:tc>
          <w:tcPr>
            <w:tcW w:w="700" w:type="dxa"/>
          </w:tcPr>
          <w:p w14:paraId="644BB641" w14:textId="77777777" w:rsidR="001C4CA5" w:rsidRDefault="001C4CA5" w:rsidP="009066EB">
            <w:pPr>
              <w:pStyle w:val="Newparagraph"/>
              <w:ind w:firstLine="0"/>
            </w:pPr>
            <w:r w:rsidRPr="00AC1531">
              <w:rPr>
                <w:highlight w:val="magenta"/>
              </w:rPr>
              <w:t>A1</w:t>
            </w:r>
          </w:p>
        </w:tc>
        <w:tc>
          <w:tcPr>
            <w:tcW w:w="630" w:type="dxa"/>
          </w:tcPr>
          <w:p w14:paraId="479BC50A" w14:textId="77777777" w:rsidR="001C4CA5" w:rsidRDefault="001C4CA5" w:rsidP="009066EB">
            <w:pPr>
              <w:pStyle w:val="Newparagraph"/>
              <w:ind w:firstLine="0"/>
            </w:pPr>
            <w:r w:rsidRPr="00AC1531">
              <w:rPr>
                <w:highlight w:val="magenta"/>
              </w:rPr>
              <w:t>A2</w:t>
            </w:r>
          </w:p>
        </w:tc>
        <w:tc>
          <w:tcPr>
            <w:tcW w:w="559" w:type="dxa"/>
          </w:tcPr>
          <w:p w14:paraId="3DE2D9EA" w14:textId="77777777" w:rsidR="001C4CA5" w:rsidRDefault="001C4CA5" w:rsidP="009066EB">
            <w:pPr>
              <w:pStyle w:val="Newparagraph"/>
              <w:ind w:firstLine="0"/>
            </w:pPr>
          </w:p>
        </w:tc>
        <w:tc>
          <w:tcPr>
            <w:tcW w:w="419" w:type="dxa"/>
          </w:tcPr>
          <w:p w14:paraId="42CEB236" w14:textId="77777777" w:rsidR="001C4CA5" w:rsidRDefault="001C4CA5" w:rsidP="009066EB">
            <w:pPr>
              <w:pStyle w:val="Newparagraph"/>
              <w:ind w:firstLine="0"/>
            </w:pPr>
          </w:p>
        </w:tc>
      </w:tr>
      <w:tr w:rsidR="001C4CA5" w14:paraId="2E8F2A5E" w14:textId="77777777" w:rsidTr="009066EB">
        <w:tc>
          <w:tcPr>
            <w:tcW w:w="1376" w:type="dxa"/>
          </w:tcPr>
          <w:p w14:paraId="67A41B26" w14:textId="77777777" w:rsidR="001C4CA5" w:rsidRDefault="001C4CA5" w:rsidP="009066EB">
            <w:pPr>
              <w:pStyle w:val="Newparagraph"/>
              <w:ind w:firstLine="0"/>
            </w:pPr>
            <w:r>
              <w:t>Finland</w:t>
            </w:r>
          </w:p>
        </w:tc>
        <w:tc>
          <w:tcPr>
            <w:tcW w:w="923" w:type="dxa"/>
          </w:tcPr>
          <w:p w14:paraId="1DB27DF0" w14:textId="77777777" w:rsidR="001C4CA5" w:rsidRDefault="001C4CA5" w:rsidP="009066EB">
            <w:pPr>
              <w:pStyle w:val="Newparagraph"/>
              <w:ind w:firstLine="0"/>
            </w:pPr>
          </w:p>
        </w:tc>
        <w:tc>
          <w:tcPr>
            <w:tcW w:w="995" w:type="dxa"/>
          </w:tcPr>
          <w:p w14:paraId="639620B3" w14:textId="77777777" w:rsidR="001C4CA5" w:rsidRDefault="001C4CA5" w:rsidP="009066EB">
            <w:pPr>
              <w:pStyle w:val="Newparagraph"/>
              <w:ind w:firstLine="0"/>
            </w:pPr>
          </w:p>
        </w:tc>
        <w:tc>
          <w:tcPr>
            <w:tcW w:w="1203" w:type="dxa"/>
          </w:tcPr>
          <w:p w14:paraId="11715BEE" w14:textId="77777777" w:rsidR="001C4CA5" w:rsidRDefault="001C4CA5" w:rsidP="009066EB">
            <w:pPr>
              <w:pStyle w:val="Newparagraph"/>
              <w:ind w:firstLine="0"/>
            </w:pPr>
          </w:p>
        </w:tc>
        <w:tc>
          <w:tcPr>
            <w:tcW w:w="1168" w:type="dxa"/>
          </w:tcPr>
          <w:p w14:paraId="44E07853" w14:textId="77777777" w:rsidR="001C4CA5" w:rsidRDefault="001C4CA5" w:rsidP="009066EB">
            <w:pPr>
              <w:pStyle w:val="Newparagraph"/>
              <w:ind w:firstLine="0"/>
            </w:pPr>
          </w:p>
        </w:tc>
        <w:tc>
          <w:tcPr>
            <w:tcW w:w="1190" w:type="dxa"/>
          </w:tcPr>
          <w:p w14:paraId="7274F133" w14:textId="77777777" w:rsidR="001C4CA5" w:rsidRDefault="001C4CA5" w:rsidP="009066EB">
            <w:pPr>
              <w:pStyle w:val="Newparagraph"/>
              <w:ind w:firstLine="0"/>
            </w:pPr>
          </w:p>
        </w:tc>
        <w:tc>
          <w:tcPr>
            <w:tcW w:w="700" w:type="dxa"/>
          </w:tcPr>
          <w:p w14:paraId="0B5624B2" w14:textId="77777777" w:rsidR="001C4CA5" w:rsidRDefault="001C4CA5" w:rsidP="009066EB">
            <w:pPr>
              <w:pStyle w:val="Newparagraph"/>
              <w:ind w:firstLine="0"/>
            </w:pPr>
          </w:p>
        </w:tc>
        <w:tc>
          <w:tcPr>
            <w:tcW w:w="630" w:type="dxa"/>
          </w:tcPr>
          <w:p w14:paraId="02CA7B30" w14:textId="77777777" w:rsidR="001C4CA5" w:rsidRDefault="001C4CA5" w:rsidP="009066EB">
            <w:pPr>
              <w:pStyle w:val="Newparagraph"/>
              <w:ind w:firstLine="0"/>
            </w:pPr>
          </w:p>
        </w:tc>
        <w:tc>
          <w:tcPr>
            <w:tcW w:w="559" w:type="dxa"/>
          </w:tcPr>
          <w:p w14:paraId="2CE48E98" w14:textId="77777777" w:rsidR="001C4CA5" w:rsidRDefault="001C4CA5" w:rsidP="009066EB">
            <w:pPr>
              <w:pStyle w:val="Newparagraph"/>
              <w:ind w:firstLine="0"/>
            </w:pPr>
          </w:p>
        </w:tc>
        <w:tc>
          <w:tcPr>
            <w:tcW w:w="419" w:type="dxa"/>
          </w:tcPr>
          <w:p w14:paraId="573F32DD" w14:textId="77777777" w:rsidR="001C4CA5" w:rsidRDefault="001C4CA5" w:rsidP="009066EB">
            <w:pPr>
              <w:pStyle w:val="Newparagraph"/>
              <w:ind w:firstLine="0"/>
            </w:pPr>
          </w:p>
        </w:tc>
      </w:tr>
      <w:tr w:rsidR="001C4CA5" w14:paraId="3D89C120" w14:textId="77777777" w:rsidTr="009066EB">
        <w:tc>
          <w:tcPr>
            <w:tcW w:w="1376" w:type="dxa"/>
          </w:tcPr>
          <w:p w14:paraId="45592912" w14:textId="77777777" w:rsidR="001C4CA5" w:rsidRDefault="001C4CA5" w:rsidP="009066EB">
            <w:pPr>
              <w:pStyle w:val="Newparagraph"/>
              <w:ind w:firstLine="0"/>
            </w:pPr>
            <w:r>
              <w:t>France</w:t>
            </w:r>
          </w:p>
        </w:tc>
        <w:tc>
          <w:tcPr>
            <w:tcW w:w="923" w:type="dxa"/>
          </w:tcPr>
          <w:p w14:paraId="088977FA" w14:textId="77777777" w:rsidR="001C4CA5" w:rsidRDefault="001C4CA5" w:rsidP="009066EB">
            <w:pPr>
              <w:pStyle w:val="Newparagraph"/>
              <w:ind w:firstLine="0"/>
            </w:pPr>
          </w:p>
        </w:tc>
        <w:tc>
          <w:tcPr>
            <w:tcW w:w="995" w:type="dxa"/>
          </w:tcPr>
          <w:p w14:paraId="1CCC5C88" w14:textId="77777777" w:rsidR="001C4CA5" w:rsidRDefault="001C4CA5" w:rsidP="009066EB">
            <w:pPr>
              <w:pStyle w:val="Newparagraph"/>
              <w:ind w:firstLine="0"/>
            </w:pPr>
          </w:p>
        </w:tc>
        <w:tc>
          <w:tcPr>
            <w:tcW w:w="1203" w:type="dxa"/>
          </w:tcPr>
          <w:p w14:paraId="67069569" w14:textId="77777777" w:rsidR="001C4CA5" w:rsidRDefault="001C4CA5" w:rsidP="009066EB">
            <w:pPr>
              <w:pStyle w:val="Newparagraph"/>
              <w:ind w:firstLine="0"/>
            </w:pPr>
          </w:p>
        </w:tc>
        <w:tc>
          <w:tcPr>
            <w:tcW w:w="1168" w:type="dxa"/>
          </w:tcPr>
          <w:p w14:paraId="029ECC58" w14:textId="77777777" w:rsidR="001C4CA5" w:rsidRDefault="001C4CA5" w:rsidP="009066EB">
            <w:pPr>
              <w:pStyle w:val="Newparagraph"/>
              <w:ind w:firstLine="0"/>
            </w:pPr>
          </w:p>
        </w:tc>
        <w:tc>
          <w:tcPr>
            <w:tcW w:w="1190" w:type="dxa"/>
          </w:tcPr>
          <w:p w14:paraId="2111EE5D" w14:textId="77777777" w:rsidR="001C4CA5" w:rsidRDefault="001C4CA5" w:rsidP="009066EB">
            <w:pPr>
              <w:pStyle w:val="Newparagraph"/>
              <w:ind w:firstLine="0"/>
            </w:pPr>
          </w:p>
        </w:tc>
        <w:tc>
          <w:tcPr>
            <w:tcW w:w="700" w:type="dxa"/>
          </w:tcPr>
          <w:p w14:paraId="47F22793" w14:textId="77777777" w:rsidR="001C4CA5" w:rsidRDefault="001C4CA5" w:rsidP="009066EB">
            <w:pPr>
              <w:pStyle w:val="Newparagraph"/>
              <w:ind w:firstLine="0"/>
            </w:pPr>
          </w:p>
        </w:tc>
        <w:tc>
          <w:tcPr>
            <w:tcW w:w="630" w:type="dxa"/>
          </w:tcPr>
          <w:p w14:paraId="2FE50F51" w14:textId="77777777" w:rsidR="001C4CA5" w:rsidRDefault="001C4CA5" w:rsidP="009066EB">
            <w:pPr>
              <w:pStyle w:val="Newparagraph"/>
              <w:ind w:firstLine="0"/>
            </w:pPr>
          </w:p>
        </w:tc>
        <w:tc>
          <w:tcPr>
            <w:tcW w:w="559" w:type="dxa"/>
          </w:tcPr>
          <w:p w14:paraId="018952E6" w14:textId="77777777" w:rsidR="001C4CA5" w:rsidRDefault="001C4CA5" w:rsidP="009066EB">
            <w:pPr>
              <w:pStyle w:val="Newparagraph"/>
              <w:ind w:firstLine="0"/>
            </w:pPr>
          </w:p>
        </w:tc>
        <w:tc>
          <w:tcPr>
            <w:tcW w:w="419" w:type="dxa"/>
          </w:tcPr>
          <w:p w14:paraId="0C3DE513" w14:textId="77777777" w:rsidR="001C4CA5" w:rsidRDefault="001C4CA5" w:rsidP="009066EB">
            <w:pPr>
              <w:pStyle w:val="Newparagraph"/>
              <w:ind w:firstLine="0"/>
            </w:pPr>
          </w:p>
        </w:tc>
      </w:tr>
      <w:tr w:rsidR="001C4CA5" w14:paraId="27AFAF97" w14:textId="77777777" w:rsidTr="009066EB">
        <w:tc>
          <w:tcPr>
            <w:tcW w:w="1376" w:type="dxa"/>
          </w:tcPr>
          <w:p w14:paraId="68C2C8F1" w14:textId="77777777" w:rsidR="001C4CA5" w:rsidRDefault="001C4CA5" w:rsidP="009066EB">
            <w:pPr>
              <w:pStyle w:val="Newparagraph"/>
              <w:ind w:firstLine="0"/>
            </w:pPr>
            <w:r>
              <w:t>Italy</w:t>
            </w:r>
          </w:p>
        </w:tc>
        <w:tc>
          <w:tcPr>
            <w:tcW w:w="923" w:type="dxa"/>
          </w:tcPr>
          <w:p w14:paraId="13A3C5AE" w14:textId="77777777" w:rsidR="001C4CA5" w:rsidRDefault="001C4CA5" w:rsidP="009066EB">
            <w:pPr>
              <w:pStyle w:val="Newparagraph"/>
              <w:ind w:firstLine="0"/>
            </w:pPr>
          </w:p>
        </w:tc>
        <w:tc>
          <w:tcPr>
            <w:tcW w:w="995" w:type="dxa"/>
          </w:tcPr>
          <w:p w14:paraId="0CE36EEB" w14:textId="77777777" w:rsidR="001C4CA5" w:rsidRDefault="001C4CA5" w:rsidP="009066EB">
            <w:pPr>
              <w:pStyle w:val="Newparagraph"/>
              <w:ind w:firstLine="0"/>
            </w:pPr>
          </w:p>
        </w:tc>
        <w:tc>
          <w:tcPr>
            <w:tcW w:w="1203" w:type="dxa"/>
          </w:tcPr>
          <w:p w14:paraId="0C22E486" w14:textId="77777777" w:rsidR="001C4CA5" w:rsidRDefault="001C4CA5" w:rsidP="009066EB">
            <w:pPr>
              <w:pStyle w:val="Newparagraph"/>
              <w:ind w:firstLine="0"/>
            </w:pPr>
          </w:p>
        </w:tc>
        <w:tc>
          <w:tcPr>
            <w:tcW w:w="1168" w:type="dxa"/>
          </w:tcPr>
          <w:p w14:paraId="31A5902B" w14:textId="77777777" w:rsidR="001C4CA5" w:rsidRDefault="001C4CA5" w:rsidP="009066EB">
            <w:pPr>
              <w:pStyle w:val="Newparagraph"/>
              <w:ind w:firstLine="0"/>
            </w:pPr>
          </w:p>
        </w:tc>
        <w:tc>
          <w:tcPr>
            <w:tcW w:w="1190" w:type="dxa"/>
          </w:tcPr>
          <w:p w14:paraId="379890E5" w14:textId="77777777" w:rsidR="001C4CA5" w:rsidRDefault="001C4CA5" w:rsidP="009066EB">
            <w:pPr>
              <w:pStyle w:val="Newparagraph"/>
              <w:ind w:firstLine="0"/>
            </w:pPr>
            <w:r>
              <w:t>Yes</w:t>
            </w:r>
          </w:p>
        </w:tc>
        <w:tc>
          <w:tcPr>
            <w:tcW w:w="700" w:type="dxa"/>
          </w:tcPr>
          <w:p w14:paraId="72FB81C5" w14:textId="77777777" w:rsidR="001C4CA5" w:rsidRDefault="001C4CA5" w:rsidP="009066EB">
            <w:pPr>
              <w:pStyle w:val="Newparagraph"/>
              <w:ind w:firstLine="0"/>
            </w:pPr>
          </w:p>
        </w:tc>
        <w:tc>
          <w:tcPr>
            <w:tcW w:w="630" w:type="dxa"/>
          </w:tcPr>
          <w:p w14:paraId="35AE67F1" w14:textId="77777777" w:rsidR="001C4CA5" w:rsidRDefault="001C4CA5" w:rsidP="009066EB">
            <w:pPr>
              <w:pStyle w:val="Newparagraph"/>
              <w:ind w:firstLine="0"/>
            </w:pPr>
          </w:p>
        </w:tc>
        <w:tc>
          <w:tcPr>
            <w:tcW w:w="559" w:type="dxa"/>
          </w:tcPr>
          <w:p w14:paraId="7ED64850" w14:textId="77777777" w:rsidR="001C4CA5" w:rsidRDefault="001C4CA5" w:rsidP="009066EB">
            <w:pPr>
              <w:pStyle w:val="Newparagraph"/>
              <w:ind w:firstLine="0"/>
            </w:pPr>
          </w:p>
        </w:tc>
        <w:tc>
          <w:tcPr>
            <w:tcW w:w="419" w:type="dxa"/>
          </w:tcPr>
          <w:p w14:paraId="7DA11500" w14:textId="77777777" w:rsidR="001C4CA5" w:rsidRDefault="001C4CA5" w:rsidP="009066EB">
            <w:pPr>
              <w:pStyle w:val="Newparagraph"/>
              <w:ind w:firstLine="0"/>
            </w:pPr>
          </w:p>
        </w:tc>
      </w:tr>
      <w:tr w:rsidR="001C4CA5" w14:paraId="69BB8A15" w14:textId="77777777" w:rsidTr="009066EB">
        <w:tc>
          <w:tcPr>
            <w:tcW w:w="1376" w:type="dxa"/>
          </w:tcPr>
          <w:p w14:paraId="19F000CF" w14:textId="77777777" w:rsidR="001C4CA5" w:rsidRDefault="001C4CA5" w:rsidP="009066EB">
            <w:pPr>
              <w:pStyle w:val="Newparagraph"/>
              <w:ind w:firstLine="0"/>
            </w:pPr>
            <w:r>
              <w:t>Japan</w:t>
            </w:r>
          </w:p>
        </w:tc>
        <w:tc>
          <w:tcPr>
            <w:tcW w:w="923" w:type="dxa"/>
          </w:tcPr>
          <w:p w14:paraId="275BCD95" w14:textId="77777777" w:rsidR="001C4CA5" w:rsidRDefault="001C4CA5" w:rsidP="009066EB">
            <w:pPr>
              <w:pStyle w:val="Newparagraph"/>
              <w:ind w:firstLine="0"/>
            </w:pPr>
          </w:p>
        </w:tc>
        <w:tc>
          <w:tcPr>
            <w:tcW w:w="995" w:type="dxa"/>
          </w:tcPr>
          <w:p w14:paraId="07EA9271" w14:textId="77777777" w:rsidR="001C4CA5" w:rsidRDefault="001C4CA5" w:rsidP="009066EB">
            <w:pPr>
              <w:pStyle w:val="Newparagraph"/>
              <w:ind w:firstLine="0"/>
            </w:pPr>
          </w:p>
        </w:tc>
        <w:tc>
          <w:tcPr>
            <w:tcW w:w="1203" w:type="dxa"/>
          </w:tcPr>
          <w:p w14:paraId="4D00AD33" w14:textId="77777777" w:rsidR="001C4CA5" w:rsidRDefault="001C4CA5" w:rsidP="009066EB">
            <w:pPr>
              <w:pStyle w:val="Newparagraph"/>
              <w:ind w:firstLine="0"/>
            </w:pPr>
          </w:p>
        </w:tc>
        <w:tc>
          <w:tcPr>
            <w:tcW w:w="1168" w:type="dxa"/>
          </w:tcPr>
          <w:p w14:paraId="2E01678D" w14:textId="77777777" w:rsidR="001C4CA5" w:rsidRDefault="001C4CA5" w:rsidP="009066EB">
            <w:pPr>
              <w:pStyle w:val="Newparagraph"/>
              <w:ind w:firstLine="0"/>
            </w:pPr>
          </w:p>
        </w:tc>
        <w:tc>
          <w:tcPr>
            <w:tcW w:w="1190" w:type="dxa"/>
          </w:tcPr>
          <w:p w14:paraId="06EE66E4" w14:textId="77777777" w:rsidR="001C4CA5" w:rsidRDefault="001C4CA5" w:rsidP="009066EB">
            <w:pPr>
              <w:pStyle w:val="Newparagraph"/>
              <w:ind w:firstLine="0"/>
            </w:pPr>
          </w:p>
        </w:tc>
        <w:tc>
          <w:tcPr>
            <w:tcW w:w="700" w:type="dxa"/>
          </w:tcPr>
          <w:p w14:paraId="02EDE411" w14:textId="77777777" w:rsidR="001C4CA5" w:rsidRDefault="001C4CA5" w:rsidP="009066EB">
            <w:pPr>
              <w:pStyle w:val="Newparagraph"/>
              <w:ind w:firstLine="0"/>
            </w:pPr>
          </w:p>
        </w:tc>
        <w:tc>
          <w:tcPr>
            <w:tcW w:w="630" w:type="dxa"/>
          </w:tcPr>
          <w:p w14:paraId="7B530C3B" w14:textId="77777777" w:rsidR="001C4CA5" w:rsidRDefault="001C4CA5" w:rsidP="009066EB">
            <w:pPr>
              <w:pStyle w:val="Newparagraph"/>
              <w:ind w:firstLine="0"/>
            </w:pPr>
          </w:p>
        </w:tc>
        <w:tc>
          <w:tcPr>
            <w:tcW w:w="559" w:type="dxa"/>
          </w:tcPr>
          <w:p w14:paraId="3C092C25" w14:textId="77777777" w:rsidR="001C4CA5" w:rsidRDefault="001C4CA5" w:rsidP="009066EB">
            <w:pPr>
              <w:pStyle w:val="Newparagraph"/>
              <w:ind w:firstLine="0"/>
            </w:pPr>
          </w:p>
        </w:tc>
        <w:tc>
          <w:tcPr>
            <w:tcW w:w="419" w:type="dxa"/>
          </w:tcPr>
          <w:p w14:paraId="46EF69D2" w14:textId="77777777" w:rsidR="001C4CA5" w:rsidRDefault="001C4CA5" w:rsidP="009066EB">
            <w:pPr>
              <w:pStyle w:val="Newparagraph"/>
              <w:ind w:firstLine="0"/>
            </w:pPr>
          </w:p>
        </w:tc>
      </w:tr>
      <w:tr w:rsidR="001C4CA5" w14:paraId="04494E4D" w14:textId="77777777" w:rsidTr="009066EB">
        <w:tc>
          <w:tcPr>
            <w:tcW w:w="1376" w:type="dxa"/>
          </w:tcPr>
          <w:p w14:paraId="5AAD3DF0" w14:textId="77777777" w:rsidR="001C4CA5" w:rsidRDefault="001C4CA5" w:rsidP="009066EB">
            <w:pPr>
              <w:pStyle w:val="Newparagraph"/>
              <w:ind w:firstLine="0"/>
            </w:pPr>
            <w:r>
              <w:t>Netherlands</w:t>
            </w:r>
          </w:p>
        </w:tc>
        <w:tc>
          <w:tcPr>
            <w:tcW w:w="923" w:type="dxa"/>
          </w:tcPr>
          <w:p w14:paraId="432E191F" w14:textId="77777777" w:rsidR="001C4CA5" w:rsidRDefault="001C4CA5" w:rsidP="009066EB">
            <w:pPr>
              <w:pStyle w:val="Newparagraph"/>
              <w:ind w:firstLine="0"/>
            </w:pPr>
          </w:p>
        </w:tc>
        <w:tc>
          <w:tcPr>
            <w:tcW w:w="995" w:type="dxa"/>
          </w:tcPr>
          <w:p w14:paraId="5A869A8B" w14:textId="77777777" w:rsidR="001C4CA5" w:rsidRDefault="001C4CA5" w:rsidP="009066EB">
            <w:pPr>
              <w:pStyle w:val="Newparagraph"/>
              <w:ind w:firstLine="0"/>
            </w:pPr>
          </w:p>
        </w:tc>
        <w:tc>
          <w:tcPr>
            <w:tcW w:w="1203" w:type="dxa"/>
          </w:tcPr>
          <w:p w14:paraId="78E3AFFE" w14:textId="77777777" w:rsidR="001C4CA5" w:rsidRDefault="001C4CA5" w:rsidP="009066EB">
            <w:pPr>
              <w:pStyle w:val="Newparagraph"/>
              <w:ind w:firstLine="0"/>
            </w:pPr>
          </w:p>
        </w:tc>
        <w:tc>
          <w:tcPr>
            <w:tcW w:w="1168" w:type="dxa"/>
          </w:tcPr>
          <w:p w14:paraId="51E399E2" w14:textId="77777777" w:rsidR="001C4CA5" w:rsidRDefault="001C4CA5" w:rsidP="009066EB">
            <w:pPr>
              <w:pStyle w:val="Newparagraph"/>
              <w:ind w:firstLine="0"/>
            </w:pPr>
          </w:p>
        </w:tc>
        <w:tc>
          <w:tcPr>
            <w:tcW w:w="1190" w:type="dxa"/>
          </w:tcPr>
          <w:p w14:paraId="2393619F" w14:textId="77777777" w:rsidR="001C4CA5" w:rsidRDefault="001C4CA5" w:rsidP="009066EB">
            <w:pPr>
              <w:pStyle w:val="Newparagraph"/>
              <w:ind w:firstLine="0"/>
            </w:pPr>
          </w:p>
        </w:tc>
        <w:tc>
          <w:tcPr>
            <w:tcW w:w="700" w:type="dxa"/>
          </w:tcPr>
          <w:p w14:paraId="6814E787" w14:textId="77777777" w:rsidR="001C4CA5" w:rsidRDefault="001C4CA5" w:rsidP="009066EB">
            <w:pPr>
              <w:pStyle w:val="Newparagraph"/>
              <w:ind w:firstLine="0"/>
            </w:pPr>
          </w:p>
        </w:tc>
        <w:tc>
          <w:tcPr>
            <w:tcW w:w="630" w:type="dxa"/>
          </w:tcPr>
          <w:p w14:paraId="05030CEC" w14:textId="77777777" w:rsidR="001C4CA5" w:rsidRDefault="001C4CA5" w:rsidP="009066EB">
            <w:pPr>
              <w:pStyle w:val="Newparagraph"/>
              <w:ind w:firstLine="0"/>
            </w:pPr>
          </w:p>
        </w:tc>
        <w:tc>
          <w:tcPr>
            <w:tcW w:w="559" w:type="dxa"/>
          </w:tcPr>
          <w:p w14:paraId="61137C45" w14:textId="77777777" w:rsidR="001C4CA5" w:rsidRDefault="001C4CA5" w:rsidP="009066EB">
            <w:pPr>
              <w:pStyle w:val="Newparagraph"/>
              <w:ind w:firstLine="0"/>
            </w:pPr>
          </w:p>
        </w:tc>
        <w:tc>
          <w:tcPr>
            <w:tcW w:w="419" w:type="dxa"/>
          </w:tcPr>
          <w:p w14:paraId="4393484B" w14:textId="77777777" w:rsidR="001C4CA5" w:rsidRDefault="001C4CA5" w:rsidP="009066EB">
            <w:pPr>
              <w:pStyle w:val="Newparagraph"/>
              <w:ind w:firstLine="0"/>
            </w:pPr>
          </w:p>
        </w:tc>
      </w:tr>
      <w:tr w:rsidR="001C4CA5" w14:paraId="7D3D6B5E" w14:textId="77777777" w:rsidTr="009066EB">
        <w:tc>
          <w:tcPr>
            <w:tcW w:w="1376" w:type="dxa"/>
          </w:tcPr>
          <w:p w14:paraId="0B4D866A" w14:textId="77777777" w:rsidR="001C4CA5" w:rsidRDefault="001C4CA5" w:rsidP="009066EB">
            <w:pPr>
              <w:pStyle w:val="Newparagraph"/>
              <w:ind w:firstLine="0"/>
            </w:pPr>
            <w:r>
              <w:t>Norway</w:t>
            </w:r>
          </w:p>
        </w:tc>
        <w:tc>
          <w:tcPr>
            <w:tcW w:w="923" w:type="dxa"/>
          </w:tcPr>
          <w:p w14:paraId="382A4AF4" w14:textId="77777777" w:rsidR="001C4CA5" w:rsidRDefault="001C4CA5" w:rsidP="009066EB">
            <w:pPr>
              <w:pStyle w:val="Newparagraph"/>
              <w:ind w:firstLine="0"/>
            </w:pPr>
          </w:p>
        </w:tc>
        <w:tc>
          <w:tcPr>
            <w:tcW w:w="995" w:type="dxa"/>
          </w:tcPr>
          <w:p w14:paraId="498A4031" w14:textId="77777777" w:rsidR="001C4CA5" w:rsidRDefault="001C4CA5" w:rsidP="009066EB">
            <w:pPr>
              <w:pStyle w:val="Newparagraph"/>
              <w:ind w:firstLine="0"/>
            </w:pPr>
          </w:p>
        </w:tc>
        <w:tc>
          <w:tcPr>
            <w:tcW w:w="1203" w:type="dxa"/>
          </w:tcPr>
          <w:p w14:paraId="57CD7190" w14:textId="77777777" w:rsidR="001C4CA5" w:rsidRDefault="001C4CA5" w:rsidP="009066EB">
            <w:pPr>
              <w:pStyle w:val="Newparagraph"/>
              <w:ind w:firstLine="0"/>
            </w:pPr>
          </w:p>
        </w:tc>
        <w:tc>
          <w:tcPr>
            <w:tcW w:w="1168" w:type="dxa"/>
          </w:tcPr>
          <w:p w14:paraId="7F8A9260" w14:textId="77777777" w:rsidR="001C4CA5" w:rsidRDefault="001C4CA5" w:rsidP="009066EB">
            <w:pPr>
              <w:pStyle w:val="Newparagraph"/>
              <w:ind w:firstLine="0"/>
            </w:pPr>
          </w:p>
        </w:tc>
        <w:tc>
          <w:tcPr>
            <w:tcW w:w="1190" w:type="dxa"/>
          </w:tcPr>
          <w:p w14:paraId="021E70C1" w14:textId="77777777" w:rsidR="001C4CA5" w:rsidRDefault="001C4CA5" w:rsidP="009066EB">
            <w:pPr>
              <w:pStyle w:val="Newparagraph"/>
              <w:ind w:firstLine="0"/>
            </w:pPr>
          </w:p>
        </w:tc>
        <w:tc>
          <w:tcPr>
            <w:tcW w:w="700" w:type="dxa"/>
          </w:tcPr>
          <w:p w14:paraId="64D84399" w14:textId="77777777" w:rsidR="001C4CA5" w:rsidRDefault="001C4CA5" w:rsidP="009066EB">
            <w:pPr>
              <w:pStyle w:val="Newparagraph"/>
              <w:ind w:firstLine="0"/>
            </w:pPr>
          </w:p>
        </w:tc>
        <w:tc>
          <w:tcPr>
            <w:tcW w:w="630" w:type="dxa"/>
          </w:tcPr>
          <w:p w14:paraId="57A63A38" w14:textId="77777777" w:rsidR="001C4CA5" w:rsidRDefault="001C4CA5" w:rsidP="009066EB">
            <w:pPr>
              <w:pStyle w:val="Newparagraph"/>
              <w:ind w:firstLine="0"/>
            </w:pPr>
          </w:p>
        </w:tc>
        <w:tc>
          <w:tcPr>
            <w:tcW w:w="559" w:type="dxa"/>
          </w:tcPr>
          <w:p w14:paraId="1F146DEE" w14:textId="77777777" w:rsidR="001C4CA5" w:rsidRDefault="001C4CA5" w:rsidP="009066EB">
            <w:pPr>
              <w:pStyle w:val="Newparagraph"/>
              <w:ind w:firstLine="0"/>
            </w:pPr>
          </w:p>
        </w:tc>
        <w:tc>
          <w:tcPr>
            <w:tcW w:w="419" w:type="dxa"/>
          </w:tcPr>
          <w:p w14:paraId="6DCA1967" w14:textId="77777777" w:rsidR="001C4CA5" w:rsidRDefault="001C4CA5" w:rsidP="009066EB">
            <w:pPr>
              <w:pStyle w:val="Newparagraph"/>
              <w:ind w:firstLine="0"/>
            </w:pPr>
          </w:p>
        </w:tc>
      </w:tr>
      <w:tr w:rsidR="001C4CA5" w14:paraId="2B307EC0" w14:textId="77777777" w:rsidTr="009066EB">
        <w:tc>
          <w:tcPr>
            <w:tcW w:w="1376" w:type="dxa"/>
          </w:tcPr>
          <w:p w14:paraId="384CE52B" w14:textId="77777777" w:rsidR="001C4CA5" w:rsidRDefault="001C4CA5" w:rsidP="009066EB">
            <w:pPr>
              <w:pStyle w:val="Newparagraph"/>
              <w:ind w:firstLine="0"/>
            </w:pPr>
            <w:r>
              <w:t>UK</w:t>
            </w:r>
          </w:p>
        </w:tc>
        <w:tc>
          <w:tcPr>
            <w:tcW w:w="923" w:type="dxa"/>
          </w:tcPr>
          <w:p w14:paraId="79006B60" w14:textId="77777777" w:rsidR="001C4CA5" w:rsidRDefault="001C4CA5" w:rsidP="009066EB">
            <w:pPr>
              <w:pStyle w:val="Newparagraph"/>
              <w:ind w:firstLine="0"/>
            </w:pPr>
          </w:p>
        </w:tc>
        <w:tc>
          <w:tcPr>
            <w:tcW w:w="995" w:type="dxa"/>
          </w:tcPr>
          <w:p w14:paraId="20242A07" w14:textId="77777777" w:rsidR="001C4CA5" w:rsidRDefault="001C4CA5" w:rsidP="009066EB">
            <w:pPr>
              <w:pStyle w:val="Newparagraph"/>
              <w:ind w:firstLine="0"/>
            </w:pPr>
          </w:p>
        </w:tc>
        <w:tc>
          <w:tcPr>
            <w:tcW w:w="1203" w:type="dxa"/>
          </w:tcPr>
          <w:p w14:paraId="266D149A" w14:textId="77777777" w:rsidR="001C4CA5" w:rsidRDefault="001C4CA5" w:rsidP="009066EB">
            <w:pPr>
              <w:pStyle w:val="Newparagraph"/>
              <w:ind w:firstLine="0"/>
            </w:pPr>
          </w:p>
        </w:tc>
        <w:tc>
          <w:tcPr>
            <w:tcW w:w="1168" w:type="dxa"/>
          </w:tcPr>
          <w:p w14:paraId="41BC2B6A" w14:textId="77777777" w:rsidR="001C4CA5" w:rsidRDefault="001C4CA5" w:rsidP="009066EB">
            <w:pPr>
              <w:pStyle w:val="Newparagraph"/>
              <w:ind w:firstLine="0"/>
            </w:pPr>
          </w:p>
        </w:tc>
        <w:tc>
          <w:tcPr>
            <w:tcW w:w="1190" w:type="dxa"/>
          </w:tcPr>
          <w:p w14:paraId="6ADA68AF" w14:textId="77777777" w:rsidR="001C4CA5" w:rsidRDefault="001C4CA5" w:rsidP="009066EB">
            <w:pPr>
              <w:pStyle w:val="Newparagraph"/>
              <w:ind w:firstLine="0"/>
            </w:pPr>
          </w:p>
        </w:tc>
        <w:tc>
          <w:tcPr>
            <w:tcW w:w="700" w:type="dxa"/>
          </w:tcPr>
          <w:p w14:paraId="57EEDFFC" w14:textId="77777777" w:rsidR="001C4CA5" w:rsidRDefault="001C4CA5" w:rsidP="009066EB">
            <w:pPr>
              <w:pStyle w:val="Newparagraph"/>
              <w:ind w:firstLine="0"/>
            </w:pPr>
          </w:p>
        </w:tc>
        <w:tc>
          <w:tcPr>
            <w:tcW w:w="630" w:type="dxa"/>
          </w:tcPr>
          <w:p w14:paraId="02139B4B" w14:textId="77777777" w:rsidR="001C4CA5" w:rsidRDefault="001C4CA5" w:rsidP="009066EB">
            <w:pPr>
              <w:pStyle w:val="Newparagraph"/>
              <w:ind w:firstLine="0"/>
            </w:pPr>
          </w:p>
        </w:tc>
        <w:tc>
          <w:tcPr>
            <w:tcW w:w="559" w:type="dxa"/>
          </w:tcPr>
          <w:p w14:paraId="4539506E" w14:textId="77777777" w:rsidR="001C4CA5" w:rsidRDefault="001C4CA5" w:rsidP="009066EB">
            <w:pPr>
              <w:pStyle w:val="Newparagraph"/>
              <w:ind w:firstLine="0"/>
            </w:pPr>
          </w:p>
        </w:tc>
        <w:tc>
          <w:tcPr>
            <w:tcW w:w="419" w:type="dxa"/>
          </w:tcPr>
          <w:p w14:paraId="42CF710B" w14:textId="77777777" w:rsidR="001C4CA5" w:rsidRDefault="001C4CA5" w:rsidP="009066EB">
            <w:pPr>
              <w:pStyle w:val="Newparagraph"/>
              <w:ind w:firstLine="0"/>
            </w:pPr>
          </w:p>
        </w:tc>
      </w:tr>
      <w:tr w:rsidR="001C4CA5" w14:paraId="6597DE6E" w14:textId="77777777" w:rsidTr="009066EB">
        <w:tc>
          <w:tcPr>
            <w:tcW w:w="1376" w:type="dxa"/>
          </w:tcPr>
          <w:p w14:paraId="7E7B57B9" w14:textId="77777777" w:rsidR="001C4CA5" w:rsidRDefault="001C4CA5" w:rsidP="009066EB">
            <w:pPr>
              <w:pStyle w:val="Newparagraph"/>
              <w:ind w:firstLine="0"/>
            </w:pPr>
            <w:r>
              <w:t>USA</w:t>
            </w:r>
          </w:p>
        </w:tc>
        <w:tc>
          <w:tcPr>
            <w:tcW w:w="923" w:type="dxa"/>
          </w:tcPr>
          <w:p w14:paraId="5CE15B73" w14:textId="77777777" w:rsidR="001C4CA5" w:rsidRDefault="001C4CA5" w:rsidP="009066EB">
            <w:pPr>
              <w:pStyle w:val="Newparagraph"/>
              <w:ind w:firstLine="0"/>
            </w:pPr>
          </w:p>
        </w:tc>
        <w:tc>
          <w:tcPr>
            <w:tcW w:w="995" w:type="dxa"/>
          </w:tcPr>
          <w:p w14:paraId="4C7E45BC" w14:textId="77777777" w:rsidR="001C4CA5" w:rsidRDefault="001C4CA5" w:rsidP="009066EB">
            <w:pPr>
              <w:pStyle w:val="Newparagraph"/>
              <w:ind w:firstLine="0"/>
            </w:pPr>
          </w:p>
        </w:tc>
        <w:tc>
          <w:tcPr>
            <w:tcW w:w="1203" w:type="dxa"/>
          </w:tcPr>
          <w:p w14:paraId="234619E9" w14:textId="77777777" w:rsidR="001C4CA5" w:rsidRDefault="001C4CA5" w:rsidP="009066EB">
            <w:pPr>
              <w:pStyle w:val="Newparagraph"/>
              <w:ind w:firstLine="0"/>
            </w:pPr>
          </w:p>
        </w:tc>
        <w:tc>
          <w:tcPr>
            <w:tcW w:w="1168" w:type="dxa"/>
          </w:tcPr>
          <w:p w14:paraId="535CC69A" w14:textId="77777777" w:rsidR="001C4CA5" w:rsidRDefault="001C4CA5" w:rsidP="009066EB">
            <w:pPr>
              <w:pStyle w:val="Newparagraph"/>
              <w:ind w:firstLine="0"/>
            </w:pPr>
          </w:p>
        </w:tc>
        <w:tc>
          <w:tcPr>
            <w:tcW w:w="1190" w:type="dxa"/>
          </w:tcPr>
          <w:p w14:paraId="293BDC50" w14:textId="77777777" w:rsidR="001C4CA5" w:rsidRDefault="001C4CA5" w:rsidP="009066EB">
            <w:pPr>
              <w:pStyle w:val="Newparagraph"/>
              <w:ind w:firstLine="0"/>
            </w:pPr>
          </w:p>
        </w:tc>
        <w:tc>
          <w:tcPr>
            <w:tcW w:w="700" w:type="dxa"/>
          </w:tcPr>
          <w:p w14:paraId="787F9EC8" w14:textId="77777777" w:rsidR="001C4CA5" w:rsidRDefault="001C4CA5" w:rsidP="009066EB">
            <w:pPr>
              <w:pStyle w:val="Newparagraph"/>
              <w:ind w:firstLine="0"/>
            </w:pPr>
          </w:p>
        </w:tc>
        <w:tc>
          <w:tcPr>
            <w:tcW w:w="630" w:type="dxa"/>
          </w:tcPr>
          <w:p w14:paraId="52FB67ED" w14:textId="77777777" w:rsidR="001C4CA5" w:rsidRDefault="001C4CA5" w:rsidP="009066EB">
            <w:pPr>
              <w:pStyle w:val="Newparagraph"/>
              <w:ind w:firstLine="0"/>
            </w:pPr>
          </w:p>
        </w:tc>
        <w:tc>
          <w:tcPr>
            <w:tcW w:w="559" w:type="dxa"/>
          </w:tcPr>
          <w:p w14:paraId="11CEBFF3" w14:textId="77777777" w:rsidR="001C4CA5" w:rsidRDefault="001C4CA5" w:rsidP="009066EB">
            <w:pPr>
              <w:pStyle w:val="Newparagraph"/>
              <w:ind w:firstLine="0"/>
            </w:pPr>
          </w:p>
        </w:tc>
        <w:tc>
          <w:tcPr>
            <w:tcW w:w="419" w:type="dxa"/>
          </w:tcPr>
          <w:p w14:paraId="43A68061" w14:textId="77777777" w:rsidR="001C4CA5" w:rsidRDefault="001C4CA5" w:rsidP="009066EB">
            <w:pPr>
              <w:pStyle w:val="Newparagraph"/>
              <w:ind w:firstLine="0"/>
            </w:pPr>
          </w:p>
        </w:tc>
      </w:tr>
    </w:tbl>
    <w:p w14:paraId="0E3D0FF6" w14:textId="77777777" w:rsidR="001C4CA5" w:rsidRDefault="001C4CA5" w:rsidP="001C4CA5">
      <w:pPr>
        <w:pStyle w:val="Paragraph"/>
      </w:pPr>
    </w:p>
    <w:p w14:paraId="5799F65B" w14:textId="490D2E15" w:rsidR="001C4CA5" w:rsidRPr="00E537E2" w:rsidRDefault="001C4CA5" w:rsidP="001C4CA5">
      <w:pPr>
        <w:pStyle w:val="Paragraph"/>
        <w:rPr>
          <w:rFonts w:asciiTheme="minorHAnsi" w:hAnsiTheme="minorHAnsi" w:cstheme="minorHAnsi"/>
        </w:rPr>
      </w:pPr>
      <w:r w:rsidRPr="00E537E2">
        <w:rPr>
          <w:rFonts w:asciiTheme="minorHAnsi" w:hAnsiTheme="minorHAnsi" w:cstheme="minorHAnsi"/>
        </w:rPr>
        <w:t>Table</w:t>
      </w:r>
      <w:r w:rsidR="00E537E2" w:rsidRPr="00E537E2">
        <w:rPr>
          <w:rFonts w:asciiTheme="minorHAnsi" w:hAnsiTheme="minorHAnsi" w:cstheme="minorHAnsi"/>
        </w:rPr>
        <w:t xml:space="preserve"> 10</w:t>
      </w:r>
    </w:p>
    <w:p w14:paraId="488CDE6B" w14:textId="77777777" w:rsidR="001C4CA5" w:rsidRDefault="001C4CA5" w:rsidP="001C4CA5">
      <w:pPr>
        <w:pStyle w:val="Caption"/>
        <w:rPr>
          <w:i w:val="0"/>
          <w:iCs w:val="0"/>
        </w:rPr>
      </w:pPr>
      <w:r>
        <w:rPr>
          <w:noProof/>
          <w:lang w:val="en-US" w:eastAsia="en-US"/>
        </w:rPr>
        <w:drawing>
          <wp:inline distT="0" distB="0" distL="0" distR="0" wp14:anchorId="419C27BF" wp14:editId="1EADB0F7">
            <wp:extent cx="6035040" cy="2623407"/>
            <wp:effectExtent l="0" t="0" r="381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35040" cy="2623407"/>
                    </a:xfrm>
                    <a:prstGeom prst="rect">
                      <a:avLst/>
                    </a:prstGeom>
                  </pic:spPr>
                </pic:pic>
              </a:graphicData>
            </a:graphic>
          </wp:inline>
        </w:drawing>
      </w:r>
    </w:p>
    <w:p w14:paraId="5F3D9526" w14:textId="77777777" w:rsidR="001C4CA5" w:rsidRDefault="001C4CA5" w:rsidP="001C4CA5">
      <w:pPr>
        <w:pStyle w:val="Caption"/>
        <w:rPr>
          <w:i w:val="0"/>
          <w:iCs w:val="0"/>
        </w:rPr>
      </w:pPr>
    </w:p>
    <w:p w14:paraId="588FAA52" w14:textId="77777777" w:rsidR="001C4CA5" w:rsidRPr="00DB723F" w:rsidRDefault="001C4CA5" w:rsidP="001C4CA5">
      <w:pPr>
        <w:pStyle w:val="Caption"/>
        <w:rPr>
          <w:rFonts w:asciiTheme="minorHAnsi" w:hAnsiTheme="minorHAnsi" w:cstheme="minorHAnsi"/>
          <w:b/>
          <w:bCs/>
          <w:i w:val="0"/>
          <w:iCs w:val="0"/>
        </w:rPr>
      </w:pPr>
      <w:r w:rsidRPr="00DB723F">
        <w:rPr>
          <w:rFonts w:asciiTheme="minorHAnsi" w:hAnsiTheme="minorHAnsi" w:cstheme="minorHAnsi"/>
          <w:b/>
          <w:bCs/>
          <w:i w:val="0"/>
          <w:iCs w:val="0"/>
        </w:rPr>
        <w:t>US NOAA OCS Hydrographic Health Model</w:t>
      </w:r>
    </w:p>
    <w:p w14:paraId="1A85EBA0" w14:textId="2CB3877C" w:rsidR="001C4CA5" w:rsidRPr="00DB723F" w:rsidRDefault="00C22AE8" w:rsidP="00C22AE8">
      <w:pPr>
        <w:pStyle w:val="Heading1"/>
        <w:rPr>
          <w:rFonts w:asciiTheme="minorHAnsi" w:hAnsiTheme="minorHAnsi" w:cstheme="minorHAnsi"/>
        </w:rPr>
      </w:pPr>
      <w:r w:rsidRPr="00DB723F">
        <w:rPr>
          <w:rFonts w:asciiTheme="minorHAnsi" w:hAnsiTheme="minorHAnsi" w:cstheme="minorHAnsi"/>
        </w:rPr>
        <w:t>10. Crowd Sourced Bathymetry</w:t>
      </w:r>
    </w:p>
    <w:p w14:paraId="7E6165F4" w14:textId="49CCFFC8" w:rsidR="001954B7" w:rsidRPr="00DB723F" w:rsidRDefault="001954B7" w:rsidP="001954B7">
      <w:pPr>
        <w:pStyle w:val="Paragraph"/>
        <w:rPr>
          <w:rFonts w:asciiTheme="minorHAnsi" w:hAnsiTheme="minorHAnsi" w:cstheme="minorHAnsi"/>
        </w:rPr>
      </w:pPr>
      <w:r w:rsidRPr="00DB723F">
        <w:rPr>
          <w:rFonts w:asciiTheme="minorHAnsi" w:hAnsiTheme="minorHAnsi" w:cstheme="minorHAnsi"/>
        </w:rPr>
        <w:t>Definaition of CSB</w:t>
      </w:r>
    </w:p>
    <w:p w14:paraId="587D70A0" w14:textId="77777777" w:rsidR="001954B7" w:rsidRPr="001954B7" w:rsidRDefault="001954B7" w:rsidP="001954B7">
      <w:pPr>
        <w:rPr>
          <w:lang w:val="en-GB" w:eastAsia="zh-CN"/>
        </w:rPr>
      </w:pPr>
    </w:p>
    <w:p w14:paraId="518CD030" w14:textId="77777777" w:rsidR="001954B7" w:rsidRPr="001954B7" w:rsidRDefault="001954B7" w:rsidP="001954B7">
      <w:pPr>
        <w:rPr>
          <w:lang w:val="en-GB" w:eastAsia="zh-CN"/>
        </w:rPr>
      </w:pPr>
    </w:p>
    <w:p w14:paraId="29305FFC" w14:textId="77777777" w:rsidR="00C22AE8" w:rsidRPr="00C22AE8" w:rsidRDefault="00C22AE8" w:rsidP="001C4CA5">
      <w:pPr>
        <w:pStyle w:val="Heading1"/>
      </w:pPr>
    </w:p>
    <w:p w14:paraId="1EAD18D1" w14:textId="5D472C03" w:rsidR="001C4CA5" w:rsidRPr="00DB723F" w:rsidRDefault="00C22AE8" w:rsidP="001C4CA5">
      <w:pPr>
        <w:pStyle w:val="Heading1"/>
        <w:rPr>
          <w:rFonts w:asciiTheme="minorHAnsi" w:hAnsiTheme="minorHAnsi" w:cstheme="minorHAnsi"/>
        </w:rPr>
      </w:pPr>
      <w:r w:rsidRPr="00DB723F">
        <w:rPr>
          <w:rFonts w:asciiTheme="minorHAnsi" w:hAnsiTheme="minorHAnsi" w:cstheme="minorHAnsi"/>
          <w:lang w:val="en-US"/>
        </w:rPr>
        <w:t>11</w:t>
      </w:r>
      <w:r w:rsidR="001C4CA5" w:rsidRPr="00DB723F">
        <w:rPr>
          <w:rFonts w:asciiTheme="minorHAnsi" w:hAnsiTheme="minorHAnsi" w:cstheme="minorHAnsi"/>
          <w:lang w:val="en-US"/>
        </w:rPr>
        <w:t xml:space="preserve">. </w:t>
      </w:r>
      <w:r w:rsidR="001C4CA5" w:rsidRPr="00DB723F">
        <w:rPr>
          <w:rFonts w:asciiTheme="minorHAnsi" w:hAnsiTheme="minorHAnsi" w:cstheme="minorHAnsi"/>
        </w:rPr>
        <w:t>Conclusions and recommendations</w:t>
      </w:r>
    </w:p>
    <w:p w14:paraId="719DCC89" w14:textId="77777777" w:rsidR="001C4CA5" w:rsidRPr="00DB723F" w:rsidRDefault="001C4CA5" w:rsidP="001C4CA5">
      <w:pPr>
        <w:pStyle w:val="Bulletedlist"/>
        <w:rPr>
          <w:rFonts w:asciiTheme="minorHAnsi" w:hAnsiTheme="minorHAnsi" w:cstheme="minorHAnsi"/>
          <w:lang w:val="en-US"/>
        </w:rPr>
      </w:pPr>
      <w:r w:rsidRPr="00DB723F">
        <w:rPr>
          <w:rFonts w:asciiTheme="minorHAnsi" w:hAnsiTheme="minorHAnsi" w:cstheme="minorHAnsi"/>
          <w:lang w:val="en-US"/>
        </w:rPr>
        <w:t xml:space="preserve">Depth data can be represented by a vector model (S-57/S-101) and/or a grid model (S-102). The Producing Authority of an ENC, who also provides depth data in S-102 format, </w:t>
      </w:r>
      <w:r w:rsidRPr="00DB723F">
        <w:rPr>
          <w:rFonts w:asciiTheme="minorHAnsi" w:hAnsiTheme="minorHAnsi" w:cstheme="minorHAnsi"/>
        </w:rPr>
        <w:t>should ensure</w:t>
      </w:r>
      <w:r w:rsidRPr="00DB723F">
        <w:rPr>
          <w:rFonts w:asciiTheme="minorHAnsi" w:hAnsiTheme="minorHAnsi" w:cstheme="minorHAnsi"/>
          <w:lang w:val="en-US"/>
        </w:rPr>
        <w:t xml:space="preserve"> consistency between the two datasets (maintain integrity and positional consistency).</w:t>
      </w:r>
    </w:p>
    <w:p w14:paraId="4DBC8FF7" w14:textId="77777777" w:rsidR="001C4CA5" w:rsidRPr="00DB723F" w:rsidRDefault="001C4CA5" w:rsidP="001C4CA5">
      <w:pPr>
        <w:pStyle w:val="Bulletedlist"/>
        <w:rPr>
          <w:rFonts w:asciiTheme="minorHAnsi" w:hAnsiTheme="minorHAnsi" w:cstheme="minorHAnsi"/>
          <w:lang w:val="en-US"/>
        </w:rPr>
      </w:pPr>
      <w:r w:rsidRPr="00DB723F">
        <w:rPr>
          <w:rFonts w:asciiTheme="minorHAnsi" w:hAnsiTheme="minorHAnsi" w:cstheme="minorHAnsi"/>
          <w:lang w:val="en-US"/>
        </w:rPr>
        <w:t>In order to ensure consistency, as a minimum, the same vertical datum and realization of that vertical datum should be used when datasets are provided by the same Producing Authority.</w:t>
      </w:r>
    </w:p>
    <w:p w14:paraId="55EBDBA8" w14:textId="77777777" w:rsidR="001C4CA5" w:rsidRPr="00DB723F" w:rsidRDefault="001C4CA5" w:rsidP="001C4CA5">
      <w:pPr>
        <w:pStyle w:val="Bulletedlist"/>
        <w:rPr>
          <w:rFonts w:asciiTheme="minorHAnsi" w:hAnsiTheme="minorHAnsi" w:cstheme="minorHAnsi"/>
          <w:lang w:val="en-US"/>
        </w:rPr>
      </w:pPr>
      <w:r w:rsidRPr="00DB723F">
        <w:rPr>
          <w:rFonts w:asciiTheme="minorHAnsi" w:hAnsiTheme="minorHAnsi" w:cstheme="minorHAnsi"/>
          <w:lang w:val="en-US"/>
        </w:rPr>
        <w:t>Coherence of depth data at different levels of detail should be maintained.</w:t>
      </w:r>
    </w:p>
    <w:p w14:paraId="5456AF92" w14:textId="77777777" w:rsidR="001C4CA5" w:rsidRPr="00DB723F" w:rsidRDefault="001C4CA5" w:rsidP="001C4CA5">
      <w:pPr>
        <w:pStyle w:val="Bulletedlist"/>
        <w:rPr>
          <w:rFonts w:asciiTheme="minorHAnsi" w:hAnsiTheme="minorHAnsi" w:cstheme="minorHAnsi"/>
          <w:lang w:val="en-US"/>
        </w:rPr>
      </w:pPr>
      <w:r w:rsidRPr="00DB723F">
        <w:rPr>
          <w:rFonts w:asciiTheme="minorHAnsi" w:hAnsiTheme="minorHAnsi" w:cstheme="minorHAnsi"/>
          <w:lang w:val="en-US"/>
        </w:rPr>
        <w:t>There is a possible relationship between the ground sampling distance of the data captured, the intended scale of mapping and normal contour line vertical interval. This is further to be investigated to ensure that in a chart not too many contour lines are depicted giving a false sense of accuracy.</w:t>
      </w:r>
    </w:p>
    <w:p w14:paraId="1C9A5154" w14:textId="77777777" w:rsidR="001C4CA5" w:rsidRPr="00DB723F" w:rsidRDefault="001C4CA5" w:rsidP="001C4CA5">
      <w:pPr>
        <w:pStyle w:val="Bulletedlist"/>
        <w:rPr>
          <w:rFonts w:asciiTheme="minorHAnsi" w:hAnsiTheme="minorHAnsi" w:cstheme="minorHAnsi"/>
          <w:lang w:val="en-US"/>
        </w:rPr>
      </w:pPr>
      <w:r w:rsidRPr="00DB723F">
        <w:rPr>
          <w:rFonts w:asciiTheme="minorHAnsi" w:hAnsiTheme="minorHAnsi" w:cstheme="minorHAnsi"/>
          <w:lang w:val="en-US"/>
        </w:rPr>
        <w:t>Depth data has an associated uncertainty (mainly in a vertical sense). When combining different datasets, these uncertainties provide a degree of confidence to which data is the most representative to depict the shape of the seabed and additional man-made structures (wrecks).</w:t>
      </w:r>
    </w:p>
    <w:p w14:paraId="672EBC76" w14:textId="77777777" w:rsidR="001C4CA5" w:rsidRPr="00DB723F" w:rsidRDefault="001C4CA5" w:rsidP="001C4CA5">
      <w:pPr>
        <w:pStyle w:val="Bulletedlist"/>
        <w:rPr>
          <w:rFonts w:asciiTheme="minorHAnsi" w:hAnsiTheme="minorHAnsi" w:cstheme="minorHAnsi"/>
          <w:lang w:val="en-US"/>
        </w:rPr>
      </w:pPr>
      <w:r w:rsidRPr="00DB723F">
        <w:rPr>
          <w:rFonts w:asciiTheme="minorHAnsi" w:hAnsiTheme="minorHAnsi" w:cstheme="minorHAnsi"/>
          <w:lang w:val="en-US"/>
        </w:rPr>
        <w:t>Using the associated uncertainties presented as meta-quality data, CSB may have additional value to existing nautical charts, most likely in areas where no gridded data exists and where soundings and depth contours have a high degree of uncertainty (remote areas).</w:t>
      </w:r>
    </w:p>
    <w:p w14:paraId="0700D682" w14:textId="77777777" w:rsidR="001C4CA5" w:rsidRPr="001C4CA5" w:rsidRDefault="001C4CA5" w:rsidP="001C4CA5">
      <w:pPr>
        <w:jc w:val="center"/>
        <w:rPr>
          <w:lang w:eastAsia="zh-CN"/>
        </w:rPr>
      </w:pPr>
    </w:p>
    <w:sectPr w:rsidR="001C4CA5" w:rsidRPr="001C4C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dward Hands" w:date="2021-10-20T09:22:00Z" w:initials="EH">
    <w:p w14:paraId="71DDBF34" w14:textId="78A8FBFB" w:rsidR="003A07B0" w:rsidRDefault="003A07B0">
      <w:pPr>
        <w:pStyle w:val="CommentText"/>
      </w:pPr>
      <w:r>
        <w:rPr>
          <w:rStyle w:val="CommentReference"/>
        </w:rPr>
        <w:annotationRef/>
      </w:r>
      <w:r>
        <w:t>Suggestions for a better title?</w:t>
      </w:r>
    </w:p>
  </w:comment>
  <w:comment w:id="2" w:author="Edward Hands" w:date="2021-10-20T10:14:00Z" w:initials="EH">
    <w:p w14:paraId="211B93BC" w14:textId="38FAE5BE" w:rsidR="003A07B0" w:rsidRDefault="003A07B0">
      <w:pPr>
        <w:pStyle w:val="CommentText"/>
      </w:pPr>
      <w:r>
        <w:rPr>
          <w:rStyle w:val="CommentReference"/>
        </w:rPr>
        <w:annotationRef/>
      </w:r>
      <w:r>
        <w:t>Source?</w:t>
      </w:r>
    </w:p>
  </w:comment>
  <w:comment w:id="3" w:author="Edward Hands" w:date="2021-10-20T10:17:00Z" w:initials="EH">
    <w:p w14:paraId="31462AFC" w14:textId="74D20AF2" w:rsidR="003A07B0" w:rsidRDefault="003A07B0">
      <w:pPr>
        <w:pStyle w:val="CommentText"/>
      </w:pPr>
      <w:r>
        <w:rPr>
          <w:rStyle w:val="CommentReference"/>
        </w:rPr>
        <w:annotationRef/>
      </w:r>
      <w:r>
        <w:t>Is this necessary or too much information?</w:t>
      </w:r>
    </w:p>
  </w:comment>
  <w:comment w:id="4" w:author="Edward Hands" w:date="2021-10-20T13:43:00Z" w:initials="EH">
    <w:p w14:paraId="0F2C1E94" w14:textId="4D600F15" w:rsidR="003A07B0" w:rsidRPr="00093A22" w:rsidRDefault="003A07B0" w:rsidP="0097705E">
      <w:pPr>
        <w:rPr>
          <w:sz w:val="24"/>
          <w:szCs w:val="24"/>
          <w:lang w:val="en-GB" w:eastAsia="zh-CN"/>
        </w:rPr>
      </w:pPr>
      <w:r>
        <w:rPr>
          <w:rStyle w:val="CommentReference"/>
        </w:rPr>
        <w:annotationRef/>
      </w:r>
      <w:r>
        <w:rPr>
          <w:sz w:val="24"/>
          <w:szCs w:val="24"/>
        </w:rPr>
        <w:t xml:space="preserve">Original comment from Christos: </w:t>
      </w:r>
      <w:r w:rsidRPr="0097705E">
        <w:rPr>
          <w:sz w:val="24"/>
          <w:szCs w:val="24"/>
        </w:rPr>
        <w:t>do we need /want to discuss / consider S-58 validation checks (e.g., new checks based on the outcome of our work?)</w:t>
      </w:r>
    </w:p>
    <w:p w14:paraId="159B96C8" w14:textId="0CF431EE" w:rsidR="003A07B0" w:rsidRDefault="003A07B0">
      <w:pPr>
        <w:pStyle w:val="CommentText"/>
      </w:pPr>
    </w:p>
  </w:comment>
  <w:comment w:id="5" w:author="Christos Kastrisios" w:date="2021-04-19T02:20:00Z" w:initials="C">
    <w:p w14:paraId="0439BCC9" w14:textId="77777777" w:rsidR="003A07B0" w:rsidRDefault="003A07B0" w:rsidP="00925B1B">
      <w:pPr>
        <w:pStyle w:val="CommentText"/>
      </w:pPr>
      <w:r>
        <w:rPr>
          <w:rStyle w:val="CommentReference"/>
        </w:rPr>
        <w:annotationRef/>
      </w:r>
      <w:r>
        <w:t>can /should we define our universe of discourse?</w:t>
      </w:r>
    </w:p>
  </w:comment>
  <w:comment w:id="6" w:author="Christos Kastrisios" w:date="2021-04-16T06:37:00Z" w:initials="C">
    <w:p w14:paraId="360C1BCC" w14:textId="77777777" w:rsidR="003A07B0" w:rsidRDefault="003A07B0" w:rsidP="00925B1B">
      <w:pPr>
        <w:pStyle w:val="CommentText"/>
      </w:pPr>
      <w:r>
        <w:rPr>
          <w:rStyle w:val="CommentReference"/>
        </w:rPr>
        <w:annotationRef/>
      </w:r>
      <w:r>
        <w:t>Consider this?</w:t>
      </w:r>
    </w:p>
  </w:comment>
  <w:comment w:id="7" w:author="Christos Kastrisios" w:date="2021-04-16T06:37:00Z" w:initials="C">
    <w:p w14:paraId="09934478" w14:textId="77777777" w:rsidR="003A07B0" w:rsidRDefault="003A07B0" w:rsidP="00925B1B">
      <w:pPr>
        <w:pStyle w:val="CommentText"/>
      </w:pPr>
      <w:r>
        <w:rPr>
          <w:rStyle w:val="CommentReference"/>
        </w:rPr>
        <w:annotationRef/>
      </w:r>
      <w:r>
        <w:t>Consider this?</w:t>
      </w:r>
    </w:p>
  </w:comment>
  <w:comment w:id="8" w:author="Christos Kastrisios" w:date="2021-04-16T06:38:00Z" w:initials="C">
    <w:p w14:paraId="71B65D86" w14:textId="77777777" w:rsidR="003A07B0" w:rsidRDefault="003A07B0" w:rsidP="00925B1B">
      <w:pPr>
        <w:pStyle w:val="CommentText"/>
      </w:pPr>
      <w:r>
        <w:rPr>
          <w:rStyle w:val="CommentReference"/>
        </w:rPr>
        <w:annotationRef/>
      </w:r>
      <w:r>
        <w:t>Consider this?</w:t>
      </w:r>
    </w:p>
  </w:comment>
  <w:comment w:id="9" w:author="Christos Kastrisios" w:date="2021-04-23T02:21:00Z" w:initials="C">
    <w:p w14:paraId="7C2EC4C7" w14:textId="77777777" w:rsidR="003A07B0" w:rsidRDefault="003A07B0" w:rsidP="001C4CA5">
      <w:pPr>
        <w:pStyle w:val="CommentText"/>
      </w:pPr>
      <w:r>
        <w:rPr>
          <w:rStyle w:val="CommentReference"/>
        </w:rPr>
        <w:annotationRef/>
      </w:r>
      <w:r>
        <w:t xml:space="preserve"> we may want to add the CSB in this table. </w:t>
      </w:r>
    </w:p>
    <w:p w14:paraId="29400419" w14:textId="77777777" w:rsidR="003A07B0" w:rsidRDefault="003A07B0" w:rsidP="001C4CA5">
      <w:pPr>
        <w:pStyle w:val="CommentText"/>
      </w:pPr>
      <w:r>
        <w:t>CSB should be valid only for C, D, U, and Oceanic, since for all others “Controlled, systematic survey “ is required, something we don’t and we can’t have with CSB.</w:t>
      </w:r>
    </w:p>
  </w:comment>
  <w:comment w:id="10" w:author="Christos Kastrisios" w:date="2021-04-23T06:40:00Z" w:initials="C">
    <w:p w14:paraId="17EA0C06" w14:textId="77777777" w:rsidR="003A07B0" w:rsidRDefault="003A07B0" w:rsidP="001C4CA5">
      <w:pPr>
        <w:pStyle w:val="CommentText"/>
      </w:pPr>
      <w:r>
        <w:rPr>
          <w:rStyle w:val="CommentReference"/>
        </w:rPr>
        <w:annotationRef/>
      </w:r>
      <w:r>
        <w:t>where “ZOC” also S-44 criteria</w:t>
      </w:r>
    </w:p>
  </w:comment>
  <w:comment w:id="11" w:author="Christos Kastrisios" w:date="2021-04-23T07:26:00Z" w:initials="C">
    <w:p w14:paraId="7CE9F77B" w14:textId="77777777" w:rsidR="003A07B0" w:rsidRDefault="003A07B0" w:rsidP="001C4CA5">
      <w:pPr>
        <w:pStyle w:val="CommentText"/>
      </w:pPr>
      <w:r>
        <w:rPr>
          <w:rStyle w:val="CommentReference"/>
        </w:rPr>
        <w:annotationRef/>
      </w:r>
      <w:r>
        <w:rPr>
          <w:rStyle w:val="CommentReference"/>
        </w:rPr>
        <w:annotationRef/>
      </w:r>
      <w:r>
        <w:t>AHO verify summary</w:t>
      </w:r>
    </w:p>
    <w:p w14:paraId="36C819C7" w14:textId="77777777" w:rsidR="003A07B0" w:rsidRDefault="003A07B0" w:rsidP="001C4CA5">
      <w:pPr>
        <w:pStyle w:val="CommentText"/>
      </w:pPr>
    </w:p>
  </w:comment>
  <w:comment w:id="12" w:author="Christos Kastrisios" w:date="2021-04-23T06:56:00Z" w:initials="C">
    <w:p w14:paraId="3591B6F1" w14:textId="77777777" w:rsidR="003A07B0" w:rsidRDefault="003A07B0" w:rsidP="001C4CA5">
      <w:pPr>
        <w:pStyle w:val="CommentText"/>
      </w:pPr>
      <w:r>
        <w:rPr>
          <w:rStyle w:val="CommentReference"/>
        </w:rPr>
        <w:annotationRef/>
      </w:r>
      <w:r>
        <w:t>we have the input, e.g., from FR, that data do not downgrade with the passage of time but SHOM is using a table for ZOC according to year. In this subsection I included both situations</w:t>
      </w:r>
    </w:p>
  </w:comment>
  <w:comment w:id="13" w:author="Christos Kastrisios" w:date="2021-04-23T07:31:00Z" w:initials="C">
    <w:p w14:paraId="3224189D" w14:textId="77777777" w:rsidR="003A07B0" w:rsidRDefault="003A07B0" w:rsidP="001C4CA5">
      <w:pPr>
        <w:pStyle w:val="CommentText"/>
      </w:pPr>
      <w:r>
        <w:rPr>
          <w:rStyle w:val="CommentReference"/>
        </w:rPr>
        <w:annotationRef/>
      </w:r>
      <w:r>
        <w:t>year is implied based on the report. JP needs to confirm.</w:t>
      </w:r>
    </w:p>
  </w:comment>
  <w:comment w:id="14" w:author="Christos Kastrisios" w:date="2021-04-23T06:35:00Z" w:initials="C">
    <w:p w14:paraId="2DD10971" w14:textId="77777777" w:rsidR="003A07B0" w:rsidRDefault="003A07B0" w:rsidP="001C4CA5">
      <w:pPr>
        <w:pStyle w:val="CommentText"/>
      </w:pPr>
      <w:r>
        <w:rPr>
          <w:rStyle w:val="CommentReference"/>
        </w:rPr>
        <w:annotationRef/>
      </w:r>
      <w:r>
        <w:t>No verify the relationship to time</w:t>
      </w:r>
    </w:p>
  </w:comment>
  <w:comment w:id="15" w:author="Christos Kastrisios" w:date="2021-04-23T06:45:00Z" w:initials="C">
    <w:p w14:paraId="4763F5B0" w14:textId="77777777" w:rsidR="003A07B0" w:rsidRDefault="003A07B0" w:rsidP="001C4CA5">
      <w:pPr>
        <w:pStyle w:val="CommentText"/>
      </w:pPr>
      <w:r>
        <w:rPr>
          <w:rStyle w:val="CommentReference"/>
        </w:rPr>
        <w:annotationRef/>
      </w:r>
      <w:r>
        <w:t>verify it is always D</w:t>
      </w:r>
    </w:p>
  </w:comment>
  <w:comment w:id="16" w:author="Christos Kastrisios" w:date="2021-04-23T06:03:00Z" w:initials="C">
    <w:p w14:paraId="60D53F45" w14:textId="77777777" w:rsidR="003A07B0" w:rsidRDefault="003A07B0" w:rsidP="001C4CA5">
      <w:pPr>
        <w:pStyle w:val="CommentText"/>
      </w:pPr>
      <w:r>
        <w:rPr>
          <w:rStyle w:val="CommentReference"/>
        </w:rPr>
        <w:annotationRef/>
      </w:r>
      <w:r>
        <w:t xml:space="preserve">what is the upper bound, if any?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DDBF34" w15:done="0"/>
  <w15:commentEx w15:paraId="211B93BC" w15:done="0"/>
  <w15:commentEx w15:paraId="31462AFC" w15:done="0"/>
  <w15:commentEx w15:paraId="159B96C8" w15:done="0"/>
  <w15:commentEx w15:paraId="0439BCC9" w15:done="0"/>
  <w15:commentEx w15:paraId="360C1BCC" w15:done="0"/>
  <w15:commentEx w15:paraId="09934478" w15:done="0"/>
  <w15:commentEx w15:paraId="71B65D86" w15:done="0"/>
  <w15:commentEx w15:paraId="29400419" w15:done="0"/>
  <w15:commentEx w15:paraId="17EA0C06" w15:done="0"/>
  <w15:commentEx w15:paraId="36C819C7" w15:done="0"/>
  <w15:commentEx w15:paraId="3591B6F1" w15:done="0"/>
  <w15:commentEx w15:paraId="3224189D" w15:done="0"/>
  <w15:commentEx w15:paraId="2DD10971" w15:done="0"/>
  <w15:commentEx w15:paraId="4763F5B0" w15:done="0"/>
  <w15:commentEx w15:paraId="60D53F4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C99235" w14:textId="77777777" w:rsidR="008616C2" w:rsidRDefault="008616C2" w:rsidP="00F26E92">
      <w:pPr>
        <w:spacing w:after="0" w:line="240" w:lineRule="auto"/>
      </w:pPr>
      <w:r>
        <w:separator/>
      </w:r>
    </w:p>
  </w:endnote>
  <w:endnote w:type="continuationSeparator" w:id="0">
    <w:p w14:paraId="6C5FE243" w14:textId="77777777" w:rsidR="008616C2" w:rsidRDefault="008616C2" w:rsidP="00F26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F69">
    <w:altName w:val="Times New Roman"/>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7C89D" w14:textId="77777777" w:rsidR="008616C2" w:rsidRDefault="008616C2" w:rsidP="00F26E92">
      <w:pPr>
        <w:spacing w:after="0" w:line="240" w:lineRule="auto"/>
      </w:pPr>
      <w:r>
        <w:separator/>
      </w:r>
    </w:p>
  </w:footnote>
  <w:footnote w:type="continuationSeparator" w:id="0">
    <w:p w14:paraId="204C40A3" w14:textId="77777777" w:rsidR="008616C2" w:rsidRDefault="008616C2" w:rsidP="00F26E92">
      <w:pPr>
        <w:spacing w:after="0" w:line="240" w:lineRule="auto"/>
      </w:pPr>
      <w:r>
        <w:continuationSeparator/>
      </w:r>
    </w:p>
  </w:footnote>
  <w:footnote w:id="1">
    <w:p w14:paraId="30FA0458" w14:textId="77777777" w:rsidR="003A07B0" w:rsidRPr="004F2590" w:rsidRDefault="003A07B0" w:rsidP="00A21DF7">
      <w:pPr>
        <w:pStyle w:val="Footnotes"/>
      </w:pPr>
      <w:r>
        <w:rPr>
          <w:rStyle w:val="FootnoteReference"/>
        </w:rPr>
        <w:footnoteRef/>
      </w:r>
      <w:r>
        <w:t xml:space="preserve"> </w:t>
      </w:r>
      <w:r w:rsidRPr="004F2590">
        <w:t>INSPIRE D2.8.II.1 Data Specification on Elevation – Technical Guidelines</w:t>
      </w:r>
    </w:p>
  </w:footnote>
  <w:footnote w:id="2">
    <w:p w14:paraId="70701A2F" w14:textId="77777777" w:rsidR="003A07B0" w:rsidRPr="002006FA" w:rsidRDefault="003A07B0" w:rsidP="002D7BC6">
      <w:pPr>
        <w:pStyle w:val="Footnotes"/>
      </w:pPr>
      <w:r>
        <w:rPr>
          <w:rStyle w:val="FootnoteReference"/>
        </w:rPr>
        <w:footnoteRef/>
      </w:r>
      <w:r>
        <w:t xml:space="preserve"> </w:t>
      </w:r>
      <w:r w:rsidRPr="00BB5B5D">
        <w:rPr>
          <w:rFonts w:asciiTheme="minorHAnsi" w:hAnsiTheme="minorHAnsi" w:cstheme="minorHAnsi"/>
        </w:rPr>
        <w:t>Satellite Derived Bathymetry</w:t>
      </w:r>
    </w:p>
  </w:footnote>
  <w:footnote w:id="3">
    <w:p w14:paraId="17A96467" w14:textId="77777777" w:rsidR="003A07B0" w:rsidRPr="00823F24" w:rsidRDefault="003A07B0" w:rsidP="002D7BC6">
      <w:pPr>
        <w:pStyle w:val="Footnotes"/>
      </w:pPr>
      <w:r>
        <w:rPr>
          <w:rStyle w:val="FootnoteReference"/>
        </w:rPr>
        <w:footnoteRef/>
      </w:r>
      <w:r>
        <w:t xml:space="preserve"> </w:t>
      </w:r>
      <w:r w:rsidRPr="00BB5B5D">
        <w:rPr>
          <w:rFonts w:asciiTheme="minorHAnsi" w:hAnsiTheme="minorHAnsi" w:cstheme="minorHAnsi"/>
        </w:rPr>
        <w:t>IHO Publication S-4 Regulations for International (INT) Charts and Chart Specifications of the IHO (Nov 2018), item B-611.1</w:t>
      </w:r>
    </w:p>
  </w:footnote>
  <w:footnote w:id="4">
    <w:p w14:paraId="3DC0F1E9" w14:textId="77777777" w:rsidR="003A07B0" w:rsidRDefault="003A07B0" w:rsidP="00DB02CF">
      <w:pPr>
        <w:pStyle w:val="FootnoteText"/>
      </w:pPr>
      <w:r>
        <w:rPr>
          <w:rStyle w:val="FootnoteReference"/>
        </w:rPr>
        <w:footnoteRef/>
      </w:r>
      <w:r>
        <w:t xml:space="preserve"> S-101 DCEG par. 3.4 page 41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0"/>
    <w:lvl w:ilvl="0">
      <w:start w:val="1"/>
      <w:numFmt w:val="decimal"/>
      <w:pStyle w:val="Numberedlist"/>
      <w:lvlText w:val="(%1)"/>
      <w:lvlJc w:val="right"/>
      <w:pPr>
        <w:tabs>
          <w:tab w:val="num" w:pos="-117"/>
        </w:tabs>
        <w:ind w:left="603" w:hanging="153"/>
      </w:pPr>
    </w:lvl>
  </w:abstractNum>
  <w:abstractNum w:abstractNumId="2" w15:restartNumberingAfterBreak="0">
    <w:nsid w:val="00000003"/>
    <w:multiLevelType w:val="singleLevel"/>
    <w:tmpl w:val="00000003"/>
    <w:lvl w:ilvl="0">
      <w:start w:val="1"/>
      <w:numFmt w:val="bullet"/>
      <w:pStyle w:val="Bulletedlist"/>
      <w:lvlText w:val=""/>
      <w:lvlJc w:val="left"/>
      <w:pPr>
        <w:tabs>
          <w:tab w:val="num" w:pos="0"/>
        </w:tabs>
        <w:ind w:left="720" w:hanging="360"/>
      </w:pPr>
      <w:rPr>
        <w:rFonts w:ascii="Symbol" w:hAnsi="Symbol" w:cs="Symbol"/>
      </w:rPr>
    </w:lvl>
  </w:abstractNum>
  <w:abstractNum w:abstractNumId="3" w15:restartNumberingAfterBreak="0">
    <w:nsid w:val="015E1820"/>
    <w:multiLevelType w:val="hybridMultilevel"/>
    <w:tmpl w:val="6EFAF8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277464D"/>
    <w:multiLevelType w:val="hybridMultilevel"/>
    <w:tmpl w:val="8D4E6A46"/>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5" w15:restartNumberingAfterBreak="0">
    <w:nsid w:val="073A68AE"/>
    <w:multiLevelType w:val="hybridMultilevel"/>
    <w:tmpl w:val="478AD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303CDA"/>
    <w:multiLevelType w:val="hybridMultilevel"/>
    <w:tmpl w:val="720E2398"/>
    <w:lvl w:ilvl="0" w:tplc="1B862EDE">
      <w:start w:val="2"/>
      <w:numFmt w:val="bullet"/>
      <w:lvlText w:val="-"/>
      <w:lvlJc w:val="left"/>
      <w:pPr>
        <w:ind w:left="2160" w:hanging="360"/>
      </w:pPr>
      <w:rPr>
        <w:rFonts w:ascii="Calibri" w:eastAsiaTheme="minorHAnsi" w:hAnsi="Calibri" w:cs="Calibr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84F7584"/>
    <w:multiLevelType w:val="hybridMultilevel"/>
    <w:tmpl w:val="739A446E"/>
    <w:lvl w:ilvl="0" w:tplc="0409000F">
      <w:start w:val="1"/>
      <w:numFmt w:val="decimal"/>
      <w:lvlText w:val="%1."/>
      <w:lvlJc w:val="left"/>
      <w:pPr>
        <w:ind w:left="720" w:hanging="360"/>
      </w:pPr>
      <w:rPr>
        <w:rFonts w:hint="default"/>
      </w:rPr>
    </w:lvl>
    <w:lvl w:ilvl="1" w:tplc="83082D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CA189D"/>
    <w:multiLevelType w:val="hybridMultilevel"/>
    <w:tmpl w:val="E626D8A4"/>
    <w:lvl w:ilvl="0" w:tplc="1B862EDE">
      <w:start w:val="2"/>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0B376DDC"/>
    <w:multiLevelType w:val="hybridMultilevel"/>
    <w:tmpl w:val="E3386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A822FD"/>
    <w:multiLevelType w:val="hybridMultilevel"/>
    <w:tmpl w:val="07DAB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5F3F70"/>
    <w:multiLevelType w:val="hybridMultilevel"/>
    <w:tmpl w:val="D0CA54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825DB1"/>
    <w:multiLevelType w:val="hybridMultilevel"/>
    <w:tmpl w:val="13B2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FA532C"/>
    <w:multiLevelType w:val="hybridMultilevel"/>
    <w:tmpl w:val="6DC6AD0A"/>
    <w:lvl w:ilvl="0" w:tplc="B516908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80C3C"/>
    <w:multiLevelType w:val="hybridMultilevel"/>
    <w:tmpl w:val="67DCC8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6F476DC"/>
    <w:multiLevelType w:val="hybridMultilevel"/>
    <w:tmpl w:val="51FE15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720620"/>
    <w:multiLevelType w:val="hybridMultilevel"/>
    <w:tmpl w:val="4E600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1113E3"/>
    <w:multiLevelType w:val="hybridMultilevel"/>
    <w:tmpl w:val="EC307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C560EC"/>
    <w:multiLevelType w:val="hybridMultilevel"/>
    <w:tmpl w:val="F1921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9FE77C7"/>
    <w:multiLevelType w:val="multilevel"/>
    <w:tmpl w:val="BC54904E"/>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73C81D0E"/>
    <w:multiLevelType w:val="hybridMultilevel"/>
    <w:tmpl w:val="AB9E7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2A2840"/>
    <w:multiLevelType w:val="hybridMultilevel"/>
    <w:tmpl w:val="5E2C1C44"/>
    <w:lvl w:ilvl="0" w:tplc="0414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9"/>
  </w:num>
  <w:num w:numId="3">
    <w:abstractNumId w:val="2"/>
  </w:num>
  <w:num w:numId="4">
    <w:abstractNumId w:val="5"/>
  </w:num>
  <w:num w:numId="5">
    <w:abstractNumId w:val="18"/>
  </w:num>
  <w:num w:numId="6">
    <w:abstractNumId w:val="0"/>
  </w:num>
  <w:num w:numId="7">
    <w:abstractNumId w:val="13"/>
  </w:num>
  <w:num w:numId="8">
    <w:abstractNumId w:val="1"/>
  </w:num>
  <w:num w:numId="9">
    <w:abstractNumId w:val="0"/>
  </w:num>
  <w:num w:numId="10">
    <w:abstractNumId w:val="0"/>
  </w:num>
  <w:num w:numId="11">
    <w:abstractNumId w:val="0"/>
  </w:num>
  <w:num w:numId="12">
    <w:abstractNumId w:val="0"/>
  </w:num>
  <w:num w:numId="13">
    <w:abstractNumId w:val="1"/>
  </w:num>
  <w:num w:numId="14">
    <w:abstractNumId w:val="0"/>
  </w:num>
  <w:num w:numId="15">
    <w:abstractNumId w:val="20"/>
  </w:num>
  <w:num w:numId="16">
    <w:abstractNumId w:val="16"/>
  </w:num>
  <w:num w:numId="17">
    <w:abstractNumId w:val="15"/>
  </w:num>
  <w:num w:numId="18">
    <w:abstractNumId w:val="4"/>
  </w:num>
  <w:num w:numId="19">
    <w:abstractNumId w:val="17"/>
  </w:num>
  <w:num w:numId="20">
    <w:abstractNumId w:val="1"/>
    <w:lvlOverride w:ilvl="0">
      <w:startOverride w:val="1"/>
    </w:lvlOverride>
  </w:num>
  <w:num w:numId="21">
    <w:abstractNumId w:val="14"/>
  </w:num>
  <w:num w:numId="22">
    <w:abstractNumId w:val="3"/>
  </w:num>
  <w:num w:numId="23">
    <w:abstractNumId w:val="10"/>
  </w:num>
  <w:num w:numId="24">
    <w:abstractNumId w:val="7"/>
  </w:num>
  <w:num w:numId="25">
    <w:abstractNumId w:val="6"/>
  </w:num>
  <w:num w:numId="26">
    <w:abstractNumId w:val="8"/>
  </w:num>
  <w:num w:numId="27">
    <w:abstractNumId w:val="21"/>
  </w:num>
  <w:num w:numId="28">
    <w:abstractNumId w:val="11"/>
  </w:num>
  <w:num w:numId="29">
    <w:abstractNumId w:val="12"/>
  </w:num>
  <w:num w:numId="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ward Hands">
    <w15:presenceInfo w15:providerId="AD" w15:userId="S-1-5-21-2296252915-918587004-2439252473-27917"/>
  </w15:person>
  <w15:person w15:author="Christos Kastrisios">
    <w15:presenceInfo w15:providerId="Windows Live" w15:userId="88ef2e6e980d20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en-AU" w:vendorID="64" w:dllVersion="131078" w:nlCheck="1" w:checkStyle="1"/>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52A"/>
    <w:rsid w:val="00072716"/>
    <w:rsid w:val="00093A22"/>
    <w:rsid w:val="000E0ACB"/>
    <w:rsid w:val="001019F5"/>
    <w:rsid w:val="0011092D"/>
    <w:rsid w:val="00150561"/>
    <w:rsid w:val="001738C2"/>
    <w:rsid w:val="001954B7"/>
    <w:rsid w:val="001C4CA5"/>
    <w:rsid w:val="001D1B87"/>
    <w:rsid w:val="0020083B"/>
    <w:rsid w:val="002D7BC6"/>
    <w:rsid w:val="002F4480"/>
    <w:rsid w:val="00320808"/>
    <w:rsid w:val="00365FA7"/>
    <w:rsid w:val="0038104F"/>
    <w:rsid w:val="003A07B0"/>
    <w:rsid w:val="003D2A1D"/>
    <w:rsid w:val="003E6C6A"/>
    <w:rsid w:val="004F0B24"/>
    <w:rsid w:val="00521E12"/>
    <w:rsid w:val="00544364"/>
    <w:rsid w:val="00557C3A"/>
    <w:rsid w:val="00575672"/>
    <w:rsid w:val="00687986"/>
    <w:rsid w:val="00763861"/>
    <w:rsid w:val="00787F9D"/>
    <w:rsid w:val="007B72AF"/>
    <w:rsid w:val="007D32D0"/>
    <w:rsid w:val="008018A5"/>
    <w:rsid w:val="008616C2"/>
    <w:rsid w:val="00895C8A"/>
    <w:rsid w:val="009066EB"/>
    <w:rsid w:val="0091452A"/>
    <w:rsid w:val="0092254E"/>
    <w:rsid w:val="00925B1B"/>
    <w:rsid w:val="00947C4F"/>
    <w:rsid w:val="00952C24"/>
    <w:rsid w:val="00952E53"/>
    <w:rsid w:val="009574EF"/>
    <w:rsid w:val="0097705E"/>
    <w:rsid w:val="00983A6B"/>
    <w:rsid w:val="0099132A"/>
    <w:rsid w:val="009D0ADE"/>
    <w:rsid w:val="00A21DF7"/>
    <w:rsid w:val="00AD5391"/>
    <w:rsid w:val="00B15B6B"/>
    <w:rsid w:val="00BB5B5D"/>
    <w:rsid w:val="00C22AE8"/>
    <w:rsid w:val="00C35D0B"/>
    <w:rsid w:val="00CB7612"/>
    <w:rsid w:val="00CC37C3"/>
    <w:rsid w:val="00D037C6"/>
    <w:rsid w:val="00D32DA4"/>
    <w:rsid w:val="00D54C2C"/>
    <w:rsid w:val="00D66764"/>
    <w:rsid w:val="00D67484"/>
    <w:rsid w:val="00D71FE3"/>
    <w:rsid w:val="00D76C1D"/>
    <w:rsid w:val="00DB02CF"/>
    <w:rsid w:val="00DB723F"/>
    <w:rsid w:val="00DC740F"/>
    <w:rsid w:val="00E1438C"/>
    <w:rsid w:val="00E537E2"/>
    <w:rsid w:val="00E864AA"/>
    <w:rsid w:val="00F23FEE"/>
    <w:rsid w:val="00F26E92"/>
    <w:rsid w:val="00F42828"/>
    <w:rsid w:val="00F60F3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E419"/>
  <w15:chartTrackingRefBased/>
  <w15:docId w15:val="{54AFB0C9-58F2-4736-A613-1AFB9292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Paragraph"/>
    <w:link w:val="Heading1Char"/>
    <w:qFormat/>
    <w:rsid w:val="002D7BC6"/>
    <w:pPr>
      <w:keepNext/>
      <w:numPr>
        <w:numId w:val="6"/>
      </w:numPr>
      <w:suppressAutoHyphens/>
      <w:spacing w:before="360" w:after="60" w:line="360" w:lineRule="auto"/>
      <w:ind w:right="567"/>
      <w:contextualSpacing/>
      <w:outlineLvl w:val="0"/>
    </w:pPr>
    <w:rPr>
      <w:rFonts w:ascii="Times New Roman" w:eastAsia="Times New Roman" w:hAnsi="Times New Roman" w:cs="Times New Roman"/>
      <w:b/>
      <w:bCs/>
      <w:kern w:val="1"/>
      <w:sz w:val="24"/>
      <w:szCs w:val="32"/>
      <w:lang w:val="en-GB" w:eastAsia="zh-CN"/>
    </w:rPr>
  </w:style>
  <w:style w:type="paragraph" w:styleId="Heading2">
    <w:name w:val="heading 2"/>
    <w:basedOn w:val="Normal"/>
    <w:next w:val="Paragraph"/>
    <w:link w:val="Heading2Char"/>
    <w:qFormat/>
    <w:rsid w:val="002D7BC6"/>
    <w:pPr>
      <w:keepNext/>
      <w:numPr>
        <w:ilvl w:val="1"/>
        <w:numId w:val="6"/>
      </w:numPr>
      <w:suppressAutoHyphens/>
      <w:spacing w:before="360" w:after="60" w:line="360" w:lineRule="auto"/>
      <w:ind w:right="567"/>
      <w:contextualSpacing/>
      <w:outlineLvl w:val="1"/>
    </w:pPr>
    <w:rPr>
      <w:rFonts w:ascii="Times New Roman" w:eastAsia="Times New Roman" w:hAnsi="Times New Roman" w:cs="Times New Roman"/>
      <w:b/>
      <w:bCs/>
      <w:i/>
      <w:iCs/>
      <w:sz w:val="24"/>
      <w:szCs w:val="28"/>
      <w:lang w:val="en-GB" w:eastAsia="zh-CN"/>
    </w:rPr>
  </w:style>
  <w:style w:type="paragraph" w:styleId="Heading3">
    <w:name w:val="heading 3"/>
    <w:basedOn w:val="Normal"/>
    <w:next w:val="Paragraph"/>
    <w:link w:val="Heading3Char"/>
    <w:qFormat/>
    <w:rsid w:val="002D7BC6"/>
    <w:pPr>
      <w:keepNext/>
      <w:numPr>
        <w:ilvl w:val="2"/>
        <w:numId w:val="6"/>
      </w:numPr>
      <w:suppressAutoHyphens/>
      <w:spacing w:before="360" w:after="60" w:line="360" w:lineRule="auto"/>
      <w:ind w:right="567"/>
      <w:contextualSpacing/>
      <w:outlineLvl w:val="2"/>
    </w:pPr>
    <w:rPr>
      <w:rFonts w:ascii="Times New Roman" w:eastAsia="Times New Roman" w:hAnsi="Times New Roman" w:cs="Times New Roman"/>
      <w:bCs/>
      <w:i/>
      <w:sz w:val="24"/>
      <w:szCs w:val="26"/>
      <w:lang w:val="en-GB" w:eastAsia="zh-CN"/>
    </w:rPr>
  </w:style>
  <w:style w:type="paragraph" w:styleId="Heading4">
    <w:name w:val="heading 4"/>
    <w:basedOn w:val="Paragraph"/>
    <w:next w:val="Newparagraph"/>
    <w:link w:val="Heading4Char"/>
    <w:qFormat/>
    <w:rsid w:val="002D7BC6"/>
    <w:pPr>
      <w:numPr>
        <w:ilvl w:val="3"/>
        <w:numId w:val="6"/>
      </w:num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4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452A"/>
    <w:pPr>
      <w:ind w:left="720"/>
      <w:contextualSpacing/>
    </w:pPr>
  </w:style>
  <w:style w:type="paragraph" w:customStyle="1" w:styleId="Abstract">
    <w:name w:val="Abstract"/>
    <w:basedOn w:val="Normal"/>
    <w:next w:val="Normal"/>
    <w:qFormat/>
    <w:rsid w:val="000E0ACB"/>
    <w:pPr>
      <w:suppressAutoHyphens/>
      <w:spacing w:before="360" w:after="300" w:line="360" w:lineRule="auto"/>
      <w:ind w:left="720" w:right="567"/>
      <w:contextualSpacing/>
    </w:pPr>
    <w:rPr>
      <w:rFonts w:ascii="Times New Roman" w:eastAsia="Times New Roman" w:hAnsi="Times New Roman" w:cs="Times New Roman"/>
      <w:szCs w:val="24"/>
      <w:lang w:val="en-GB" w:eastAsia="zh-CN"/>
    </w:rPr>
  </w:style>
  <w:style w:type="paragraph" w:customStyle="1" w:styleId="Paragraph">
    <w:name w:val="Paragraph"/>
    <w:basedOn w:val="Normal"/>
    <w:next w:val="Normal"/>
    <w:qFormat/>
    <w:rsid w:val="00575672"/>
    <w:pPr>
      <w:widowControl w:val="0"/>
      <w:suppressAutoHyphens/>
      <w:spacing w:before="240" w:after="0" w:line="360" w:lineRule="auto"/>
    </w:pPr>
    <w:rPr>
      <w:rFonts w:ascii="Times New Roman" w:eastAsia="Times New Roman" w:hAnsi="Times New Roman" w:cs="Times New Roman"/>
      <w:sz w:val="24"/>
      <w:szCs w:val="24"/>
      <w:lang w:val="en-GB" w:eastAsia="zh-CN"/>
    </w:rPr>
  </w:style>
  <w:style w:type="character" w:styleId="CommentReference">
    <w:name w:val="annotation reference"/>
    <w:rsid w:val="0092254E"/>
    <w:rPr>
      <w:rFonts w:cs="Times New Roman"/>
      <w:sz w:val="16"/>
      <w:szCs w:val="16"/>
    </w:rPr>
  </w:style>
  <w:style w:type="character" w:customStyle="1" w:styleId="CommentTextChar">
    <w:name w:val="Comment Text Char"/>
    <w:link w:val="CommentText"/>
    <w:rsid w:val="0092254E"/>
    <w:rPr>
      <w:rFonts w:ascii="Calibri" w:hAnsi="Calibri" w:cs="Calibri"/>
      <w:lang w:val="en-GB" w:eastAsia="zh-CN"/>
    </w:rPr>
  </w:style>
  <w:style w:type="paragraph" w:styleId="CommentText">
    <w:name w:val="annotation text"/>
    <w:basedOn w:val="Normal"/>
    <w:link w:val="CommentTextChar"/>
    <w:rsid w:val="0092254E"/>
    <w:pPr>
      <w:suppressAutoHyphens/>
      <w:spacing w:after="0" w:line="480" w:lineRule="auto"/>
    </w:pPr>
    <w:rPr>
      <w:rFonts w:ascii="Calibri" w:hAnsi="Calibri" w:cs="Calibri"/>
      <w:lang w:val="en-GB" w:eastAsia="zh-CN"/>
    </w:rPr>
  </w:style>
  <w:style w:type="character" w:customStyle="1" w:styleId="CommentTextChar1">
    <w:name w:val="Comment Text Char1"/>
    <w:basedOn w:val="DefaultParagraphFont"/>
    <w:uiPriority w:val="99"/>
    <w:semiHidden/>
    <w:rsid w:val="0092254E"/>
    <w:rPr>
      <w:sz w:val="20"/>
      <w:szCs w:val="20"/>
      <w:lang w:val="en-US"/>
    </w:rPr>
  </w:style>
  <w:style w:type="paragraph" w:customStyle="1" w:styleId="Bulletedlist">
    <w:name w:val="Bulleted list"/>
    <w:basedOn w:val="Paragraph"/>
    <w:next w:val="Paragraph"/>
    <w:qFormat/>
    <w:rsid w:val="0092254E"/>
    <w:pPr>
      <w:widowControl/>
      <w:numPr>
        <w:numId w:val="3"/>
      </w:numPr>
      <w:spacing w:after="240"/>
      <w:contextualSpacing/>
    </w:pPr>
  </w:style>
  <w:style w:type="paragraph" w:styleId="BalloonText">
    <w:name w:val="Balloon Text"/>
    <w:basedOn w:val="Normal"/>
    <w:link w:val="BalloonTextChar"/>
    <w:uiPriority w:val="99"/>
    <w:semiHidden/>
    <w:unhideWhenUsed/>
    <w:rsid w:val="00922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54E"/>
    <w:rPr>
      <w:rFonts w:ascii="Segoe UI" w:hAnsi="Segoe UI" w:cs="Segoe UI"/>
      <w:sz w:val="18"/>
      <w:szCs w:val="18"/>
      <w:lang w:val="en-US"/>
    </w:rPr>
  </w:style>
  <w:style w:type="paragraph" w:customStyle="1" w:styleId="Newparagraph">
    <w:name w:val="New paragraph"/>
    <w:basedOn w:val="Normal"/>
    <w:qFormat/>
    <w:rsid w:val="00F26E92"/>
    <w:pPr>
      <w:suppressAutoHyphens/>
      <w:spacing w:after="0" w:line="360" w:lineRule="auto"/>
      <w:ind w:firstLine="720"/>
    </w:pPr>
    <w:rPr>
      <w:rFonts w:ascii="Times New Roman" w:eastAsia="Times New Roman" w:hAnsi="Times New Roman" w:cs="Times New Roman"/>
      <w:sz w:val="24"/>
      <w:szCs w:val="24"/>
      <w:lang w:val="en-GB" w:eastAsia="zh-CN"/>
    </w:rPr>
  </w:style>
  <w:style w:type="character" w:customStyle="1" w:styleId="Heading1Char">
    <w:name w:val="Heading 1 Char"/>
    <w:basedOn w:val="DefaultParagraphFont"/>
    <w:link w:val="Heading1"/>
    <w:rsid w:val="002D7BC6"/>
    <w:rPr>
      <w:rFonts w:ascii="Times New Roman" w:eastAsia="Times New Roman" w:hAnsi="Times New Roman" w:cs="Times New Roman"/>
      <w:b/>
      <w:bCs/>
      <w:kern w:val="1"/>
      <w:sz w:val="24"/>
      <w:szCs w:val="32"/>
      <w:lang w:val="en-GB" w:eastAsia="zh-CN"/>
    </w:rPr>
  </w:style>
  <w:style w:type="character" w:customStyle="1" w:styleId="Heading2Char">
    <w:name w:val="Heading 2 Char"/>
    <w:basedOn w:val="DefaultParagraphFont"/>
    <w:link w:val="Heading2"/>
    <w:rsid w:val="002D7BC6"/>
    <w:rPr>
      <w:rFonts w:ascii="Times New Roman" w:eastAsia="Times New Roman" w:hAnsi="Times New Roman" w:cs="Times New Roman"/>
      <w:b/>
      <w:bCs/>
      <w:i/>
      <w:iCs/>
      <w:sz w:val="24"/>
      <w:szCs w:val="28"/>
      <w:lang w:val="en-GB" w:eastAsia="zh-CN"/>
    </w:rPr>
  </w:style>
  <w:style w:type="character" w:customStyle="1" w:styleId="Heading3Char">
    <w:name w:val="Heading 3 Char"/>
    <w:basedOn w:val="DefaultParagraphFont"/>
    <w:link w:val="Heading3"/>
    <w:rsid w:val="002D7BC6"/>
    <w:rPr>
      <w:rFonts w:ascii="Times New Roman" w:eastAsia="Times New Roman" w:hAnsi="Times New Roman" w:cs="Times New Roman"/>
      <w:bCs/>
      <w:i/>
      <w:sz w:val="24"/>
      <w:szCs w:val="26"/>
      <w:lang w:val="en-GB" w:eastAsia="zh-CN"/>
    </w:rPr>
  </w:style>
  <w:style w:type="character" w:customStyle="1" w:styleId="Heading4Char">
    <w:name w:val="Heading 4 Char"/>
    <w:basedOn w:val="DefaultParagraphFont"/>
    <w:link w:val="Heading4"/>
    <w:rsid w:val="002D7BC6"/>
    <w:rPr>
      <w:rFonts w:ascii="Times New Roman" w:eastAsia="Times New Roman" w:hAnsi="Times New Roman" w:cs="Times New Roman"/>
      <w:bCs/>
      <w:sz w:val="24"/>
      <w:szCs w:val="28"/>
      <w:lang w:val="en-GB" w:eastAsia="zh-CN"/>
    </w:rPr>
  </w:style>
  <w:style w:type="paragraph" w:customStyle="1" w:styleId="Footnotes">
    <w:name w:val="Footnotes"/>
    <w:basedOn w:val="Normal"/>
    <w:qFormat/>
    <w:rsid w:val="002D7BC6"/>
    <w:pPr>
      <w:suppressAutoHyphens/>
      <w:spacing w:before="120" w:after="0" w:line="360" w:lineRule="auto"/>
      <w:ind w:left="482" w:hanging="482"/>
      <w:contextualSpacing/>
    </w:pPr>
    <w:rPr>
      <w:rFonts w:ascii="Times New Roman" w:eastAsia="Times New Roman" w:hAnsi="Times New Roman" w:cs="Times New Roman"/>
      <w:szCs w:val="24"/>
      <w:lang w:val="en-GB" w:eastAsia="zh-CN"/>
    </w:rPr>
  </w:style>
  <w:style w:type="character" w:styleId="FootnoteReference">
    <w:name w:val="footnote reference"/>
    <w:uiPriority w:val="99"/>
    <w:rsid w:val="002D7BC6"/>
    <w:rPr>
      <w:vertAlign w:val="superscript"/>
    </w:rPr>
  </w:style>
  <w:style w:type="paragraph" w:styleId="Header">
    <w:name w:val="header"/>
    <w:basedOn w:val="Normal"/>
    <w:link w:val="HeaderChar"/>
    <w:uiPriority w:val="99"/>
    <w:unhideWhenUsed/>
    <w:rsid w:val="002D7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BC6"/>
    <w:rPr>
      <w:lang w:val="en-US"/>
    </w:rPr>
  </w:style>
  <w:style w:type="paragraph" w:styleId="Footer">
    <w:name w:val="footer"/>
    <w:basedOn w:val="Normal"/>
    <w:link w:val="FooterChar"/>
    <w:uiPriority w:val="99"/>
    <w:unhideWhenUsed/>
    <w:rsid w:val="002D7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BC6"/>
    <w:rPr>
      <w:lang w:val="en-US"/>
    </w:rPr>
  </w:style>
  <w:style w:type="paragraph" w:styleId="EndnoteText">
    <w:name w:val="endnote text"/>
    <w:basedOn w:val="Normal"/>
    <w:link w:val="EndnoteTextChar"/>
    <w:uiPriority w:val="99"/>
    <w:semiHidden/>
    <w:unhideWhenUsed/>
    <w:rsid w:val="002D7B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7BC6"/>
    <w:rPr>
      <w:sz w:val="20"/>
      <w:szCs w:val="20"/>
      <w:lang w:val="en-US"/>
    </w:rPr>
  </w:style>
  <w:style w:type="paragraph" w:styleId="FootnoteText">
    <w:name w:val="footnote text"/>
    <w:basedOn w:val="Normal"/>
    <w:link w:val="FootnoteTextChar"/>
    <w:uiPriority w:val="99"/>
    <w:unhideWhenUsed/>
    <w:rsid w:val="002D7BC6"/>
    <w:pPr>
      <w:spacing w:after="0" w:line="240" w:lineRule="auto"/>
    </w:pPr>
    <w:rPr>
      <w:sz w:val="20"/>
      <w:szCs w:val="20"/>
    </w:rPr>
  </w:style>
  <w:style w:type="character" w:customStyle="1" w:styleId="FootnoteTextChar">
    <w:name w:val="Footnote Text Char"/>
    <w:basedOn w:val="DefaultParagraphFont"/>
    <w:link w:val="FootnoteText"/>
    <w:uiPriority w:val="99"/>
    <w:rsid w:val="002D7BC6"/>
    <w:rPr>
      <w:sz w:val="20"/>
      <w:szCs w:val="20"/>
      <w:lang w:val="en-US"/>
    </w:rPr>
  </w:style>
  <w:style w:type="character" w:styleId="EndnoteReference">
    <w:name w:val="endnote reference"/>
    <w:basedOn w:val="DefaultParagraphFont"/>
    <w:uiPriority w:val="99"/>
    <w:semiHidden/>
    <w:unhideWhenUsed/>
    <w:rsid w:val="002D7BC6"/>
    <w:rPr>
      <w:vertAlign w:val="superscript"/>
    </w:rPr>
  </w:style>
  <w:style w:type="paragraph" w:customStyle="1" w:styleId="Tabletitle">
    <w:name w:val="Table title"/>
    <w:basedOn w:val="Normal"/>
    <w:next w:val="Normal"/>
    <w:qFormat/>
    <w:rsid w:val="002D7BC6"/>
    <w:pPr>
      <w:suppressAutoHyphens/>
      <w:spacing w:before="240" w:after="0" w:line="360" w:lineRule="auto"/>
    </w:pPr>
    <w:rPr>
      <w:rFonts w:ascii="Times New Roman" w:eastAsia="Times New Roman" w:hAnsi="Times New Roman" w:cs="Times New Roman"/>
      <w:sz w:val="24"/>
      <w:szCs w:val="24"/>
      <w:lang w:val="en-GB" w:eastAsia="zh-CN"/>
    </w:rPr>
  </w:style>
  <w:style w:type="character" w:styleId="Hyperlink">
    <w:name w:val="Hyperlink"/>
    <w:uiPriority w:val="99"/>
    <w:rsid w:val="00CC37C3"/>
    <w:rPr>
      <w:color w:val="0000FF"/>
      <w:u w:val="single"/>
    </w:rPr>
  </w:style>
  <w:style w:type="paragraph" w:customStyle="1" w:styleId="Figurecaption">
    <w:name w:val="Figure caption"/>
    <w:basedOn w:val="Normal"/>
    <w:next w:val="Normal"/>
    <w:qFormat/>
    <w:rsid w:val="00D67484"/>
    <w:pPr>
      <w:suppressAutoHyphens/>
      <w:spacing w:before="240" w:after="0" w:line="360" w:lineRule="auto"/>
    </w:pPr>
    <w:rPr>
      <w:rFonts w:ascii="Times New Roman" w:eastAsia="Times New Roman" w:hAnsi="Times New Roman" w:cs="Times New Roman"/>
      <w:sz w:val="24"/>
      <w:szCs w:val="24"/>
      <w:lang w:val="en-GB" w:eastAsia="zh-CN"/>
    </w:rPr>
  </w:style>
  <w:style w:type="paragraph" w:customStyle="1" w:styleId="Numberedlist">
    <w:name w:val="Numbered list"/>
    <w:basedOn w:val="Paragraph"/>
    <w:next w:val="Paragraph"/>
    <w:qFormat/>
    <w:rsid w:val="00F23FEE"/>
    <w:pPr>
      <w:widowControl/>
      <w:numPr>
        <w:numId w:val="8"/>
      </w:numPr>
      <w:spacing w:after="240"/>
      <w:contextualSpacing/>
    </w:pPr>
  </w:style>
  <w:style w:type="paragraph" w:styleId="Caption">
    <w:name w:val="caption"/>
    <w:basedOn w:val="Normal"/>
    <w:qFormat/>
    <w:rsid w:val="00F23FEE"/>
    <w:pPr>
      <w:suppressLineNumbers/>
      <w:suppressAutoHyphens/>
      <w:spacing w:before="120" w:after="120" w:line="480" w:lineRule="auto"/>
    </w:pPr>
    <w:rPr>
      <w:rFonts w:ascii="Times New Roman" w:eastAsia="Times New Roman" w:hAnsi="Times New Roman" w:cs="Lohit Devanagari"/>
      <w:i/>
      <w:iCs/>
      <w:sz w:val="24"/>
      <w:szCs w:val="24"/>
      <w:lang w:val="en-GB" w:eastAsia="zh-CN"/>
    </w:rPr>
  </w:style>
  <w:style w:type="character" w:customStyle="1" w:styleId="WW8Num2z0">
    <w:name w:val="WW8Num2z0"/>
    <w:rsid w:val="004F0B24"/>
  </w:style>
  <w:style w:type="character" w:customStyle="1" w:styleId="fontstyle01">
    <w:name w:val="fontstyle01"/>
    <w:rsid w:val="009574EF"/>
    <w:rPr>
      <w:rFonts w:ascii="Arial" w:hAnsi="Arial" w:cs="Arial"/>
      <w:b w:val="0"/>
      <w:bCs w:val="0"/>
      <w:i w:val="0"/>
      <w:iCs w:val="0"/>
      <w:color w:val="000000"/>
      <w:sz w:val="24"/>
      <w:szCs w:val="24"/>
    </w:rPr>
  </w:style>
  <w:style w:type="character" w:customStyle="1" w:styleId="fontstyle21">
    <w:name w:val="fontstyle21"/>
    <w:rsid w:val="009574EF"/>
    <w:rPr>
      <w:rFonts w:ascii="F69" w:hAnsi="F69" w:cs="F69"/>
      <w:b w:val="0"/>
      <w:bCs w:val="0"/>
      <w:i w:val="0"/>
      <w:iCs w:val="0"/>
      <w:color w:val="000000"/>
      <w:sz w:val="22"/>
      <w:szCs w:val="22"/>
    </w:rPr>
  </w:style>
  <w:style w:type="paragraph" w:styleId="CommentSubject">
    <w:name w:val="annotation subject"/>
    <w:basedOn w:val="CommentText"/>
    <w:next w:val="CommentText"/>
    <w:link w:val="CommentSubjectChar"/>
    <w:uiPriority w:val="99"/>
    <w:semiHidden/>
    <w:unhideWhenUsed/>
    <w:rsid w:val="001C4CA5"/>
    <w:pPr>
      <w:suppressAutoHyphens w:val="0"/>
      <w:spacing w:after="160" w:line="240" w:lineRule="auto"/>
    </w:pPr>
    <w:rPr>
      <w:rFonts w:asciiTheme="minorHAnsi" w:hAnsiTheme="minorHAnsi" w:cstheme="minorBidi"/>
      <w:b/>
      <w:bCs/>
      <w:sz w:val="20"/>
      <w:szCs w:val="20"/>
      <w:lang w:val="en-US" w:eastAsia="en-US"/>
    </w:rPr>
  </w:style>
  <w:style w:type="character" w:customStyle="1" w:styleId="CommentSubjectChar">
    <w:name w:val="Comment Subject Char"/>
    <w:basedOn w:val="CommentTextChar"/>
    <w:link w:val="CommentSubject"/>
    <w:uiPriority w:val="99"/>
    <w:semiHidden/>
    <w:rsid w:val="001C4CA5"/>
    <w:rPr>
      <w:rFonts w:ascii="Calibri" w:hAnsi="Calibri" w:cs="Calibri"/>
      <w:b/>
      <w:bCs/>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o.int"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E243D-79C5-436A-8CAB-4ED18507A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8702</Words>
  <Characters>49607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Statens Kartverk</Company>
  <LinksUpToDate>false</LinksUpToDate>
  <CharactersWithSpaces>58193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Hands</dc:creator>
  <cp:keywords/>
  <dc:description/>
  <cp:lastModifiedBy>Edward Hands</cp:lastModifiedBy>
  <cp:revision>2</cp:revision>
  <dcterms:created xsi:type="dcterms:W3CDTF">2021-10-22T09:49:00Z</dcterms:created>
  <dcterms:modified xsi:type="dcterms:W3CDTF">2021-10-22T09:49:00Z</dcterms:modified>
</cp:coreProperties>
</file>