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9FB9" w14:textId="49F2D77B" w:rsidR="00435B79" w:rsidRDefault="002B38EC" w:rsidP="002B38EC">
      <w:pPr>
        <w:pStyle w:val="Heading1"/>
        <w:rPr>
          <w:lang w:val="en-US"/>
        </w:rPr>
      </w:pPr>
      <w:r>
        <w:rPr>
          <w:lang w:val="en-US"/>
        </w:rPr>
        <w:t>PART B - Momentum Analysis</w:t>
      </w:r>
    </w:p>
    <w:p w14:paraId="04415D4F" w14:textId="77777777" w:rsidR="002B38EC" w:rsidRPr="002B38EC" w:rsidRDefault="002B38EC" w:rsidP="002B38EC">
      <w:pPr>
        <w:rPr>
          <w:lang w:val="en-US"/>
        </w:rPr>
      </w:pPr>
    </w:p>
    <w:p w14:paraId="10AE1379" w14:textId="06BDC63C" w:rsidR="00E144E4" w:rsidRDefault="00E144E4" w:rsidP="00E144E4">
      <w:r>
        <w:t xml:space="preserve">The results from </w:t>
      </w:r>
      <w:r w:rsidRPr="00E144E4">
        <w:rPr>
          <w:lang w:val="en-US"/>
        </w:rPr>
        <w:t>the</w:t>
      </w:r>
      <w:r>
        <w:t xml:space="preserve"> analysis indicate a reversal phenomenon rather than momentum in the Chinese stock markets. This conclusion is drawn from several key observations:</w:t>
      </w:r>
    </w:p>
    <w:p w14:paraId="012DB8C4" w14:textId="77777777" w:rsidR="00E144E4" w:rsidRDefault="00E144E4" w:rsidP="00E144E4"/>
    <w:p w14:paraId="5215E655" w14:textId="79D0A092" w:rsidR="00E144E4" w:rsidRDefault="00E144E4" w:rsidP="00E144E4">
      <w:r w:rsidRPr="00E144E4">
        <w:rPr>
          <w:lang w:val="en-US"/>
        </w:rPr>
        <w:t>-</w:t>
      </w:r>
      <w:r>
        <w:rPr>
          <w:lang w:val="en-US"/>
        </w:rPr>
        <w:t xml:space="preserve"> </w:t>
      </w:r>
      <w:r w:rsidRPr="00E144E4">
        <w:rPr>
          <w:u w:val="single"/>
        </w:rPr>
        <w:t>Consistent Overperformance of Lower Return Portfolios:</w:t>
      </w:r>
      <w:r>
        <w:t xml:space="preserve"> Across all periods analyzed (1, 3, 6, 12, and 24 months), portfolios with historically lower returns outperform those with historically higher returns. This pattern contradicts the typical momentum expectation, where high past returns would predict high future returns.</w:t>
      </w:r>
    </w:p>
    <w:p w14:paraId="2D322E63" w14:textId="77777777" w:rsidR="00E144E4" w:rsidRDefault="00E144E4" w:rsidP="00E144E4"/>
    <w:p w14:paraId="792A534B" w14:textId="1D1696DB" w:rsidR="00E144E4" w:rsidRDefault="00E144E4" w:rsidP="00E144E4">
      <w:r w:rsidRPr="00E144E4">
        <w:rPr>
          <w:lang w:val="en-US"/>
        </w:rPr>
        <w:t xml:space="preserve">- </w:t>
      </w:r>
      <w:r w:rsidRPr="00E144E4">
        <w:rPr>
          <w:u w:val="single"/>
        </w:rPr>
        <w:t>Increasing Spread Over Longer Periods:</w:t>
      </w:r>
      <w:r>
        <w:t xml:space="preserve"> The return spread between the high and low return portfolios increases with the length of the period considered. For example, in the 24-month period, the portfolio with lower past returns has a significantly higher average monthly return (1.864%) compared to the portfolio with higher past returns (0.545%). This widening spread over longer periods further </w:t>
      </w:r>
      <w:r w:rsidRPr="00E144E4">
        <w:rPr>
          <w:lang w:val="en-US"/>
        </w:rPr>
        <w:t xml:space="preserve">confirm </w:t>
      </w:r>
      <w:r>
        <w:t>the reversal.</w:t>
      </w:r>
    </w:p>
    <w:p w14:paraId="67CA6173" w14:textId="77777777" w:rsidR="00E144E4" w:rsidRDefault="00E144E4" w:rsidP="00E144E4"/>
    <w:p w14:paraId="5A0966B2" w14:textId="69B1BE90" w:rsidR="00E144E4" w:rsidRDefault="00E144E4" w:rsidP="00E144E4">
      <w:r w:rsidRPr="00E144E4">
        <w:rPr>
          <w:lang w:val="en-US"/>
        </w:rPr>
        <w:t xml:space="preserve">- </w:t>
      </w:r>
      <w:r w:rsidRPr="00E144E4">
        <w:rPr>
          <w:u w:val="single"/>
        </w:rPr>
        <w:t>Negative Returns in High Return Portfolios:</w:t>
      </w:r>
      <w:r>
        <w:t xml:space="preserve"> </w:t>
      </w:r>
      <w:r w:rsidRPr="00435B79">
        <w:rPr>
          <w:lang w:val="en-US"/>
        </w:rPr>
        <w:t>I</w:t>
      </w:r>
      <w:r>
        <w:t>n the 1-month period, the high return portfolio actually experiences negative average monthly returns (-0.340%), which strongly contrasts with the typical momentum hypothesis.</w:t>
      </w:r>
    </w:p>
    <w:p w14:paraId="35B5A669" w14:textId="77777777" w:rsidR="00E144E4" w:rsidRDefault="00E144E4" w:rsidP="00E144E4"/>
    <w:p w14:paraId="356F87BE" w14:textId="4A7E5153" w:rsidR="004B0F7F" w:rsidRDefault="00E144E4" w:rsidP="00E144E4">
      <w:r>
        <w:t>These findings suggest that the Chinese stock market, during the periods analyzed, exhibits characteristics where past losers outperform past winners, aligning with a reversal pattern rather than a momentum trend. This could be influenced by various market factors, including investor behavior, market efficiency, and specific economic conditions within China.</w:t>
      </w:r>
    </w:p>
    <w:p w14:paraId="6B02C42D" w14:textId="11CB4A2A" w:rsidR="00435B79" w:rsidRPr="002B38EC" w:rsidRDefault="00435B79" w:rsidP="00E144E4">
      <w:pPr>
        <w:rPr>
          <w:lang w:val="fr-FR"/>
        </w:rPr>
      </w:pPr>
    </w:p>
    <w:p w14:paraId="29FA8D36" w14:textId="0C0821FE" w:rsidR="00435B79" w:rsidRDefault="00435B79" w:rsidP="00E144E4"/>
    <w:p w14:paraId="4E949B98" w14:textId="403AAEDA" w:rsidR="00435B79" w:rsidRPr="002B38EC" w:rsidRDefault="002B38EC" w:rsidP="002B38EC">
      <w:pPr>
        <w:pStyle w:val="Heading1"/>
        <w:rPr>
          <w:lang w:val="en-US"/>
        </w:rPr>
      </w:pPr>
      <w:r w:rsidRPr="002B38EC">
        <w:rPr>
          <w:lang w:val="en-US"/>
        </w:rPr>
        <w:t xml:space="preserve">PART C - PCA </w:t>
      </w:r>
      <w:r>
        <w:rPr>
          <w:lang w:val="en-US"/>
        </w:rPr>
        <w:t xml:space="preserve">Analysis </w:t>
      </w:r>
    </w:p>
    <w:p w14:paraId="39280E8A" w14:textId="45B1BC60" w:rsidR="00435B79" w:rsidRDefault="00435B79" w:rsidP="00435B79">
      <w:r>
        <w:t xml:space="preserve"> For the principal component analysis (PCA) part, the PCA factor loadings graph you provided helps to interpret the economic significance of the factors. Generally, in PCA for stock returns:</w:t>
      </w:r>
    </w:p>
    <w:p w14:paraId="50C2A2FE" w14:textId="77777777" w:rsidR="00435B79" w:rsidRDefault="00435B79" w:rsidP="00435B79"/>
    <w:p w14:paraId="55F3C277" w14:textId="5950C6EB" w:rsidR="00435B79" w:rsidRDefault="00435B79" w:rsidP="00435B79">
      <w:r>
        <w:t>The First Factor usually captures the common market movement. A negative correlation with the momentum f</w:t>
      </w:r>
      <w:r w:rsidR="00D52B4D">
        <w:tab/>
      </w:r>
      <w:r>
        <w:t>actor (as seen with a correlation of -0.33091) suggests that this factor may represent a risk which is inversely related to the momentum strategy. This might mean that when the market goes up, momentum-based strategies might not perform as well, and vice versa.</w:t>
      </w:r>
    </w:p>
    <w:p w14:paraId="0378210E" w14:textId="77777777" w:rsidR="00435B79" w:rsidRDefault="00435B79" w:rsidP="00435B79"/>
    <w:p w14:paraId="3298D70D" w14:textId="77777777" w:rsidR="00435B79" w:rsidRDefault="00435B79" w:rsidP="00435B79">
      <w:r>
        <w:t>The Second Factor has a very strong negative correlation with the momentum factor (correlation of -0.9218). This could indicate that the second factor captures aspects of the stock performance that are strongly anti-momentum, such as a mean-reversion effect. This factor might represent industry or style risks that are particularly pronounced in portfolios formed based on past returns.</w:t>
      </w:r>
    </w:p>
    <w:p w14:paraId="2C7ED3B5" w14:textId="77777777" w:rsidR="00435B79" w:rsidRDefault="00435B79" w:rsidP="00435B79"/>
    <w:p w14:paraId="188C9342" w14:textId="77777777" w:rsidR="00435B79" w:rsidRDefault="00435B79" w:rsidP="00435B79">
      <w:r>
        <w:lastRenderedPageBreak/>
        <w:t>The PCA factors differ from the MOM factor, which is defined as the difference in equal-weighted return between the high and low previous stock returns portfolios. The PCA factors are linear combinations of the original variables (returns of the portfolios) that explain the variance in the data set. In contrast, the MOM factor specifically measures the momentum effect.</w:t>
      </w:r>
    </w:p>
    <w:p w14:paraId="63FA0FE9" w14:textId="77777777" w:rsidR="00435B79" w:rsidRDefault="00435B79" w:rsidP="00435B79"/>
    <w:p w14:paraId="0B413BAF" w14:textId="77777777" w:rsidR="00435B79" w:rsidRDefault="00435B79" w:rsidP="00435B79">
      <w:r>
        <w:t>When comparing the PCA factors to the MOM factor, the correlations indicate how much each PCA factor aligns with the momentum strategy. The strong negative correlation of the second factor suggests it is a significant anti-momentum component within the data.</w:t>
      </w:r>
    </w:p>
    <w:p w14:paraId="609B5A7A" w14:textId="77777777" w:rsidR="00435B79" w:rsidRDefault="00435B79" w:rsidP="00435B79"/>
    <w:p w14:paraId="2F0CCACA" w14:textId="3EE8DC63" w:rsidR="00435B79" w:rsidRDefault="00435B79" w:rsidP="00435B79">
      <w:r>
        <w:t>In conclusion, the PCA results suggest that the momentum effect, as traditionally defined, may not be a dominant factor in the Chinese stock market. Instead, other risks and effects such as mean-reversion seem to be more influential. This insight can be valuable for investment strategies and understanding market dynamics.</w:t>
      </w:r>
    </w:p>
    <w:p w14:paraId="4BF65383" w14:textId="53B5F009" w:rsidR="002B38EC" w:rsidRDefault="002B38EC" w:rsidP="00435B79"/>
    <w:p w14:paraId="05C66CA1" w14:textId="77777777" w:rsidR="002B38EC" w:rsidRPr="002B38EC" w:rsidRDefault="002B38EC" w:rsidP="00435B79">
      <w:pPr>
        <w:rPr>
          <w:lang w:val="fr-FR"/>
        </w:rPr>
      </w:pPr>
    </w:p>
    <w:sectPr w:rsidR="002B38EC" w:rsidRPr="002B38E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9E51F" w14:textId="77777777" w:rsidR="005C2573" w:rsidRDefault="005C2573" w:rsidP="002B38EC">
      <w:r>
        <w:separator/>
      </w:r>
    </w:p>
  </w:endnote>
  <w:endnote w:type="continuationSeparator" w:id="0">
    <w:p w14:paraId="109BC83A" w14:textId="77777777" w:rsidR="005C2573" w:rsidRDefault="005C2573" w:rsidP="002B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8FD98" w14:textId="77777777" w:rsidR="005C2573" w:rsidRDefault="005C2573" w:rsidP="002B38EC">
      <w:r>
        <w:separator/>
      </w:r>
    </w:p>
  </w:footnote>
  <w:footnote w:type="continuationSeparator" w:id="0">
    <w:p w14:paraId="3B48DF35" w14:textId="77777777" w:rsidR="005C2573" w:rsidRDefault="005C2573" w:rsidP="002B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18C2D" w14:textId="0E19A626" w:rsidR="002B38EC" w:rsidRPr="002B38EC" w:rsidRDefault="002B38EC">
    <w:pPr>
      <w:pStyle w:val="Header"/>
      <w:rPr>
        <w:lang w:val="fr-FR"/>
      </w:rPr>
    </w:pPr>
    <w:r>
      <w:rPr>
        <w:lang w:val="fr-FR"/>
      </w:rPr>
      <w:t>Edward Li, Diego Martin de Lagarde, Thalia Ripoll</w:t>
    </w:r>
    <w:r>
      <w:rPr>
        <w:lang w:val="fr-FR"/>
      </w:rPr>
      <w:tab/>
      <w:t>01/15/2024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E4"/>
    <w:rsid w:val="002B38EC"/>
    <w:rsid w:val="00435B79"/>
    <w:rsid w:val="004B0F7F"/>
    <w:rsid w:val="005C2573"/>
    <w:rsid w:val="0068603F"/>
    <w:rsid w:val="00952AED"/>
    <w:rsid w:val="00D52B4D"/>
    <w:rsid w:val="00E144E4"/>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1FD2E2"/>
  <w15:chartTrackingRefBased/>
  <w15:docId w15:val="{17FBCFF9-B3A3-A34C-AF2E-A5285775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E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38EC"/>
    <w:pPr>
      <w:tabs>
        <w:tab w:val="center" w:pos="4513"/>
        <w:tab w:val="right" w:pos="9026"/>
      </w:tabs>
    </w:pPr>
  </w:style>
  <w:style w:type="character" w:customStyle="1" w:styleId="HeaderChar">
    <w:name w:val="Header Char"/>
    <w:basedOn w:val="DefaultParagraphFont"/>
    <w:link w:val="Header"/>
    <w:uiPriority w:val="99"/>
    <w:rsid w:val="002B38EC"/>
  </w:style>
  <w:style w:type="paragraph" w:styleId="Footer">
    <w:name w:val="footer"/>
    <w:basedOn w:val="Normal"/>
    <w:link w:val="FooterChar"/>
    <w:uiPriority w:val="99"/>
    <w:unhideWhenUsed/>
    <w:rsid w:val="002B38EC"/>
    <w:pPr>
      <w:tabs>
        <w:tab w:val="center" w:pos="4513"/>
        <w:tab w:val="right" w:pos="9026"/>
      </w:tabs>
    </w:pPr>
  </w:style>
  <w:style w:type="character" w:customStyle="1" w:styleId="FooterChar">
    <w:name w:val="Footer Char"/>
    <w:basedOn w:val="DefaultParagraphFont"/>
    <w:link w:val="Footer"/>
    <w:uiPriority w:val="99"/>
    <w:rsid w:val="002B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Thalia Ripoll</dc:creator>
  <cp:keywords/>
  <dc:description/>
  <cp:lastModifiedBy>Thalia Ripoll</cp:lastModifiedBy>
  <cp:revision>3</cp:revision>
  <dcterms:created xsi:type="dcterms:W3CDTF">2024-01-15T04:49:00Z</dcterms:created>
  <dcterms:modified xsi:type="dcterms:W3CDTF">2024-01-15T05:59:00Z</dcterms:modified>
</cp:coreProperties>
</file>