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68132" w14:textId="77777777" w:rsidR="00A02D97" w:rsidRDefault="00A02D97" w:rsidP="008911AE">
      <w:pPr>
        <w:spacing w:after="0" w:line="240" w:lineRule="auto"/>
        <w:rPr>
          <w:i/>
          <w:color w:val="FF0000"/>
          <w:sz w:val="20"/>
          <w:szCs w:val="20"/>
          <w:lang w:val="en-US"/>
        </w:rPr>
      </w:pPr>
      <w:r w:rsidRPr="00A02D97">
        <w:rPr>
          <w:i/>
          <w:color w:val="FF0000"/>
          <w:sz w:val="20"/>
          <w:szCs w:val="20"/>
          <w:lang w:val="en-US"/>
        </w:rPr>
        <w:drawing>
          <wp:inline distT="0" distB="0" distL="0" distR="0" wp14:anchorId="5F1F1A39" wp14:editId="473DEC93">
            <wp:extent cx="2108835" cy="4358728"/>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5320" cy="4392801"/>
                    </a:xfrm>
                    <a:prstGeom prst="rect">
                      <a:avLst/>
                    </a:prstGeom>
                  </pic:spPr>
                </pic:pic>
              </a:graphicData>
            </a:graphic>
          </wp:inline>
        </w:drawing>
      </w:r>
      <w:r>
        <w:rPr>
          <w:i/>
          <w:noProof/>
          <w:color w:val="FF0000"/>
          <w:sz w:val="20"/>
          <w:szCs w:val="20"/>
          <w:lang w:eastAsia="en-GB"/>
        </w:rPr>
        <w:drawing>
          <wp:inline distT="0" distB="0" distL="0" distR="0" wp14:anchorId="2DA9A483" wp14:editId="6018F8A6">
            <wp:extent cx="2925132" cy="4368453"/>
            <wp:effectExtent l="0" t="0" r="0" b="635"/>
            <wp:docPr id="3" name="Picture 3" descr="../Screenshot%202019-02-22%20at%2018.1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019-02-22%20at%2018.13.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7108" cy="4535681"/>
                    </a:xfrm>
                    <a:prstGeom prst="rect">
                      <a:avLst/>
                    </a:prstGeom>
                    <a:noFill/>
                    <a:ln>
                      <a:noFill/>
                    </a:ln>
                  </pic:spPr>
                </pic:pic>
              </a:graphicData>
            </a:graphic>
          </wp:inline>
        </w:drawing>
      </w:r>
    </w:p>
    <w:p w14:paraId="2D67421E" w14:textId="77777777" w:rsidR="00A02D97" w:rsidRPr="00A02D97" w:rsidRDefault="00A02D97" w:rsidP="008911AE">
      <w:pPr>
        <w:spacing w:after="0" w:line="240" w:lineRule="auto"/>
        <w:rPr>
          <w:b/>
          <w:i/>
          <w:color w:val="FF0000"/>
          <w:sz w:val="20"/>
          <w:szCs w:val="20"/>
          <w:lang w:val="en-US"/>
        </w:rPr>
      </w:pPr>
    </w:p>
    <w:p w14:paraId="6D604267" w14:textId="77777777" w:rsidR="00A02D97" w:rsidRPr="00A02D97" w:rsidRDefault="00A02D97" w:rsidP="008911AE">
      <w:pPr>
        <w:spacing w:after="0" w:line="240" w:lineRule="auto"/>
        <w:rPr>
          <w:b/>
          <w:i/>
          <w:color w:val="FF0000"/>
          <w:sz w:val="20"/>
          <w:szCs w:val="20"/>
          <w:lang w:val="en-US"/>
        </w:rPr>
      </w:pPr>
      <w:r w:rsidRPr="00A02D97">
        <w:rPr>
          <w:b/>
          <w:i/>
          <w:color w:val="4472C4" w:themeColor="accent1"/>
          <w:sz w:val="20"/>
          <w:szCs w:val="20"/>
          <w:lang w:val="en-US"/>
        </w:rPr>
        <w:t>Note Marie missing one keyword in article “Palliative care at home”</w:t>
      </w:r>
    </w:p>
    <w:p w14:paraId="20E04A87" w14:textId="77777777" w:rsidR="00A02D97" w:rsidRDefault="00A02D97" w:rsidP="008911AE">
      <w:pPr>
        <w:spacing w:after="0" w:line="240" w:lineRule="auto"/>
        <w:rPr>
          <w:i/>
          <w:color w:val="FF0000"/>
          <w:sz w:val="20"/>
          <w:szCs w:val="20"/>
          <w:lang w:val="en-US"/>
        </w:rPr>
      </w:pPr>
    </w:p>
    <w:p w14:paraId="5797E01A" w14:textId="77777777" w:rsidR="00A02D97" w:rsidRDefault="00A02D97" w:rsidP="008911AE">
      <w:pPr>
        <w:spacing w:after="0" w:line="240" w:lineRule="auto"/>
        <w:rPr>
          <w:i/>
          <w:color w:val="FF0000"/>
          <w:sz w:val="20"/>
          <w:szCs w:val="20"/>
          <w:lang w:val="en-US"/>
        </w:rPr>
      </w:pPr>
    </w:p>
    <w:p w14:paraId="787D3516" w14:textId="77777777" w:rsidR="008911AE" w:rsidRPr="006B7FA6" w:rsidRDefault="00A02D97" w:rsidP="008911AE">
      <w:pPr>
        <w:spacing w:after="0" w:line="240" w:lineRule="auto"/>
        <w:rPr>
          <w:i/>
          <w:color w:val="FF0000"/>
          <w:sz w:val="20"/>
          <w:szCs w:val="20"/>
          <w:lang w:val="en-US"/>
        </w:rPr>
      </w:pPr>
      <w:r>
        <w:rPr>
          <w:i/>
          <w:color w:val="FF0000"/>
          <w:sz w:val="20"/>
          <w:szCs w:val="20"/>
          <w:lang w:val="en-US"/>
        </w:rPr>
        <w:t>pal</w:t>
      </w:r>
      <w:r w:rsidR="008911AE" w:rsidRPr="006B7FA6">
        <w:rPr>
          <w:i/>
          <w:color w:val="FF0000"/>
          <w:sz w:val="20"/>
          <w:szCs w:val="20"/>
          <w:lang w:val="en-US"/>
        </w:rPr>
        <w:t>liative care (33,100 – 68%</w:t>
      </w:r>
      <w:r w:rsidR="00F328C4" w:rsidRPr="006B7FA6">
        <w:rPr>
          <w:i/>
          <w:color w:val="FF0000"/>
          <w:sz w:val="20"/>
          <w:szCs w:val="20"/>
          <w:lang w:val="en-US"/>
        </w:rPr>
        <w:t>)</w:t>
      </w:r>
      <w:r w:rsidR="00F328C4" w:rsidRPr="006B7FA6">
        <w:rPr>
          <w:i/>
          <w:color w:val="FF0000"/>
          <w:sz w:val="20"/>
          <w:szCs w:val="20"/>
          <w:lang w:val="en-US"/>
        </w:rPr>
        <w:br/>
        <w:t>Lasting Power of attorney (18,100 – 74%)</w:t>
      </w:r>
    </w:p>
    <w:p w14:paraId="766A7F8E" w14:textId="77777777" w:rsidR="008911AE" w:rsidRPr="006B7FA6" w:rsidRDefault="008911AE" w:rsidP="008911AE">
      <w:pPr>
        <w:spacing w:after="0" w:line="240" w:lineRule="auto"/>
        <w:rPr>
          <w:i/>
          <w:color w:val="FF0000"/>
          <w:sz w:val="20"/>
          <w:szCs w:val="20"/>
          <w:lang w:val="en-US"/>
        </w:rPr>
      </w:pPr>
      <w:r w:rsidRPr="006B7FA6">
        <w:rPr>
          <w:i/>
          <w:color w:val="FF0000"/>
          <w:sz w:val="20"/>
          <w:szCs w:val="20"/>
          <w:lang w:val="en-US"/>
        </w:rPr>
        <w:t>Palliative (8,100 – 65%)</w:t>
      </w:r>
    </w:p>
    <w:p w14:paraId="6EAC6072" w14:textId="77777777" w:rsidR="008911AE" w:rsidRPr="005336C9" w:rsidRDefault="008911AE" w:rsidP="008911AE">
      <w:pPr>
        <w:spacing w:after="0" w:line="240" w:lineRule="auto"/>
        <w:rPr>
          <w:i/>
          <w:color w:val="FF0000"/>
          <w:sz w:val="20"/>
          <w:szCs w:val="20"/>
          <w:lang w:val="en-US"/>
        </w:rPr>
      </w:pPr>
      <w:r w:rsidRPr="005336C9">
        <w:rPr>
          <w:i/>
          <w:color w:val="FF0000"/>
          <w:sz w:val="20"/>
          <w:szCs w:val="20"/>
          <w:lang w:val="en-US"/>
        </w:rPr>
        <w:t>What is palliative care (5,400 – 89%)</w:t>
      </w:r>
    </w:p>
    <w:p w14:paraId="65FCEAF9" w14:textId="77777777" w:rsidR="008911AE" w:rsidRPr="005336C9" w:rsidRDefault="008911AE" w:rsidP="008911AE">
      <w:pPr>
        <w:spacing w:after="0" w:line="240" w:lineRule="auto"/>
        <w:rPr>
          <w:i/>
          <w:color w:val="FF0000"/>
          <w:sz w:val="20"/>
          <w:szCs w:val="20"/>
          <w:lang w:val="en-US"/>
        </w:rPr>
      </w:pPr>
      <w:r w:rsidRPr="005336C9">
        <w:rPr>
          <w:i/>
          <w:color w:val="FF0000"/>
          <w:sz w:val="20"/>
          <w:szCs w:val="20"/>
          <w:lang w:val="en-US"/>
        </w:rPr>
        <w:t>Palliative care meaning (4,400 – 82%)</w:t>
      </w:r>
    </w:p>
    <w:p w14:paraId="32CF5283" w14:textId="77777777" w:rsidR="00E61C9D" w:rsidRPr="005336C9" w:rsidRDefault="00E61C9D" w:rsidP="008911AE">
      <w:pPr>
        <w:spacing w:after="0" w:line="240" w:lineRule="auto"/>
        <w:rPr>
          <w:i/>
          <w:color w:val="FF0000"/>
          <w:sz w:val="20"/>
          <w:szCs w:val="20"/>
          <w:lang w:val="en-US"/>
        </w:rPr>
      </w:pPr>
      <w:r w:rsidRPr="005336C9">
        <w:rPr>
          <w:i/>
          <w:color w:val="FF0000"/>
          <w:sz w:val="20"/>
          <w:szCs w:val="20"/>
          <w:lang w:val="en-US"/>
        </w:rPr>
        <w:t>Living Will (3,600 – 69%)</w:t>
      </w:r>
    </w:p>
    <w:p w14:paraId="569D2F53" w14:textId="77777777" w:rsidR="008911AE" w:rsidRPr="005336C9" w:rsidRDefault="008911AE" w:rsidP="008911AE">
      <w:pPr>
        <w:spacing w:after="0" w:line="240" w:lineRule="auto"/>
        <w:rPr>
          <w:i/>
          <w:color w:val="FF0000"/>
          <w:sz w:val="20"/>
          <w:szCs w:val="20"/>
          <w:lang w:val="en-US"/>
        </w:rPr>
      </w:pPr>
      <w:r w:rsidRPr="005336C9">
        <w:rPr>
          <w:i/>
          <w:color w:val="FF0000"/>
          <w:sz w:val="20"/>
          <w:szCs w:val="20"/>
          <w:lang w:val="en-US"/>
        </w:rPr>
        <w:t>Terminal illness (1,600 – 81%)</w:t>
      </w:r>
    </w:p>
    <w:p w14:paraId="672D64C8" w14:textId="77777777" w:rsidR="008911AE" w:rsidRPr="005336C9" w:rsidRDefault="008911AE" w:rsidP="008911AE">
      <w:pPr>
        <w:spacing w:after="0" w:line="240" w:lineRule="auto"/>
        <w:rPr>
          <w:i/>
          <w:color w:val="FF0000"/>
          <w:sz w:val="20"/>
          <w:szCs w:val="20"/>
          <w:lang w:val="en-US"/>
        </w:rPr>
      </w:pPr>
      <w:r w:rsidRPr="005336C9">
        <w:rPr>
          <w:i/>
          <w:color w:val="FF0000"/>
          <w:sz w:val="20"/>
          <w:szCs w:val="20"/>
          <w:lang w:val="en-US"/>
        </w:rPr>
        <w:t>Palliative care at home (1,600 – 74%)</w:t>
      </w:r>
    </w:p>
    <w:p w14:paraId="5380407F" w14:textId="77777777" w:rsidR="00520522" w:rsidRPr="005336C9" w:rsidRDefault="00520522" w:rsidP="008911AE">
      <w:pPr>
        <w:spacing w:after="0" w:line="240" w:lineRule="auto"/>
        <w:rPr>
          <w:i/>
          <w:color w:val="FF0000"/>
          <w:sz w:val="20"/>
          <w:szCs w:val="20"/>
          <w:lang w:val="en-US"/>
        </w:rPr>
      </w:pPr>
      <w:r w:rsidRPr="005336C9">
        <w:rPr>
          <w:i/>
          <w:color w:val="FF0000"/>
          <w:sz w:val="20"/>
          <w:szCs w:val="20"/>
          <w:lang w:val="en-US"/>
        </w:rPr>
        <w:t>Advance care planning (1,600 – 82%)</w:t>
      </w:r>
    </w:p>
    <w:p w14:paraId="7A371AEE" w14:textId="77777777" w:rsidR="008911AE" w:rsidRPr="005336C9" w:rsidRDefault="008911AE" w:rsidP="008911AE">
      <w:pPr>
        <w:spacing w:after="0" w:line="240" w:lineRule="auto"/>
        <w:rPr>
          <w:i/>
          <w:color w:val="FF0000"/>
          <w:sz w:val="20"/>
          <w:szCs w:val="20"/>
          <w:lang w:val="en-US"/>
        </w:rPr>
      </w:pPr>
      <w:r w:rsidRPr="005336C9">
        <w:rPr>
          <w:i/>
          <w:color w:val="FF0000"/>
          <w:sz w:val="20"/>
          <w:szCs w:val="20"/>
          <w:lang w:val="en-US"/>
        </w:rPr>
        <w:t>What does palliative care mean (1,000 – 92%)</w:t>
      </w:r>
    </w:p>
    <w:p w14:paraId="2F1111A6" w14:textId="77777777" w:rsidR="008911AE" w:rsidRDefault="008911AE">
      <w:pPr>
        <w:rPr>
          <w:lang w:val="en-US"/>
        </w:rPr>
      </w:pPr>
    </w:p>
    <w:p w14:paraId="3CDEEA71" w14:textId="77777777" w:rsidR="00A7360B" w:rsidRPr="00120F9B" w:rsidRDefault="008911AE" w:rsidP="00120F9B">
      <w:pPr>
        <w:rPr>
          <w:b/>
          <w:sz w:val="28"/>
          <w:szCs w:val="28"/>
          <w:lang w:val="en-US"/>
        </w:rPr>
      </w:pPr>
      <w:r w:rsidRPr="008911AE">
        <w:rPr>
          <w:b/>
          <w:sz w:val="28"/>
          <w:szCs w:val="28"/>
          <w:lang w:val="en-US"/>
        </w:rPr>
        <w:t>PALLIATIVE CARE</w:t>
      </w:r>
      <w:bookmarkStart w:id="0" w:name="_GoBack"/>
      <w:bookmarkEnd w:id="0"/>
    </w:p>
    <w:p w14:paraId="4ED4C26C" w14:textId="77777777" w:rsidR="009527C7" w:rsidRDefault="009527C7" w:rsidP="00E22C54">
      <w:pPr>
        <w:jc w:val="both"/>
        <w:rPr>
          <w:sz w:val="20"/>
          <w:szCs w:val="20"/>
        </w:rPr>
      </w:pPr>
      <w:r>
        <w:rPr>
          <w:sz w:val="20"/>
          <w:szCs w:val="20"/>
        </w:rPr>
        <w:t xml:space="preserve">We understand how upsetting it can be when </w:t>
      </w:r>
      <w:r w:rsidR="005A0246">
        <w:rPr>
          <w:sz w:val="20"/>
          <w:szCs w:val="20"/>
        </w:rPr>
        <w:t xml:space="preserve">you or </w:t>
      </w:r>
      <w:r>
        <w:rPr>
          <w:sz w:val="20"/>
          <w:szCs w:val="20"/>
        </w:rPr>
        <w:t xml:space="preserve">a loved one </w:t>
      </w:r>
      <w:r w:rsidR="005A0246">
        <w:rPr>
          <w:sz w:val="20"/>
          <w:szCs w:val="20"/>
        </w:rPr>
        <w:t>receives</w:t>
      </w:r>
      <w:r>
        <w:rPr>
          <w:sz w:val="20"/>
          <w:szCs w:val="20"/>
        </w:rPr>
        <w:t xml:space="preserve"> the news that they have a terminal illness</w:t>
      </w:r>
      <w:r w:rsidR="00120F9B">
        <w:rPr>
          <w:sz w:val="20"/>
          <w:szCs w:val="20"/>
        </w:rPr>
        <w:t xml:space="preserve"> or that there are no further treatment options available</w:t>
      </w:r>
      <w:r>
        <w:rPr>
          <w:sz w:val="20"/>
          <w:szCs w:val="20"/>
        </w:rPr>
        <w:t xml:space="preserve">. </w:t>
      </w:r>
      <w:r w:rsidR="005A0246">
        <w:rPr>
          <w:sz w:val="20"/>
          <w:szCs w:val="20"/>
        </w:rPr>
        <w:t xml:space="preserve">Whether </w:t>
      </w:r>
      <w:r w:rsidR="00120F9B">
        <w:rPr>
          <w:sz w:val="20"/>
          <w:szCs w:val="20"/>
        </w:rPr>
        <w:t>this news</w:t>
      </w:r>
      <w:r w:rsidR="005A0246">
        <w:rPr>
          <w:sz w:val="20"/>
          <w:szCs w:val="20"/>
        </w:rPr>
        <w:t xml:space="preserve"> </w:t>
      </w:r>
      <w:r>
        <w:rPr>
          <w:sz w:val="20"/>
          <w:szCs w:val="20"/>
        </w:rPr>
        <w:t>come</w:t>
      </w:r>
      <w:r w:rsidR="005A0246">
        <w:rPr>
          <w:sz w:val="20"/>
          <w:szCs w:val="20"/>
        </w:rPr>
        <w:t>s</w:t>
      </w:r>
      <w:r>
        <w:rPr>
          <w:sz w:val="20"/>
          <w:szCs w:val="20"/>
        </w:rPr>
        <w:t xml:space="preserve"> out of the blue or following a long period of treatment</w:t>
      </w:r>
      <w:r w:rsidR="00120F9B">
        <w:rPr>
          <w:sz w:val="20"/>
          <w:szCs w:val="20"/>
        </w:rPr>
        <w:t>, or even remission</w:t>
      </w:r>
      <w:r>
        <w:rPr>
          <w:sz w:val="20"/>
          <w:szCs w:val="20"/>
        </w:rPr>
        <w:t>, it can understandably turn your whole world upside down in a second.</w:t>
      </w:r>
    </w:p>
    <w:p w14:paraId="53338D1D" w14:textId="77777777" w:rsidR="005A0246" w:rsidRDefault="0029629F" w:rsidP="00E22C54">
      <w:pPr>
        <w:jc w:val="both"/>
        <w:rPr>
          <w:sz w:val="20"/>
          <w:szCs w:val="20"/>
        </w:rPr>
      </w:pPr>
      <w:proofErr w:type="gramStart"/>
      <w:r>
        <w:rPr>
          <w:sz w:val="20"/>
          <w:szCs w:val="20"/>
        </w:rPr>
        <w:t>At this time</w:t>
      </w:r>
      <w:proofErr w:type="gramEnd"/>
      <w:r>
        <w:rPr>
          <w:sz w:val="20"/>
          <w:szCs w:val="20"/>
        </w:rPr>
        <w:t xml:space="preserve">, it is important to have the right care and support network in place to support you and your family. </w:t>
      </w:r>
      <w:r w:rsidR="005A0246">
        <w:rPr>
          <w:sz w:val="20"/>
          <w:szCs w:val="20"/>
        </w:rPr>
        <w:t>We</w:t>
      </w:r>
      <w:r w:rsidR="009527C7">
        <w:rPr>
          <w:sz w:val="20"/>
          <w:szCs w:val="20"/>
        </w:rPr>
        <w:t xml:space="preserve"> </w:t>
      </w:r>
      <w:r w:rsidR="00120F9B">
        <w:rPr>
          <w:sz w:val="20"/>
          <w:szCs w:val="20"/>
        </w:rPr>
        <w:t>can</w:t>
      </w:r>
      <w:r w:rsidR="009527C7">
        <w:rPr>
          <w:sz w:val="20"/>
          <w:szCs w:val="20"/>
        </w:rPr>
        <w:t xml:space="preserve"> help</w:t>
      </w:r>
      <w:r w:rsidR="005A0246">
        <w:rPr>
          <w:sz w:val="20"/>
          <w:szCs w:val="20"/>
        </w:rPr>
        <w:t xml:space="preserve"> you during this time</w:t>
      </w:r>
      <w:r w:rsidR="00120F9B">
        <w:rPr>
          <w:sz w:val="20"/>
          <w:szCs w:val="20"/>
        </w:rPr>
        <w:t>, and in the weeks and months to come</w:t>
      </w:r>
      <w:r w:rsidR="005A0246">
        <w:rPr>
          <w:sz w:val="20"/>
          <w:szCs w:val="20"/>
        </w:rPr>
        <w:t>, by</w:t>
      </w:r>
      <w:r w:rsidR="009527C7">
        <w:rPr>
          <w:sz w:val="20"/>
          <w:szCs w:val="20"/>
        </w:rPr>
        <w:t xml:space="preserve"> </w:t>
      </w:r>
      <w:r w:rsidR="005A0246">
        <w:rPr>
          <w:sz w:val="20"/>
          <w:szCs w:val="20"/>
        </w:rPr>
        <w:t>providing</w:t>
      </w:r>
      <w:r w:rsidR="009527C7">
        <w:rPr>
          <w:sz w:val="20"/>
          <w:szCs w:val="20"/>
        </w:rPr>
        <w:t xml:space="preserve"> specialist care and support </w:t>
      </w:r>
      <w:r w:rsidR="00F52593">
        <w:rPr>
          <w:sz w:val="20"/>
          <w:szCs w:val="20"/>
        </w:rPr>
        <w:t>so that you can concentrate on spending time with those you love</w:t>
      </w:r>
      <w:r w:rsidR="00120F9B">
        <w:rPr>
          <w:sz w:val="20"/>
          <w:szCs w:val="20"/>
        </w:rPr>
        <w:t xml:space="preserve"> - making</w:t>
      </w:r>
      <w:r w:rsidR="00F52593">
        <w:rPr>
          <w:sz w:val="20"/>
          <w:szCs w:val="20"/>
        </w:rPr>
        <w:t xml:space="preserve"> </w:t>
      </w:r>
      <w:r w:rsidR="00120F9B">
        <w:rPr>
          <w:sz w:val="20"/>
          <w:szCs w:val="20"/>
        </w:rPr>
        <w:t>memories that will last a life-time.</w:t>
      </w:r>
    </w:p>
    <w:p w14:paraId="7BB9703E" w14:textId="77777777" w:rsidR="0029629F" w:rsidRDefault="0029629F" w:rsidP="00E22C54">
      <w:pPr>
        <w:jc w:val="both"/>
        <w:rPr>
          <w:sz w:val="20"/>
          <w:szCs w:val="20"/>
        </w:rPr>
      </w:pPr>
      <w:r>
        <w:rPr>
          <w:sz w:val="20"/>
          <w:szCs w:val="20"/>
        </w:rPr>
        <w:lastRenderedPageBreak/>
        <w:t>Hospices and care homes are no longer the only options available to you. Care is evolving and as such is no longer as restrictive as it once was</w:t>
      </w:r>
      <w:r w:rsidR="006F7387">
        <w:rPr>
          <w:sz w:val="20"/>
          <w:szCs w:val="20"/>
        </w:rPr>
        <w:t>. I</w:t>
      </w:r>
      <w:r>
        <w:rPr>
          <w:sz w:val="20"/>
          <w:szCs w:val="20"/>
        </w:rPr>
        <w:t xml:space="preserve">n fact, there is no reason that you cannot continue to live an independent, active and fulfilling life in your own home surrounded by family and friends. </w:t>
      </w:r>
    </w:p>
    <w:p w14:paraId="1413EB25" w14:textId="77777777" w:rsidR="0029629F" w:rsidRDefault="0029629F" w:rsidP="00E22C54">
      <w:pPr>
        <w:jc w:val="both"/>
        <w:rPr>
          <w:sz w:val="20"/>
          <w:szCs w:val="20"/>
        </w:rPr>
      </w:pPr>
      <w:r>
        <w:rPr>
          <w:sz w:val="20"/>
          <w:szCs w:val="20"/>
        </w:rPr>
        <w:t>Our bespoke Palliative Care packages are tailored to your specific requirements and can change as often as your needs do</w:t>
      </w:r>
      <w:r w:rsidR="00910BE1">
        <w:rPr>
          <w:sz w:val="20"/>
          <w:szCs w:val="20"/>
        </w:rPr>
        <w:t xml:space="preserve">, ensuring we can continue to deliver personal care </w:t>
      </w:r>
      <w:r w:rsidR="006F7387">
        <w:rPr>
          <w:sz w:val="20"/>
          <w:szCs w:val="20"/>
        </w:rPr>
        <w:t xml:space="preserve">and support </w:t>
      </w:r>
      <w:r w:rsidR="00910BE1">
        <w:rPr>
          <w:sz w:val="20"/>
          <w:szCs w:val="20"/>
        </w:rPr>
        <w:t>to you, in your own home into the final stages of your life.</w:t>
      </w:r>
      <w:r w:rsidR="00120F9B" w:rsidRPr="00120F9B">
        <w:rPr>
          <w:sz w:val="20"/>
          <w:szCs w:val="20"/>
        </w:rPr>
        <w:t xml:space="preserve"> </w:t>
      </w:r>
      <w:r w:rsidR="00120F9B">
        <w:rPr>
          <w:sz w:val="20"/>
          <w:szCs w:val="20"/>
        </w:rPr>
        <w:t>Our a</w:t>
      </w:r>
      <w:r w:rsidR="00120F9B" w:rsidRPr="00120F9B">
        <w:rPr>
          <w:sz w:val="20"/>
          <w:szCs w:val="20"/>
        </w:rPr>
        <w:t>dvanced carers are specifically</w:t>
      </w:r>
      <w:r w:rsidR="00120F9B">
        <w:rPr>
          <w:sz w:val="20"/>
          <w:szCs w:val="20"/>
        </w:rPr>
        <w:t xml:space="preserve"> trained</w:t>
      </w:r>
      <w:r w:rsidR="00120F9B" w:rsidRPr="00120F9B">
        <w:rPr>
          <w:sz w:val="20"/>
          <w:szCs w:val="20"/>
        </w:rPr>
        <w:t xml:space="preserve"> to support </w:t>
      </w:r>
      <w:r w:rsidR="006F7387">
        <w:rPr>
          <w:sz w:val="20"/>
          <w:szCs w:val="20"/>
        </w:rPr>
        <w:t xml:space="preserve">even </w:t>
      </w:r>
      <w:r w:rsidR="00120F9B">
        <w:rPr>
          <w:sz w:val="20"/>
          <w:szCs w:val="20"/>
        </w:rPr>
        <w:t xml:space="preserve">the most </w:t>
      </w:r>
      <w:r w:rsidR="00120F9B" w:rsidRPr="00120F9B">
        <w:rPr>
          <w:sz w:val="20"/>
          <w:szCs w:val="20"/>
        </w:rPr>
        <w:t>complex</w:t>
      </w:r>
      <w:r w:rsidR="006F7387">
        <w:rPr>
          <w:sz w:val="20"/>
          <w:szCs w:val="20"/>
        </w:rPr>
        <w:t xml:space="preserve"> of </w:t>
      </w:r>
      <w:r w:rsidR="00120F9B" w:rsidRPr="00120F9B">
        <w:rPr>
          <w:sz w:val="20"/>
          <w:szCs w:val="20"/>
        </w:rPr>
        <w:t xml:space="preserve">medical </w:t>
      </w:r>
      <w:r w:rsidR="00120F9B">
        <w:rPr>
          <w:sz w:val="20"/>
          <w:szCs w:val="20"/>
        </w:rPr>
        <w:t>need</w:t>
      </w:r>
      <w:r w:rsidR="00120F9B" w:rsidRPr="00120F9B">
        <w:rPr>
          <w:sz w:val="20"/>
          <w:szCs w:val="20"/>
        </w:rPr>
        <w:t xml:space="preserve">s as well as assisting with the practical aspects of daily life, promoting </w:t>
      </w:r>
      <w:r w:rsidR="00120F9B">
        <w:rPr>
          <w:sz w:val="20"/>
          <w:szCs w:val="20"/>
        </w:rPr>
        <w:t>comfort, independence and</w:t>
      </w:r>
      <w:r w:rsidR="00120F9B" w:rsidRPr="00120F9B">
        <w:rPr>
          <w:sz w:val="20"/>
          <w:szCs w:val="20"/>
        </w:rPr>
        <w:t xml:space="preserve"> dignity </w:t>
      </w:r>
      <w:proofErr w:type="gramStart"/>
      <w:r w:rsidR="00120F9B" w:rsidRPr="00120F9B">
        <w:rPr>
          <w:sz w:val="20"/>
          <w:szCs w:val="20"/>
        </w:rPr>
        <w:t>at all times</w:t>
      </w:r>
      <w:proofErr w:type="gramEnd"/>
      <w:r w:rsidR="00120F9B" w:rsidRPr="00120F9B">
        <w:rPr>
          <w:sz w:val="20"/>
          <w:szCs w:val="20"/>
        </w:rPr>
        <w:t>.</w:t>
      </w:r>
    </w:p>
    <w:p w14:paraId="5B309E37" w14:textId="77777777" w:rsidR="0029629F" w:rsidRPr="00910BE1" w:rsidRDefault="00F52593" w:rsidP="00120F9B">
      <w:pPr>
        <w:jc w:val="both"/>
        <w:rPr>
          <w:b/>
          <w:sz w:val="20"/>
          <w:szCs w:val="20"/>
        </w:rPr>
      </w:pPr>
      <w:r>
        <w:rPr>
          <w:sz w:val="20"/>
          <w:szCs w:val="20"/>
        </w:rPr>
        <w:t>Our</w:t>
      </w:r>
      <w:r w:rsidR="00910BE1">
        <w:rPr>
          <w:sz w:val="20"/>
          <w:szCs w:val="20"/>
        </w:rPr>
        <w:t xml:space="preserve"> team of friendly and compassionate nurses and carers</w:t>
      </w:r>
      <w:r w:rsidR="00120F9B">
        <w:rPr>
          <w:sz w:val="20"/>
          <w:szCs w:val="20"/>
        </w:rPr>
        <w:t xml:space="preserve"> will be with you every step of the way, </w:t>
      </w:r>
      <w:r w:rsidR="00910BE1">
        <w:rPr>
          <w:sz w:val="20"/>
          <w:szCs w:val="20"/>
        </w:rPr>
        <w:t>supporting both your physical and emotional needs</w:t>
      </w:r>
      <w:r w:rsidR="00120F9B">
        <w:rPr>
          <w:sz w:val="20"/>
          <w:szCs w:val="20"/>
        </w:rPr>
        <w:t>, making life more comfortable for everyone involved</w:t>
      </w:r>
      <w:r w:rsidR="00910BE1">
        <w:rPr>
          <w:sz w:val="20"/>
          <w:szCs w:val="20"/>
        </w:rPr>
        <w:t xml:space="preserve">. </w:t>
      </w:r>
      <w:r w:rsidR="00120F9B">
        <w:rPr>
          <w:sz w:val="20"/>
          <w:szCs w:val="20"/>
        </w:rPr>
        <w:t>We look forward to meeting you and your family to discuss your needs and wishes</w:t>
      </w:r>
      <w:r w:rsidR="00F252EE">
        <w:rPr>
          <w:sz w:val="20"/>
          <w:szCs w:val="20"/>
        </w:rPr>
        <w:t xml:space="preserve"> for your </w:t>
      </w:r>
      <w:r w:rsidR="006F7387">
        <w:rPr>
          <w:sz w:val="20"/>
          <w:szCs w:val="20"/>
        </w:rPr>
        <w:t>P</w:t>
      </w:r>
      <w:r w:rsidR="00F252EE">
        <w:rPr>
          <w:sz w:val="20"/>
          <w:szCs w:val="20"/>
        </w:rPr>
        <w:t>alliative</w:t>
      </w:r>
      <w:r w:rsidR="006F7387">
        <w:rPr>
          <w:sz w:val="20"/>
          <w:szCs w:val="20"/>
        </w:rPr>
        <w:t xml:space="preserve"> C</w:t>
      </w:r>
      <w:r w:rsidR="00F252EE">
        <w:rPr>
          <w:sz w:val="20"/>
          <w:szCs w:val="20"/>
        </w:rPr>
        <w:t>are.</w:t>
      </w:r>
    </w:p>
    <w:p w14:paraId="73329186" w14:textId="77777777" w:rsidR="00581108" w:rsidRPr="006F7387" w:rsidRDefault="0029629F" w:rsidP="00E22C54">
      <w:pPr>
        <w:jc w:val="both"/>
        <w:rPr>
          <w:color w:val="FF0000"/>
          <w:sz w:val="20"/>
          <w:szCs w:val="20"/>
        </w:rPr>
      </w:pPr>
      <w:r w:rsidRPr="0029629F">
        <w:rPr>
          <w:color w:val="FF0000"/>
          <w:sz w:val="20"/>
          <w:szCs w:val="20"/>
        </w:rPr>
        <w:t>See our page about (LINK) Funding</w:t>
      </w:r>
      <w:r w:rsidR="00120F9B">
        <w:rPr>
          <w:color w:val="FF0000"/>
          <w:sz w:val="20"/>
          <w:szCs w:val="20"/>
        </w:rPr>
        <w:t xml:space="preserve"> Palliative Care</w:t>
      </w:r>
      <w:r w:rsidRPr="0029629F">
        <w:rPr>
          <w:color w:val="FF0000"/>
          <w:sz w:val="20"/>
          <w:szCs w:val="20"/>
        </w:rPr>
        <w:t xml:space="preserve">. </w:t>
      </w:r>
    </w:p>
    <w:p w14:paraId="7605B0F2" w14:textId="77777777" w:rsidR="00520522" w:rsidRPr="00520522" w:rsidRDefault="00520522" w:rsidP="00E22C54">
      <w:pPr>
        <w:jc w:val="both"/>
        <w:rPr>
          <w:b/>
          <w:sz w:val="20"/>
          <w:szCs w:val="20"/>
        </w:rPr>
      </w:pPr>
      <w:r w:rsidRPr="00520522">
        <w:rPr>
          <w:b/>
          <w:sz w:val="20"/>
          <w:szCs w:val="20"/>
        </w:rPr>
        <w:t>WHAT IS PALLIATIVE CARE?</w:t>
      </w:r>
    </w:p>
    <w:p w14:paraId="53622A13" w14:textId="77777777" w:rsidR="0041093A" w:rsidRDefault="00581108" w:rsidP="00C63CFB">
      <w:pPr>
        <w:jc w:val="both"/>
        <w:rPr>
          <w:sz w:val="20"/>
          <w:szCs w:val="20"/>
        </w:rPr>
      </w:pPr>
      <w:r>
        <w:rPr>
          <w:sz w:val="20"/>
          <w:szCs w:val="20"/>
        </w:rPr>
        <w:t xml:space="preserve">Palliative </w:t>
      </w:r>
      <w:r w:rsidR="0041093A">
        <w:rPr>
          <w:sz w:val="20"/>
          <w:szCs w:val="20"/>
        </w:rPr>
        <w:t>C</w:t>
      </w:r>
      <w:r>
        <w:rPr>
          <w:sz w:val="20"/>
          <w:szCs w:val="20"/>
        </w:rPr>
        <w:t xml:space="preserve">are is </w:t>
      </w:r>
      <w:r w:rsidR="00E20A57">
        <w:rPr>
          <w:sz w:val="20"/>
          <w:szCs w:val="20"/>
        </w:rPr>
        <w:t>designed to offer</w:t>
      </w:r>
      <w:r>
        <w:rPr>
          <w:sz w:val="20"/>
          <w:szCs w:val="20"/>
        </w:rPr>
        <w:t xml:space="preserve"> care</w:t>
      </w:r>
      <w:r w:rsidR="0041093A">
        <w:rPr>
          <w:sz w:val="20"/>
          <w:szCs w:val="20"/>
        </w:rPr>
        <w:t xml:space="preserve">, </w:t>
      </w:r>
      <w:r>
        <w:rPr>
          <w:sz w:val="20"/>
          <w:szCs w:val="20"/>
        </w:rPr>
        <w:t xml:space="preserve">support </w:t>
      </w:r>
      <w:r w:rsidR="0041093A">
        <w:rPr>
          <w:sz w:val="20"/>
          <w:szCs w:val="20"/>
        </w:rPr>
        <w:t xml:space="preserve">and treatment to someone with a terminal, or life-limiting, illness in the final </w:t>
      </w:r>
      <w:r w:rsidR="00E20A57">
        <w:rPr>
          <w:sz w:val="20"/>
          <w:szCs w:val="20"/>
        </w:rPr>
        <w:t>months of their</w:t>
      </w:r>
      <w:r w:rsidR="0041093A">
        <w:rPr>
          <w:sz w:val="20"/>
          <w:szCs w:val="20"/>
        </w:rPr>
        <w:t xml:space="preserve"> life</w:t>
      </w:r>
      <w:r w:rsidR="00C63CFB">
        <w:rPr>
          <w:sz w:val="20"/>
          <w:szCs w:val="20"/>
        </w:rPr>
        <w:t xml:space="preserve"> when there are no further treatment options available</w:t>
      </w:r>
      <w:r w:rsidR="00E20A57">
        <w:rPr>
          <w:sz w:val="20"/>
          <w:szCs w:val="20"/>
        </w:rPr>
        <w:t>.</w:t>
      </w:r>
    </w:p>
    <w:p w14:paraId="77F505F9" w14:textId="77777777" w:rsidR="00C63CFB" w:rsidRDefault="0041093A" w:rsidP="00C63CFB">
      <w:pPr>
        <w:jc w:val="both"/>
        <w:rPr>
          <w:sz w:val="20"/>
          <w:szCs w:val="20"/>
        </w:rPr>
      </w:pPr>
      <w:r>
        <w:rPr>
          <w:sz w:val="20"/>
          <w:szCs w:val="20"/>
        </w:rPr>
        <w:t>Palliative care can</w:t>
      </w:r>
      <w:r w:rsidR="00C63CFB">
        <w:rPr>
          <w:sz w:val="20"/>
          <w:szCs w:val="20"/>
        </w:rPr>
        <w:t>:</w:t>
      </w:r>
    </w:p>
    <w:p w14:paraId="0DF310F4" w14:textId="77777777" w:rsidR="00C63CFB" w:rsidRDefault="00C63CFB" w:rsidP="00C63CFB">
      <w:pPr>
        <w:pStyle w:val="ListParagraph"/>
        <w:numPr>
          <w:ilvl w:val="0"/>
          <w:numId w:val="3"/>
        </w:numPr>
        <w:jc w:val="both"/>
        <w:rPr>
          <w:sz w:val="20"/>
          <w:szCs w:val="20"/>
        </w:rPr>
      </w:pPr>
      <w:r>
        <w:rPr>
          <w:sz w:val="20"/>
          <w:szCs w:val="20"/>
        </w:rPr>
        <w:t>H</w:t>
      </w:r>
      <w:r w:rsidR="0041093A" w:rsidRPr="00C63CFB">
        <w:rPr>
          <w:sz w:val="20"/>
          <w:szCs w:val="20"/>
        </w:rPr>
        <w:t xml:space="preserve">elp </w:t>
      </w:r>
      <w:r>
        <w:rPr>
          <w:sz w:val="20"/>
          <w:szCs w:val="20"/>
        </w:rPr>
        <w:t xml:space="preserve">to </w:t>
      </w:r>
      <w:r w:rsidR="0041093A" w:rsidRPr="00C63CFB">
        <w:rPr>
          <w:sz w:val="20"/>
          <w:szCs w:val="20"/>
        </w:rPr>
        <w:t>manage physical symptoms such as pain or inju</w:t>
      </w:r>
      <w:r>
        <w:rPr>
          <w:sz w:val="20"/>
          <w:szCs w:val="20"/>
        </w:rPr>
        <w:t>ries</w:t>
      </w:r>
    </w:p>
    <w:p w14:paraId="40DE1EE8" w14:textId="77777777" w:rsidR="0041093A" w:rsidRDefault="00C63CFB" w:rsidP="00C63CFB">
      <w:pPr>
        <w:pStyle w:val="ListParagraph"/>
        <w:numPr>
          <w:ilvl w:val="0"/>
          <w:numId w:val="3"/>
        </w:numPr>
        <w:jc w:val="both"/>
        <w:rPr>
          <w:sz w:val="20"/>
          <w:szCs w:val="20"/>
        </w:rPr>
      </w:pPr>
      <w:r>
        <w:rPr>
          <w:sz w:val="20"/>
          <w:szCs w:val="20"/>
        </w:rPr>
        <w:t>S</w:t>
      </w:r>
      <w:r w:rsidRPr="00C63CFB">
        <w:rPr>
          <w:sz w:val="20"/>
          <w:szCs w:val="20"/>
        </w:rPr>
        <w:t>upport emotional, psychological and spiritual needs</w:t>
      </w:r>
    </w:p>
    <w:p w14:paraId="245481F3" w14:textId="77777777" w:rsidR="00520522" w:rsidRDefault="00C63CFB" w:rsidP="00C63CFB">
      <w:pPr>
        <w:pStyle w:val="ListParagraph"/>
        <w:numPr>
          <w:ilvl w:val="0"/>
          <w:numId w:val="3"/>
        </w:numPr>
        <w:jc w:val="both"/>
        <w:rPr>
          <w:sz w:val="20"/>
          <w:szCs w:val="20"/>
        </w:rPr>
      </w:pPr>
      <w:r>
        <w:rPr>
          <w:sz w:val="20"/>
          <w:szCs w:val="20"/>
        </w:rPr>
        <w:t>Fulfil practical needs such as washing, dressing, toileting or eating</w:t>
      </w:r>
    </w:p>
    <w:p w14:paraId="590A0EAF" w14:textId="77777777" w:rsidR="00E20A57" w:rsidRDefault="00E20A57" w:rsidP="00C63CFB">
      <w:pPr>
        <w:pStyle w:val="ListParagraph"/>
        <w:numPr>
          <w:ilvl w:val="0"/>
          <w:numId w:val="3"/>
        </w:numPr>
        <w:jc w:val="both"/>
        <w:rPr>
          <w:sz w:val="20"/>
          <w:szCs w:val="20"/>
        </w:rPr>
      </w:pPr>
      <w:r>
        <w:rPr>
          <w:sz w:val="20"/>
          <w:szCs w:val="20"/>
        </w:rPr>
        <w:t xml:space="preserve">Providing support </w:t>
      </w:r>
      <w:r w:rsidR="00F252EE">
        <w:rPr>
          <w:sz w:val="20"/>
          <w:szCs w:val="20"/>
        </w:rPr>
        <w:t>for family and friends</w:t>
      </w:r>
    </w:p>
    <w:p w14:paraId="71E22D62" w14:textId="77777777" w:rsidR="00F252EE" w:rsidRDefault="00C63CFB" w:rsidP="00910BE1">
      <w:pPr>
        <w:jc w:val="both"/>
        <w:rPr>
          <w:sz w:val="20"/>
          <w:szCs w:val="20"/>
        </w:rPr>
      </w:pPr>
      <w:r>
        <w:rPr>
          <w:sz w:val="20"/>
          <w:szCs w:val="20"/>
        </w:rPr>
        <w:t>Palliative</w:t>
      </w:r>
      <w:r w:rsidRPr="00C63CFB">
        <w:rPr>
          <w:sz w:val="20"/>
          <w:szCs w:val="20"/>
        </w:rPr>
        <w:t xml:space="preserve"> </w:t>
      </w:r>
      <w:r>
        <w:rPr>
          <w:sz w:val="20"/>
          <w:szCs w:val="20"/>
        </w:rPr>
        <w:t>C</w:t>
      </w:r>
      <w:r w:rsidRPr="00C63CFB">
        <w:rPr>
          <w:sz w:val="20"/>
          <w:szCs w:val="20"/>
        </w:rPr>
        <w:t>are</w:t>
      </w:r>
      <w:r>
        <w:rPr>
          <w:sz w:val="20"/>
          <w:szCs w:val="20"/>
        </w:rPr>
        <w:t xml:space="preserve"> can be accessed</w:t>
      </w:r>
      <w:r w:rsidRPr="00C63CFB">
        <w:rPr>
          <w:sz w:val="20"/>
          <w:szCs w:val="20"/>
        </w:rPr>
        <w:t xml:space="preserve"> at any stage </w:t>
      </w:r>
      <w:r>
        <w:rPr>
          <w:sz w:val="20"/>
          <w:szCs w:val="20"/>
        </w:rPr>
        <w:t>of an</w:t>
      </w:r>
      <w:r w:rsidRPr="00C63CFB">
        <w:rPr>
          <w:sz w:val="20"/>
          <w:szCs w:val="20"/>
        </w:rPr>
        <w:t xml:space="preserve"> illness and doing so does not mean that </w:t>
      </w:r>
      <w:r w:rsidR="003072C4">
        <w:rPr>
          <w:sz w:val="20"/>
          <w:szCs w:val="20"/>
        </w:rPr>
        <w:t>the person is</w:t>
      </w:r>
      <w:r w:rsidRPr="00C63CFB">
        <w:rPr>
          <w:sz w:val="20"/>
          <w:szCs w:val="20"/>
        </w:rPr>
        <w:t xml:space="preserve"> likely to die soon. </w:t>
      </w:r>
      <w:r w:rsidR="003072C4">
        <w:rPr>
          <w:sz w:val="20"/>
          <w:szCs w:val="20"/>
        </w:rPr>
        <w:t>In fact, s</w:t>
      </w:r>
      <w:r>
        <w:rPr>
          <w:sz w:val="20"/>
          <w:szCs w:val="20"/>
        </w:rPr>
        <w:t>ome</w:t>
      </w:r>
      <w:r w:rsidRPr="00C63CFB">
        <w:rPr>
          <w:sz w:val="20"/>
          <w:szCs w:val="20"/>
        </w:rPr>
        <w:t xml:space="preserve"> people can receive palliative care for years – every case is unique.</w:t>
      </w:r>
      <w:r>
        <w:rPr>
          <w:sz w:val="20"/>
          <w:szCs w:val="20"/>
        </w:rPr>
        <w:t xml:space="preserve"> </w:t>
      </w:r>
      <w:r w:rsidR="006F7387">
        <w:rPr>
          <w:sz w:val="20"/>
          <w:szCs w:val="20"/>
        </w:rPr>
        <w:t>Palliative Care</w:t>
      </w:r>
      <w:r w:rsidR="00E20A57">
        <w:rPr>
          <w:sz w:val="20"/>
          <w:szCs w:val="20"/>
        </w:rPr>
        <w:t xml:space="preserve"> aims to improve the quality of life</w:t>
      </w:r>
      <w:r w:rsidR="00F252EE">
        <w:rPr>
          <w:sz w:val="20"/>
          <w:szCs w:val="20"/>
        </w:rPr>
        <w:t xml:space="preserve"> and </w:t>
      </w:r>
      <w:r w:rsidR="00910BE1" w:rsidRPr="00910BE1">
        <w:rPr>
          <w:bCs/>
          <w:sz w:val="20"/>
          <w:szCs w:val="20"/>
        </w:rPr>
        <w:t>can be delivered alongside other treatments, therapies and medicines that can help to control the progression of an illness</w:t>
      </w:r>
      <w:r w:rsidR="00910BE1">
        <w:rPr>
          <w:bCs/>
          <w:sz w:val="20"/>
          <w:szCs w:val="20"/>
        </w:rPr>
        <w:t>.</w:t>
      </w:r>
    </w:p>
    <w:p w14:paraId="0CF3F254" w14:textId="77777777" w:rsidR="006F7387" w:rsidRDefault="00A02D97" w:rsidP="00C63CFB">
      <w:pPr>
        <w:jc w:val="both"/>
        <w:rPr>
          <w:sz w:val="20"/>
          <w:szCs w:val="20"/>
        </w:rPr>
      </w:pPr>
      <w:hyperlink r:id="rId8" w:history="1">
        <w:r w:rsidR="00910BE1" w:rsidRPr="00910BE1">
          <w:rPr>
            <w:color w:val="0563C1" w:themeColor="hyperlink"/>
            <w:sz w:val="20"/>
            <w:szCs w:val="20"/>
            <w:u w:val="single"/>
          </w:rPr>
          <w:t>Coping with a terminal illness</w:t>
        </w:r>
      </w:hyperlink>
      <w:r w:rsidR="00910BE1" w:rsidRPr="00910BE1">
        <w:rPr>
          <w:sz w:val="20"/>
          <w:szCs w:val="20"/>
        </w:rPr>
        <w:t>: information, sources of support and tips from experts on how to cope with a terminal diagnosis.</w:t>
      </w:r>
    </w:p>
    <w:p w14:paraId="05A43F62" w14:textId="77777777" w:rsidR="00520522" w:rsidRPr="006F7387" w:rsidRDefault="00520522" w:rsidP="00C63CFB">
      <w:pPr>
        <w:jc w:val="both"/>
        <w:rPr>
          <w:sz w:val="20"/>
          <w:szCs w:val="20"/>
        </w:rPr>
      </w:pPr>
      <w:r>
        <w:rPr>
          <w:b/>
          <w:bCs/>
          <w:sz w:val="20"/>
          <w:szCs w:val="20"/>
        </w:rPr>
        <w:t>PLANNING AHEAD</w:t>
      </w:r>
    </w:p>
    <w:p w14:paraId="0920554B" w14:textId="77777777" w:rsidR="00E22C54" w:rsidRDefault="00520522" w:rsidP="00C63CFB">
      <w:pPr>
        <w:jc w:val="both"/>
        <w:rPr>
          <w:bCs/>
          <w:sz w:val="20"/>
          <w:szCs w:val="20"/>
        </w:rPr>
      </w:pPr>
      <w:r>
        <w:rPr>
          <w:bCs/>
          <w:sz w:val="20"/>
          <w:szCs w:val="20"/>
        </w:rPr>
        <w:t xml:space="preserve">Planning for the final months of life is called Advance Care Planning. It involves thinking about how you would like to be cared for in the final months of your life. </w:t>
      </w:r>
      <w:r w:rsidR="00E22C54">
        <w:rPr>
          <w:bCs/>
          <w:sz w:val="20"/>
          <w:szCs w:val="20"/>
        </w:rPr>
        <w:t>It may be a good idea to write down or record your views, priorities and wishes.</w:t>
      </w:r>
    </w:p>
    <w:p w14:paraId="3874C4AF" w14:textId="77777777" w:rsidR="00520522" w:rsidRDefault="00520522" w:rsidP="00C63CFB">
      <w:pPr>
        <w:jc w:val="both"/>
        <w:rPr>
          <w:bCs/>
          <w:sz w:val="20"/>
          <w:szCs w:val="20"/>
        </w:rPr>
      </w:pPr>
      <w:r>
        <w:rPr>
          <w:bCs/>
          <w:sz w:val="20"/>
          <w:szCs w:val="20"/>
        </w:rPr>
        <w:t xml:space="preserve">Although difficult, you may </w:t>
      </w:r>
      <w:r w:rsidR="00E22C54">
        <w:rPr>
          <w:bCs/>
          <w:sz w:val="20"/>
          <w:szCs w:val="20"/>
        </w:rPr>
        <w:t xml:space="preserve">also </w:t>
      </w:r>
      <w:r>
        <w:rPr>
          <w:bCs/>
          <w:sz w:val="20"/>
          <w:szCs w:val="20"/>
        </w:rPr>
        <w:t>need to speak to</w:t>
      </w:r>
      <w:r w:rsidR="00C27941">
        <w:rPr>
          <w:bCs/>
          <w:sz w:val="20"/>
          <w:szCs w:val="20"/>
        </w:rPr>
        <w:t xml:space="preserve"> your partner or other</w:t>
      </w:r>
      <w:r>
        <w:rPr>
          <w:bCs/>
          <w:sz w:val="20"/>
          <w:szCs w:val="20"/>
        </w:rPr>
        <w:t xml:space="preserve"> family members to make them aware of your wishes</w:t>
      </w:r>
      <w:r w:rsidR="00E22C54">
        <w:rPr>
          <w:bCs/>
          <w:sz w:val="20"/>
          <w:szCs w:val="20"/>
        </w:rPr>
        <w:t xml:space="preserve"> </w:t>
      </w:r>
      <w:r>
        <w:rPr>
          <w:bCs/>
          <w:sz w:val="20"/>
          <w:szCs w:val="20"/>
        </w:rPr>
        <w:t xml:space="preserve">while you are still able to. This means that if they ever </w:t>
      </w:r>
      <w:proofErr w:type="gramStart"/>
      <w:r>
        <w:rPr>
          <w:bCs/>
          <w:sz w:val="20"/>
          <w:szCs w:val="20"/>
        </w:rPr>
        <w:t>have to</w:t>
      </w:r>
      <w:proofErr w:type="gramEnd"/>
      <w:r>
        <w:rPr>
          <w:bCs/>
          <w:sz w:val="20"/>
          <w:szCs w:val="20"/>
        </w:rPr>
        <w:t xml:space="preserve"> make decisions on your behal</w:t>
      </w:r>
      <w:r w:rsidR="00287FFD">
        <w:rPr>
          <w:bCs/>
          <w:sz w:val="20"/>
          <w:szCs w:val="20"/>
        </w:rPr>
        <w:t xml:space="preserve">f they will know exactly what </w:t>
      </w:r>
      <w:r w:rsidR="00E22C54">
        <w:rPr>
          <w:bCs/>
          <w:sz w:val="20"/>
          <w:szCs w:val="20"/>
        </w:rPr>
        <w:t>you would want.</w:t>
      </w:r>
      <w:r w:rsidR="00C27941">
        <w:rPr>
          <w:bCs/>
          <w:sz w:val="20"/>
          <w:szCs w:val="20"/>
        </w:rPr>
        <w:t xml:space="preserve"> It can also make it easier for your loved ones when you are nearing the end of your life.</w:t>
      </w:r>
    </w:p>
    <w:p w14:paraId="72AA4E61" w14:textId="77777777" w:rsidR="006B7FA6" w:rsidRDefault="006B7FA6" w:rsidP="00C63CFB">
      <w:pPr>
        <w:jc w:val="both"/>
        <w:rPr>
          <w:bCs/>
          <w:sz w:val="20"/>
          <w:szCs w:val="20"/>
        </w:rPr>
      </w:pPr>
      <w:r>
        <w:rPr>
          <w:bCs/>
          <w:sz w:val="20"/>
          <w:szCs w:val="20"/>
        </w:rPr>
        <w:t xml:space="preserve">Initially you may feel unable to speak to family or friends, which can lead to a feeling of isolation. But talking to those who are closest to you can help you to start to deal with your illness together. </w:t>
      </w:r>
    </w:p>
    <w:p w14:paraId="0A8DD328" w14:textId="77777777" w:rsidR="00F252EE" w:rsidRDefault="00C27941" w:rsidP="00E22C54">
      <w:pPr>
        <w:jc w:val="both"/>
        <w:rPr>
          <w:bCs/>
          <w:sz w:val="20"/>
          <w:szCs w:val="20"/>
        </w:rPr>
      </w:pPr>
      <w:r>
        <w:rPr>
          <w:bCs/>
          <w:sz w:val="20"/>
          <w:szCs w:val="20"/>
        </w:rPr>
        <w:t xml:space="preserve">Some of the important things to plan for include where you want to </w:t>
      </w:r>
      <w:r w:rsidR="00E61C9D">
        <w:rPr>
          <w:bCs/>
          <w:sz w:val="20"/>
          <w:szCs w:val="20"/>
        </w:rPr>
        <w:t>be cared for</w:t>
      </w:r>
      <w:r>
        <w:rPr>
          <w:bCs/>
          <w:sz w:val="20"/>
          <w:szCs w:val="20"/>
        </w:rPr>
        <w:t xml:space="preserve">, </w:t>
      </w:r>
      <w:r w:rsidR="00E61C9D">
        <w:rPr>
          <w:bCs/>
          <w:sz w:val="20"/>
          <w:szCs w:val="20"/>
        </w:rPr>
        <w:t>who you would like to care for</w:t>
      </w:r>
      <w:r w:rsidR="003072C4">
        <w:rPr>
          <w:bCs/>
          <w:sz w:val="20"/>
          <w:szCs w:val="20"/>
        </w:rPr>
        <w:t xml:space="preserve"> </w:t>
      </w:r>
      <w:r w:rsidR="00E61C9D">
        <w:rPr>
          <w:bCs/>
          <w:sz w:val="20"/>
          <w:szCs w:val="20"/>
        </w:rPr>
        <w:t xml:space="preserve">you, </w:t>
      </w:r>
      <w:r>
        <w:rPr>
          <w:bCs/>
          <w:sz w:val="20"/>
          <w:szCs w:val="20"/>
        </w:rPr>
        <w:t>whether you would want to be admitted to hospital or a hospice</w:t>
      </w:r>
      <w:r w:rsidR="00E61C9D">
        <w:rPr>
          <w:bCs/>
          <w:sz w:val="20"/>
          <w:szCs w:val="20"/>
        </w:rPr>
        <w:t xml:space="preserve"> at any point</w:t>
      </w:r>
      <w:r>
        <w:rPr>
          <w:bCs/>
          <w:sz w:val="20"/>
          <w:szCs w:val="20"/>
        </w:rPr>
        <w:t xml:space="preserve">, whether you want to be </w:t>
      </w:r>
      <w:r w:rsidR="00E61C9D">
        <w:rPr>
          <w:bCs/>
          <w:sz w:val="20"/>
          <w:szCs w:val="20"/>
        </w:rPr>
        <w:t>resuscitated</w:t>
      </w:r>
      <w:r>
        <w:rPr>
          <w:bCs/>
          <w:sz w:val="20"/>
          <w:szCs w:val="20"/>
        </w:rPr>
        <w:t xml:space="preserve"> or </w:t>
      </w:r>
      <w:r w:rsidR="00E61C9D">
        <w:rPr>
          <w:bCs/>
          <w:sz w:val="20"/>
          <w:szCs w:val="20"/>
        </w:rPr>
        <w:t>i</w:t>
      </w:r>
      <w:r>
        <w:rPr>
          <w:bCs/>
          <w:sz w:val="20"/>
          <w:szCs w:val="20"/>
        </w:rPr>
        <w:t xml:space="preserve">f you want to refuse any medication. </w:t>
      </w:r>
    </w:p>
    <w:p w14:paraId="7DEA5901" w14:textId="77777777" w:rsidR="00C27941" w:rsidRDefault="00C27941" w:rsidP="00E22C54">
      <w:pPr>
        <w:jc w:val="both"/>
        <w:rPr>
          <w:bCs/>
          <w:sz w:val="20"/>
          <w:szCs w:val="20"/>
        </w:rPr>
      </w:pPr>
      <w:proofErr w:type="gramStart"/>
      <w:r>
        <w:rPr>
          <w:bCs/>
          <w:sz w:val="20"/>
          <w:szCs w:val="20"/>
        </w:rPr>
        <w:t>All of these</w:t>
      </w:r>
      <w:proofErr w:type="gramEnd"/>
      <w:r>
        <w:rPr>
          <w:bCs/>
          <w:sz w:val="20"/>
          <w:szCs w:val="20"/>
        </w:rPr>
        <w:t xml:space="preserve"> things can be included as part of your Advance Care Planning.</w:t>
      </w:r>
      <w:r w:rsidR="00E61C9D">
        <w:rPr>
          <w:bCs/>
          <w:sz w:val="20"/>
          <w:szCs w:val="20"/>
        </w:rPr>
        <w:t xml:space="preserve"> It can also include how you would like to do things, such as how many pillows you want to sleep with, whether you prefer to keep your curtains open or closed, or even who w</w:t>
      </w:r>
      <w:r w:rsidR="006F7387">
        <w:rPr>
          <w:bCs/>
          <w:sz w:val="20"/>
          <w:szCs w:val="20"/>
        </w:rPr>
        <w:t>ill</w:t>
      </w:r>
      <w:r w:rsidR="00E61C9D">
        <w:rPr>
          <w:bCs/>
          <w:sz w:val="20"/>
          <w:szCs w:val="20"/>
        </w:rPr>
        <w:t xml:space="preserve"> look after your pets when you are no longer able to do so.</w:t>
      </w:r>
    </w:p>
    <w:p w14:paraId="22657367" w14:textId="77777777" w:rsidR="00E22C54" w:rsidRDefault="00E22C54" w:rsidP="00E22C54">
      <w:pPr>
        <w:jc w:val="both"/>
        <w:rPr>
          <w:bCs/>
          <w:sz w:val="20"/>
          <w:szCs w:val="20"/>
        </w:rPr>
      </w:pPr>
      <w:r>
        <w:rPr>
          <w:bCs/>
          <w:sz w:val="20"/>
          <w:szCs w:val="20"/>
        </w:rPr>
        <w:lastRenderedPageBreak/>
        <w:t>An example of Advance C</w:t>
      </w:r>
      <w:r w:rsidR="00C27941">
        <w:rPr>
          <w:bCs/>
          <w:sz w:val="20"/>
          <w:szCs w:val="20"/>
        </w:rPr>
        <w:t>are Planning is the</w:t>
      </w:r>
      <w:r w:rsidR="006B7FA6">
        <w:rPr>
          <w:bCs/>
          <w:sz w:val="20"/>
          <w:szCs w:val="20"/>
        </w:rPr>
        <w:t xml:space="preserve"> </w:t>
      </w:r>
      <w:hyperlink r:id="rId9" w:history="1">
        <w:proofErr w:type="spellStart"/>
        <w:r w:rsidR="006B7FA6">
          <w:rPr>
            <w:rStyle w:val="Hyperlink"/>
            <w:bCs/>
            <w:sz w:val="20"/>
            <w:szCs w:val="20"/>
          </w:rPr>
          <w:t>ReSPECT</w:t>
        </w:r>
        <w:proofErr w:type="spellEnd"/>
        <w:r w:rsidR="006B7FA6">
          <w:rPr>
            <w:rStyle w:val="Hyperlink"/>
            <w:bCs/>
            <w:sz w:val="20"/>
            <w:szCs w:val="20"/>
          </w:rPr>
          <w:t xml:space="preserve"> process</w:t>
        </w:r>
      </w:hyperlink>
      <w:r w:rsidR="006B7FA6">
        <w:rPr>
          <w:bCs/>
          <w:sz w:val="20"/>
          <w:szCs w:val="20"/>
        </w:rPr>
        <w:t xml:space="preserve"> </w:t>
      </w:r>
      <w:r w:rsidR="00C27941">
        <w:rPr>
          <w:bCs/>
          <w:sz w:val="20"/>
          <w:szCs w:val="20"/>
        </w:rPr>
        <w:t>which aims to help you discuss and document your wishes. This process is particularly useful when discussing your care with doctors and other healthcare professionals who may be part of your care team.</w:t>
      </w:r>
    </w:p>
    <w:p w14:paraId="2908E999" w14:textId="77777777" w:rsidR="00C27941" w:rsidRDefault="00C27941" w:rsidP="00E22C54">
      <w:pPr>
        <w:jc w:val="both"/>
        <w:rPr>
          <w:bCs/>
          <w:sz w:val="20"/>
          <w:szCs w:val="20"/>
        </w:rPr>
      </w:pPr>
      <w:r>
        <w:rPr>
          <w:bCs/>
          <w:sz w:val="20"/>
          <w:szCs w:val="20"/>
        </w:rPr>
        <w:t xml:space="preserve">The most important thing is to make sure that you do what is right for you. </w:t>
      </w:r>
      <w:hyperlink r:id="rId10" w:history="1">
        <w:r>
          <w:rPr>
            <w:rStyle w:val="Hyperlink"/>
            <w:bCs/>
            <w:sz w:val="20"/>
            <w:szCs w:val="20"/>
          </w:rPr>
          <w:t xml:space="preserve">Planning for your future care </w:t>
        </w:r>
      </w:hyperlink>
      <w:r>
        <w:rPr>
          <w:bCs/>
          <w:sz w:val="20"/>
          <w:szCs w:val="20"/>
        </w:rPr>
        <w:t xml:space="preserve"> can help to guide you through this process.</w:t>
      </w:r>
    </w:p>
    <w:p w14:paraId="55F64861" w14:textId="77777777" w:rsidR="00F328C4" w:rsidRPr="006F7387" w:rsidRDefault="00A02D97" w:rsidP="00E22C54">
      <w:pPr>
        <w:jc w:val="both"/>
        <w:rPr>
          <w:bCs/>
          <w:sz w:val="20"/>
          <w:szCs w:val="20"/>
        </w:rPr>
      </w:pPr>
      <w:hyperlink r:id="rId11" w:history="1">
        <w:r w:rsidR="00910BE1" w:rsidRPr="00910BE1">
          <w:rPr>
            <w:rStyle w:val="Hyperlink"/>
            <w:b/>
            <w:bCs/>
            <w:sz w:val="20"/>
            <w:szCs w:val="20"/>
          </w:rPr>
          <w:t>Ways to start talking about the fact you are dying</w:t>
        </w:r>
      </w:hyperlink>
      <w:r w:rsidR="00F252EE">
        <w:rPr>
          <w:b/>
          <w:bCs/>
          <w:sz w:val="20"/>
          <w:szCs w:val="20"/>
        </w:rPr>
        <w:t xml:space="preserve"> </w:t>
      </w:r>
      <w:r w:rsidR="00F252EE" w:rsidRPr="00F252EE">
        <w:rPr>
          <w:bCs/>
          <w:sz w:val="20"/>
          <w:szCs w:val="20"/>
        </w:rPr>
        <w:t>contains</w:t>
      </w:r>
      <w:r w:rsidR="00910BE1" w:rsidRPr="00F252EE">
        <w:rPr>
          <w:bCs/>
          <w:sz w:val="20"/>
          <w:szCs w:val="20"/>
        </w:rPr>
        <w:t xml:space="preserve"> ideas on how to bring up the topic of your illness and the future</w:t>
      </w:r>
      <w:r w:rsidR="00F252EE">
        <w:rPr>
          <w:bCs/>
          <w:sz w:val="20"/>
          <w:szCs w:val="20"/>
        </w:rPr>
        <w:t xml:space="preserve"> with your loved ones.</w:t>
      </w:r>
    </w:p>
    <w:p w14:paraId="64439B1C" w14:textId="77777777" w:rsidR="00F252EE" w:rsidRPr="00F328C4" w:rsidRDefault="00F252EE" w:rsidP="00E22C54">
      <w:pPr>
        <w:jc w:val="both"/>
        <w:rPr>
          <w:bCs/>
          <w:sz w:val="20"/>
          <w:szCs w:val="20"/>
        </w:rPr>
      </w:pPr>
    </w:p>
    <w:p w14:paraId="10A27444" w14:textId="77777777" w:rsidR="00C27941" w:rsidRPr="00E61C9D" w:rsidRDefault="00E61C9D" w:rsidP="00E22C54">
      <w:pPr>
        <w:jc w:val="both"/>
        <w:rPr>
          <w:b/>
          <w:bCs/>
          <w:sz w:val="20"/>
          <w:szCs w:val="20"/>
        </w:rPr>
      </w:pPr>
      <w:r w:rsidRPr="00E61C9D">
        <w:rPr>
          <w:b/>
          <w:bCs/>
          <w:sz w:val="20"/>
          <w:szCs w:val="20"/>
        </w:rPr>
        <w:t>LIVING WILL</w:t>
      </w:r>
    </w:p>
    <w:p w14:paraId="4353082E" w14:textId="77777777" w:rsidR="00E61C9D" w:rsidRDefault="00E61C9D" w:rsidP="00E22C54">
      <w:pPr>
        <w:jc w:val="both"/>
        <w:rPr>
          <w:bCs/>
          <w:sz w:val="20"/>
          <w:szCs w:val="20"/>
        </w:rPr>
      </w:pPr>
      <w:r>
        <w:rPr>
          <w:bCs/>
          <w:sz w:val="20"/>
          <w:szCs w:val="20"/>
        </w:rPr>
        <w:t xml:space="preserve">A Living Will goes one step further than Advance Care Planning. Also known as an Advance Decision or Advance Decision to </w:t>
      </w:r>
      <w:r w:rsidR="00F252EE">
        <w:rPr>
          <w:bCs/>
          <w:sz w:val="20"/>
          <w:szCs w:val="20"/>
        </w:rPr>
        <w:t>R</w:t>
      </w:r>
      <w:r>
        <w:rPr>
          <w:bCs/>
          <w:sz w:val="20"/>
          <w:szCs w:val="20"/>
        </w:rPr>
        <w:t xml:space="preserve">efuse </w:t>
      </w:r>
      <w:r w:rsidR="00F252EE">
        <w:rPr>
          <w:bCs/>
          <w:sz w:val="20"/>
          <w:szCs w:val="20"/>
        </w:rPr>
        <w:t>T</w:t>
      </w:r>
      <w:r>
        <w:rPr>
          <w:bCs/>
          <w:sz w:val="20"/>
          <w:szCs w:val="20"/>
        </w:rPr>
        <w:t xml:space="preserve">reatment, a Living Will is legally binding. It allows you to </w:t>
      </w:r>
      <w:proofErr w:type="gramStart"/>
      <w:r>
        <w:rPr>
          <w:bCs/>
          <w:sz w:val="20"/>
          <w:szCs w:val="20"/>
        </w:rPr>
        <w:t>make a decision</w:t>
      </w:r>
      <w:proofErr w:type="gramEnd"/>
      <w:r>
        <w:rPr>
          <w:bCs/>
          <w:sz w:val="20"/>
          <w:szCs w:val="20"/>
        </w:rPr>
        <w:t xml:space="preserve"> to refuse treatment </w:t>
      </w:r>
      <w:r w:rsidR="00F328C4">
        <w:rPr>
          <w:bCs/>
          <w:sz w:val="20"/>
          <w:szCs w:val="20"/>
        </w:rPr>
        <w:t xml:space="preserve">even if it could lead to your death. </w:t>
      </w:r>
    </w:p>
    <w:p w14:paraId="636D9E62" w14:textId="77777777" w:rsidR="00F328C4" w:rsidRDefault="00F328C4" w:rsidP="00E22C54">
      <w:pPr>
        <w:jc w:val="both"/>
        <w:rPr>
          <w:bCs/>
          <w:sz w:val="20"/>
          <w:szCs w:val="20"/>
        </w:rPr>
      </w:pPr>
      <w:r>
        <w:rPr>
          <w:bCs/>
          <w:sz w:val="20"/>
          <w:szCs w:val="20"/>
        </w:rPr>
        <w:t xml:space="preserve">The Living Will would come into effect if you could no longer </w:t>
      </w:r>
      <w:proofErr w:type="gramStart"/>
      <w:r>
        <w:rPr>
          <w:bCs/>
          <w:sz w:val="20"/>
          <w:szCs w:val="20"/>
        </w:rPr>
        <w:t>make a decision</w:t>
      </w:r>
      <w:proofErr w:type="gramEnd"/>
      <w:r>
        <w:rPr>
          <w:bCs/>
          <w:sz w:val="20"/>
          <w:szCs w:val="20"/>
        </w:rPr>
        <w:t xml:space="preserve"> for yourself or are unable to communicate your wishes. As the Living Will is legally binding, those caring for you must act upon your wishes.</w:t>
      </w:r>
    </w:p>
    <w:p w14:paraId="7F61EEFD" w14:textId="77777777" w:rsidR="00F328C4" w:rsidRDefault="00F328C4" w:rsidP="00E22C54">
      <w:pPr>
        <w:jc w:val="both"/>
        <w:rPr>
          <w:bCs/>
          <w:sz w:val="20"/>
          <w:szCs w:val="20"/>
        </w:rPr>
      </w:pPr>
      <w:r>
        <w:rPr>
          <w:bCs/>
          <w:sz w:val="20"/>
          <w:szCs w:val="20"/>
        </w:rPr>
        <w:t>The decision to make a Living Will is an important one, and as such should be made after considerable thought. You may want to discuss it with your partner or family first so that they are aware of, and understand, your wishes.</w:t>
      </w:r>
    </w:p>
    <w:p w14:paraId="6B1A547F" w14:textId="77777777" w:rsidR="00F328C4" w:rsidRDefault="00F328C4" w:rsidP="00E22C54">
      <w:pPr>
        <w:jc w:val="both"/>
        <w:rPr>
          <w:bCs/>
          <w:sz w:val="20"/>
          <w:szCs w:val="20"/>
        </w:rPr>
      </w:pPr>
      <w:r>
        <w:rPr>
          <w:bCs/>
          <w:sz w:val="20"/>
          <w:szCs w:val="20"/>
        </w:rPr>
        <w:t xml:space="preserve">Read more about creating a </w:t>
      </w:r>
      <w:hyperlink r:id="rId12" w:history="1">
        <w:r>
          <w:rPr>
            <w:rStyle w:val="Hyperlink"/>
            <w:bCs/>
            <w:sz w:val="20"/>
            <w:szCs w:val="20"/>
          </w:rPr>
          <w:t>Living Will</w:t>
        </w:r>
      </w:hyperlink>
      <w:r>
        <w:rPr>
          <w:bCs/>
          <w:sz w:val="20"/>
          <w:szCs w:val="20"/>
        </w:rPr>
        <w:t xml:space="preserve">. </w:t>
      </w:r>
    </w:p>
    <w:p w14:paraId="6C287E40" w14:textId="77777777" w:rsidR="00F252EE" w:rsidRDefault="00F252EE" w:rsidP="00F252EE">
      <w:pPr>
        <w:jc w:val="both"/>
        <w:rPr>
          <w:b/>
          <w:bCs/>
          <w:sz w:val="20"/>
          <w:szCs w:val="20"/>
        </w:rPr>
      </w:pPr>
    </w:p>
    <w:p w14:paraId="68804FAA" w14:textId="77777777" w:rsidR="00F252EE" w:rsidRDefault="00F252EE" w:rsidP="00F252EE">
      <w:pPr>
        <w:jc w:val="both"/>
        <w:rPr>
          <w:b/>
          <w:bCs/>
          <w:sz w:val="20"/>
          <w:szCs w:val="20"/>
        </w:rPr>
      </w:pPr>
      <w:r>
        <w:rPr>
          <w:b/>
          <w:bCs/>
          <w:sz w:val="20"/>
          <w:szCs w:val="20"/>
        </w:rPr>
        <w:t>LASTING POWER OF ATTORNEY</w:t>
      </w:r>
    </w:p>
    <w:p w14:paraId="1D7D14B0" w14:textId="77777777" w:rsidR="00F252EE" w:rsidRDefault="00F252EE" w:rsidP="00F252EE">
      <w:pPr>
        <w:jc w:val="both"/>
        <w:rPr>
          <w:bCs/>
          <w:sz w:val="20"/>
          <w:szCs w:val="20"/>
        </w:rPr>
      </w:pPr>
      <w:r>
        <w:rPr>
          <w:bCs/>
          <w:sz w:val="20"/>
          <w:szCs w:val="20"/>
        </w:rPr>
        <w:t>When thinking about the final months of your life, an important aspect is who will help you to make decisions or make them on your behalf when you are unable to do so. This is where a Lasting Power or Attorney would come into effect. It is a legally binding document that allows you to appoint those who will help you to make decisions.</w:t>
      </w:r>
    </w:p>
    <w:p w14:paraId="628F54F0" w14:textId="77777777" w:rsidR="00F252EE" w:rsidRDefault="00F252EE" w:rsidP="00F252EE">
      <w:pPr>
        <w:jc w:val="both"/>
        <w:rPr>
          <w:bCs/>
          <w:sz w:val="20"/>
          <w:szCs w:val="20"/>
        </w:rPr>
      </w:pPr>
      <w:r>
        <w:rPr>
          <w:bCs/>
          <w:sz w:val="20"/>
          <w:szCs w:val="20"/>
        </w:rPr>
        <w:t>This gives you more control in the final stages of your life and helps to ensure that your wishes are observed. There are two types of Lasting Power of Attorney. One covers your health and welfare, while the other covers property and finances. You can choose whether you want to make both, or just one.</w:t>
      </w:r>
    </w:p>
    <w:p w14:paraId="2FBA7373" w14:textId="77777777" w:rsidR="00F252EE" w:rsidRDefault="00F252EE" w:rsidP="00F252EE">
      <w:pPr>
        <w:jc w:val="both"/>
        <w:rPr>
          <w:bCs/>
          <w:sz w:val="20"/>
          <w:szCs w:val="20"/>
        </w:rPr>
      </w:pPr>
      <w:r>
        <w:rPr>
          <w:bCs/>
          <w:sz w:val="20"/>
          <w:szCs w:val="20"/>
        </w:rPr>
        <w:t xml:space="preserve">Help making a </w:t>
      </w:r>
      <w:hyperlink r:id="rId13" w:history="1">
        <w:r>
          <w:rPr>
            <w:rStyle w:val="Hyperlink"/>
            <w:bCs/>
            <w:sz w:val="20"/>
            <w:szCs w:val="20"/>
          </w:rPr>
          <w:t>Lasting Power of Attorney</w:t>
        </w:r>
      </w:hyperlink>
      <w:r>
        <w:rPr>
          <w:bCs/>
          <w:sz w:val="20"/>
          <w:szCs w:val="20"/>
        </w:rPr>
        <w:t xml:space="preserve">. </w:t>
      </w:r>
    </w:p>
    <w:p w14:paraId="1EEBCAB6" w14:textId="77777777" w:rsidR="00F252EE" w:rsidRDefault="00F252EE" w:rsidP="00E22C54">
      <w:pPr>
        <w:jc w:val="both"/>
        <w:rPr>
          <w:bCs/>
          <w:sz w:val="20"/>
          <w:szCs w:val="20"/>
        </w:rPr>
      </w:pPr>
    </w:p>
    <w:p w14:paraId="56CC69FA" w14:textId="77777777" w:rsidR="00520522" w:rsidRDefault="00520522" w:rsidP="00E22C54">
      <w:pPr>
        <w:jc w:val="both"/>
        <w:rPr>
          <w:sz w:val="20"/>
          <w:szCs w:val="20"/>
        </w:rPr>
      </w:pPr>
    </w:p>
    <w:p w14:paraId="7B0A8F0F" w14:textId="77777777" w:rsidR="008911AE" w:rsidRPr="008911AE" w:rsidRDefault="008911AE">
      <w:pPr>
        <w:rPr>
          <w:sz w:val="20"/>
          <w:szCs w:val="20"/>
          <w:lang w:val="en-US"/>
        </w:rPr>
      </w:pPr>
    </w:p>
    <w:sectPr w:rsidR="008911AE" w:rsidRPr="00891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27A90"/>
    <w:multiLevelType w:val="hybridMultilevel"/>
    <w:tmpl w:val="9760B32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40F41C61"/>
    <w:multiLevelType w:val="multilevel"/>
    <w:tmpl w:val="CC6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20993"/>
    <w:multiLevelType w:val="multilevel"/>
    <w:tmpl w:val="1F9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E"/>
    <w:rsid w:val="00120F9B"/>
    <w:rsid w:val="00131BD6"/>
    <w:rsid w:val="00287FFD"/>
    <w:rsid w:val="0029629F"/>
    <w:rsid w:val="003072C4"/>
    <w:rsid w:val="0041093A"/>
    <w:rsid w:val="00520522"/>
    <w:rsid w:val="005336C9"/>
    <w:rsid w:val="00581108"/>
    <w:rsid w:val="005A0246"/>
    <w:rsid w:val="006B7FA6"/>
    <w:rsid w:val="006F7387"/>
    <w:rsid w:val="0086518F"/>
    <w:rsid w:val="008911AE"/>
    <w:rsid w:val="00910BE1"/>
    <w:rsid w:val="009527C7"/>
    <w:rsid w:val="00A02D97"/>
    <w:rsid w:val="00A7360B"/>
    <w:rsid w:val="00C27941"/>
    <w:rsid w:val="00C63CFB"/>
    <w:rsid w:val="00E20A57"/>
    <w:rsid w:val="00E22C54"/>
    <w:rsid w:val="00E61C9D"/>
    <w:rsid w:val="00EC3D94"/>
    <w:rsid w:val="00F252EE"/>
    <w:rsid w:val="00F328C4"/>
    <w:rsid w:val="00F5259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0ACF"/>
  <w15:chartTrackingRefBased/>
  <w15:docId w15:val="{920ADDE2-E45B-456E-81C2-681303F2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108"/>
    <w:rPr>
      <w:color w:val="0563C1" w:themeColor="hyperlink"/>
      <w:u w:val="single"/>
    </w:rPr>
  </w:style>
  <w:style w:type="character" w:customStyle="1" w:styleId="UnresolvedMention">
    <w:name w:val="Unresolved Mention"/>
    <w:basedOn w:val="DefaultParagraphFont"/>
    <w:uiPriority w:val="99"/>
    <w:semiHidden/>
    <w:unhideWhenUsed/>
    <w:rsid w:val="00581108"/>
    <w:rPr>
      <w:color w:val="605E5C"/>
      <w:shd w:val="clear" w:color="auto" w:fill="E1DFDD"/>
    </w:rPr>
  </w:style>
  <w:style w:type="character" w:styleId="FollowedHyperlink">
    <w:name w:val="FollowedHyperlink"/>
    <w:basedOn w:val="DefaultParagraphFont"/>
    <w:uiPriority w:val="99"/>
    <w:semiHidden/>
    <w:unhideWhenUsed/>
    <w:rsid w:val="00E22C54"/>
    <w:rPr>
      <w:color w:val="954F72" w:themeColor="followedHyperlink"/>
      <w:u w:val="single"/>
    </w:rPr>
  </w:style>
  <w:style w:type="paragraph" w:styleId="ListParagraph">
    <w:name w:val="List Paragraph"/>
    <w:basedOn w:val="Normal"/>
    <w:uiPriority w:val="34"/>
    <w:qFormat/>
    <w:rsid w:val="00C63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9369">
      <w:bodyDiv w:val="1"/>
      <w:marLeft w:val="0"/>
      <w:marRight w:val="0"/>
      <w:marTop w:val="0"/>
      <w:marBottom w:val="0"/>
      <w:divBdr>
        <w:top w:val="none" w:sz="0" w:space="0" w:color="auto"/>
        <w:left w:val="none" w:sz="0" w:space="0" w:color="auto"/>
        <w:bottom w:val="none" w:sz="0" w:space="0" w:color="auto"/>
        <w:right w:val="none" w:sz="0" w:space="0" w:color="auto"/>
      </w:divBdr>
    </w:div>
    <w:div w:id="385177859">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sChild>
        <w:div w:id="742408073">
          <w:marLeft w:val="0"/>
          <w:marRight w:val="0"/>
          <w:marTop w:val="0"/>
          <w:marBottom w:val="0"/>
          <w:divBdr>
            <w:top w:val="none" w:sz="0" w:space="0" w:color="auto"/>
            <w:left w:val="none" w:sz="0" w:space="0" w:color="auto"/>
            <w:bottom w:val="none" w:sz="0" w:space="0" w:color="auto"/>
            <w:right w:val="none" w:sz="0" w:space="0" w:color="auto"/>
          </w:divBdr>
          <w:divsChild>
            <w:div w:id="745155181">
              <w:marLeft w:val="0"/>
              <w:marRight w:val="0"/>
              <w:marTop w:val="0"/>
              <w:marBottom w:val="0"/>
              <w:divBdr>
                <w:top w:val="none" w:sz="0" w:space="0" w:color="auto"/>
                <w:left w:val="none" w:sz="0" w:space="0" w:color="auto"/>
                <w:bottom w:val="none" w:sz="0" w:space="0" w:color="auto"/>
                <w:right w:val="none" w:sz="0" w:space="0" w:color="auto"/>
              </w:divBdr>
            </w:div>
          </w:divsChild>
        </w:div>
        <w:div w:id="492259084">
          <w:marLeft w:val="0"/>
          <w:marRight w:val="0"/>
          <w:marTop w:val="0"/>
          <w:marBottom w:val="0"/>
          <w:divBdr>
            <w:top w:val="none" w:sz="0" w:space="0" w:color="auto"/>
            <w:left w:val="none" w:sz="0" w:space="0" w:color="auto"/>
            <w:bottom w:val="none" w:sz="0" w:space="0" w:color="auto"/>
            <w:right w:val="none" w:sz="0" w:space="0" w:color="auto"/>
          </w:divBdr>
          <w:divsChild>
            <w:div w:id="3504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hs.uk/conditions/end-of-life-care/starting-to-talk-about-your-illness" TargetMode="External"/><Relationship Id="rId12" Type="http://schemas.openxmlformats.org/officeDocument/2006/relationships/hyperlink" Target="https://www.nhs.uk/conditions/end-of-life-care/advance-decision-to-refuse-treatment/" TargetMode="External"/><Relationship Id="rId13" Type="http://schemas.openxmlformats.org/officeDocument/2006/relationships/hyperlink" Target="https://www.gov.uk/power-of-attorney/make-lasting-pow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nhs.uk/conditions/end-of-life-care/coping-with-a-terminal-illness" TargetMode="External"/><Relationship Id="rId9" Type="http://schemas.openxmlformats.org/officeDocument/2006/relationships/hyperlink" Target="https://www.respectprocess.org.uk/" TargetMode="External"/><Relationship Id="rId10" Type="http://schemas.openxmlformats.org/officeDocument/2006/relationships/hyperlink" Target="http://www.ncpc.org.uk/sites/default/files/planning_for_your_future_updated_sept_2014%20%281%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BF757-8DAE-784F-B82F-AE53DC06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1075</Words>
  <Characters>6130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Julie Cooper</cp:lastModifiedBy>
  <cp:revision>2</cp:revision>
  <dcterms:created xsi:type="dcterms:W3CDTF">2019-02-22T18:16:00Z</dcterms:created>
  <dcterms:modified xsi:type="dcterms:W3CDTF">2019-02-22T18:16:00Z</dcterms:modified>
</cp:coreProperties>
</file>