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720"/>
      </w:pPr>
    </w:p>
    <w:p>
      <w:pPr>
        <w:spacing w:line="720"/>
      </w:pPr>
    </w:p>
    <w:p>
      <w:pPr>
        <w:pStyle w:val="Normal"/>
        <w:spacing w:before="400" w:line="360"/>
        <w:jc w:val="center"/>
      </w:pPr>
      <w:r>
        <w:t xml:space="preserve">METODOLOGÍA DEL PROCESO</w:t>
      </w:r>
    </w:p>
    <w:p>
      <w:pPr>
        <w:pStyle w:val="Normal"/>
        <w:spacing w:line="360"/>
        <w:jc w:val="center"/>
      </w:pPr>
      <w:r>
        <w:t xml:space="preserve">Revisión sistemática de la literatura:</w:t>
      </w:r>
    </w:p>
    <w:p>
      <w:pPr>
        <w:pStyle w:val="Normal"/>
        <w:spacing w:line="360"/>
        <w:jc w:val="center"/>
      </w:pPr>
      <w:r>
        <w:t xml:space="preserve">Chatbots basados en inteligencia artificial (2021–2025)</w:t>
      </w:r>
    </w:p>
    <w:p>
      <w:pPr>
        <w:spacing w:line="360"/>
      </w:pPr>
    </w:p>
    <w:p>
      <w:pPr>
        <w:pStyle w:val="Normal"/>
        <w:spacing w:line="360"/>
        <w:jc w:val="center"/>
      </w:pPr>
      <w:r>
        <w:t xml:space="preserve">Autor: Edward Miguel Pittman Medina</w:t>
      </w:r>
    </w:p>
    <w:p>
      <w:pPr>
        <w:pStyle w:val="Normal"/>
        <w:spacing w:line="360"/>
        <w:jc w:val="center"/>
      </w:pPr>
      <w:r>
        <w:t xml:space="preserve">Asesor: Julio Cesar Vidal Rischmoller</w:t>
      </w:r>
    </w:p>
    <w:p>
      <w:pPr>
        <w:spacing w:line="360"/>
      </w:pPr>
    </w:p>
    <w:p>
      <w:pPr>
        <w:pStyle w:val="Normal"/>
        <w:spacing w:line="360"/>
        <w:jc w:val="center"/>
      </w:pPr>
      <w:r>
        <w:t xml:space="preserve">Universidad Autónoma del Perú</w:t>
      </w:r>
    </w:p>
    <w:p>
      <w:pPr>
        <w:pStyle w:val="Normal"/>
        <w:spacing w:line="360"/>
        <w:jc w:val="center"/>
      </w:pPr>
      <w:r>
        <w:t xml:space="preserve">Facultad de Ingeniería y Arquitectura</w:t>
      </w:r>
    </w:p>
    <w:p>
      <w:pPr>
        <w:pStyle w:val="Normal"/>
        <w:spacing w:line="360"/>
        <w:jc w:val="center"/>
      </w:pPr>
      <w:r>
        <w:t xml:space="preserve">Curso: Desarrollo de Investigación</w:t>
      </w:r>
    </w:p>
    <w:p>
      <w:pPr>
        <w:spacing w:line="720"/>
      </w:pPr>
    </w:p>
    <w:p>
      <w:pPr>
        <w:pStyle w:val="Normal"/>
        <w:pageBreakBefore/>
        <w:spacing w:line="360"/>
        <w:jc w:val="center"/>
      </w:pPr>
      <w:r>
        <w:t xml:space="preserve">Octubre de 2026</w:t>
      </w:r>
    </w:p>
    <w:p>
      <w:pPr>
        <w:pStyle w:val="Heading 1"/>
        <w:spacing w:after="120" w:before="240" w:line="360"/>
        <w:jc w:val="left"/>
      </w:pPr>
      <w:r>
        <w:t xml:space="preserve">1. Contexto del proyecto</w:t>
      </w:r>
    </w:p>
    <w:p>
      <w:pPr>
        <w:pStyle w:val="Normal"/>
        <w:spacing w:line="360" w:lineRule="auto"/>
        <w:jc w:val="both"/>
      </w:pPr>
      <w:r>
        <w:t xml:space="preserve">Este documento constituye un "aval metodológico" que acompaña la revisión sistemática titulada "Chatbots basados en inteligencia artificial: Una revisión sistemática de la literatura, 2021-2025". Forma parte del requisito académico del curso Desarrollo de Investigación (Facultad de Ingeniería y Arquitectura, Universidad Autónoma del Perú).</w:t>
      </w:r>
    </w:p>
    <w:p>
      <w:pPr>
        <w:pStyle w:val="Normal"/>
        <w:spacing w:line="360" w:lineRule="auto"/>
        <w:jc w:val="both"/>
      </w:pPr>
      <w:r>
        <w:t xml:space="preserve">La revisión sistemática sigue la guía oficial de la universidad (Resolución N° 121-2024-VRI-UA) y adopta el marco de referencia PRISMA 2020 para garantizar rigor metodológico y transparencia. El citado procedimiento incluye documentación explícita de búsquedas, criterios de inclusión/exclusión, proceso de cribado en dos etapas, extracción estructurada de datos, y evaluación de calidad.</w:t>
      </w:r>
    </w:p>
    <w:p>
      <w:pPr>
        <w:pStyle w:val="Normal"/>
        <w:spacing w:line="360" w:lineRule="auto"/>
        <w:jc w:val="both"/>
      </w:pPr>
      <w:r>
        <w:t xml:space="preserve">La investigación abarcó un alcance amplio e intencionalmente no sectorial: chatbots basados en inteligencia artificial en cualquier contexto (educativo, sanitario, empresarial, gubernamental, etc.), publicados entre 2021 y 2025, en idiomas español e inglés, en fuentes confiables indexadas (Scopus, Web of Science, SciELO, IEEE Xplore, Google Scholar).</w:t>
      </w:r>
    </w:p>
    <w:p>
      <w:pPr>
        <w:pStyle w:val="Heading 1"/>
        <w:spacing w:after="120" w:before="240" w:line="360"/>
        <w:jc w:val="left"/>
      </w:pPr>
      <w:r>
        <w:t xml:space="preserve">2. Propósito de este documento</w:t>
      </w:r>
    </w:p>
    <w:p>
      <w:pPr>
        <w:pStyle w:val="Normal"/>
        <w:spacing w:line="360" w:lineRule="auto"/>
        <w:jc w:val="both"/>
      </w:pPr>
      <w:r>
        <w:t xml:space="preserve">Este documento tiene tres propósitos:</w:t>
      </w:r>
    </w:p>
    <w:p>
      <w:pPr>
        <w:pStyle w:val="Normal"/>
        <w:spacing w:line="360" w:lineRule="auto"/>
        <w:jc w:val="both"/>
      </w:pPr>
      <w:r>
        <w:t xml:space="preserve">a) Documentar de forma explícita todas las herramientas, frameworks, y decisiones metodológicas empleadas en el diseño y ejecución de la revisión sistemática.</w:t>
      </w:r>
    </w:p>
    <w:p>
      <w:pPr>
        <w:pStyle w:val="Normal"/>
        <w:spacing w:line="360" w:lineRule="auto"/>
        <w:jc w:val="both"/>
      </w:pPr>
      <w:r>
        <w:t xml:space="preserve">b) Registrar el proceso paso a paso (desde la búsqueda inicial hasta la extracción final de datos y construcción de documentos de síntesis), incluyendo desafíos técnicos, errores encontrados, y correcciones aplicadas.</w:t>
      </w:r>
    </w:p>
    <w:p>
      <w:pPr>
        <w:pStyle w:val="Normal"/>
        <w:spacing w:line="360" w:lineRule="auto"/>
        <w:jc w:val="both"/>
      </w:pPr>
      <w:r>
        <w:t xml:space="preserve">c) Proporcionar trazabilidad completa de los criterios y procedimientos de verificación de datos utilizados, permitiendo auditar la integridad de los resultados reportados.</w:t>
      </w:r>
    </w:p>
    <w:p>
      <w:pPr>
        <w:pStyle w:val="Heading 1"/>
        <w:spacing w:after="120" w:before="240" w:line="360"/>
        <w:jc w:val="left"/>
      </w:pPr>
      <w:r>
        <w:t xml:space="preserve">3. Competencias y marcos metodológicos aplicados</w:t>
      </w:r>
    </w:p>
    <w:p>
      <w:pPr>
        <w:pStyle w:val="Heading 2"/>
        <w:spacing w:after="120" w:before="240" w:line="360"/>
        <w:jc w:val="left"/>
      </w:pPr>
      <w:r>
        <w:t xml:space="preserve">3.1 Marcos metodológicos</w:t>
      </w:r>
    </w:p>
    <w:p>
      <w:pPr>
        <w:pStyle w:val="Normal"/>
        <w:spacing w:line="360" w:lineRule="auto"/>
        <w:jc w:val="both"/>
      </w:pPr>
      <w:r>
        <w:t xml:space="preserve">PRISMA 2020 (Preferred Reporting Items for Systematic Reviews and Meta-Analyses): estándar internacional de 27 ítems que define la estructura, contenido, y reportaje de revisiones sistemáticas. Aplicado en todas las fases: diseño del protocolo, documentación de búsquedas, diagrama de flujo, y reportaje de limitaciones explícitas.</w:t>
      </w:r>
    </w:p>
    <w:p>
      <w:pPr>
        <w:pStyle w:val="Normal"/>
        <w:spacing w:line="360" w:lineRule="auto"/>
        <w:jc w:val="both"/>
      </w:pPr>
      <w:r>
        <w:t xml:space="preserve">Criterios de inclusión/exclusión: operacionalizados en dos etapas (título/resumen y texto completo) con códigos de exclusión específicos y mutuamente excluyentes para cada fase.</w:t>
      </w:r>
    </w:p>
    <w:p>
      <w:pPr>
        <w:pStyle w:val="Heading 2"/>
        <w:spacing w:after="120" w:before="240" w:line="360"/>
        <w:jc w:val="left"/>
      </w:pPr>
      <w:r>
        <w:t xml:space="preserve">3.2 Habilidades técnicas</w:t>
      </w:r>
    </w:p>
    <w:p>
      <w:pPr>
        <w:pStyle w:val="Normal"/>
        <w:spacing w:line="360" w:lineRule="auto"/>
        <w:jc w:val="both"/>
      </w:pPr>
      <w:r>
        <w:t xml:space="preserve">Investigación bibliográfica sistemática, análisis de datos cuantitativos, control de calidad en datos, documentación técnica verificable.</w:t>
      </w:r>
    </w:p>
    <w:p>
      <w:pPr>
        <w:pStyle w:val="Heading 1"/>
        <w:spacing w:after="120" w:before="240" w:line="360"/>
        <w:jc w:val="left"/>
      </w:pPr>
      <w:r>
        <w:t xml:space="preserve">4. Marco metodológico: PRISMA 2020</w:t>
      </w:r>
    </w:p>
    <w:p>
      <w:pPr>
        <w:pStyle w:val="Normal"/>
        <w:spacing w:line="360" w:lineRule="auto"/>
        <w:jc w:val="both"/>
      </w:pPr>
      <w:r>
        <w:t xml:space="preserve">PRISMA 2020 estructura la revisión sistemática en cuatro fases:</w:t>
      </w:r>
    </w:p>
    <w:p>
      <w:pPr>
        <w:pStyle w:val="Normal"/>
        <w:spacing w:line="360" w:lineRule="auto"/>
        <w:jc w:val="both"/>
      </w:pPr>
      <w:r>
        <w:t xml:space="preserve">Identificación: búsqueda en Scopus, ScienceDirect, SciELO, IEEE Xplore, Google Scholar. Resultado: 1578 registros identificados.</w:t>
      </w:r>
    </w:p>
    <w:p>
      <w:pPr>
        <w:pStyle w:val="Normal"/>
        <w:spacing w:line="360" w:lineRule="auto"/>
        <w:jc w:val="both"/>
      </w:pPr>
      <w:r>
        <w:t xml:space="preserve">Selección: cribado por título/resumen contra criterios. Resultado: 1211 registros únicos, 913 excluidos, 298 a texto completo.</w:t>
      </w:r>
    </w:p>
    <w:p>
      <w:pPr>
        <w:pStyle w:val="Normal"/>
        <w:spacing w:line="360" w:lineRule="auto"/>
        <w:jc w:val="both"/>
      </w:pPr>
      <w:r>
        <w:t xml:space="preserve">Elegibilidad: lectura de texto completo. Resultado: 99 no evaluados (límites técnicos), 83 excluidos, 76 incluidos.</w:t>
      </w:r>
    </w:p>
    <w:p>
      <w:pPr>
        <w:pStyle w:val="Normal"/>
        <w:spacing w:line="360" w:lineRule="auto"/>
        <w:jc w:val="both"/>
      </w:pPr>
      <w:r>
        <w:t xml:space="preserve">Inclusión: extracción de 76 estudios con datos estructurados (país, sector, tipo, chatbot, madurez, hallazgo, barreras, limitaciones, calidad).</w:t>
      </w:r>
    </w:p>
    <w:p>
      <w:pPr>
        <w:pStyle w:val="Heading 1"/>
        <w:spacing w:after="120" w:before="240" w:line="360"/>
        <w:jc w:val="left"/>
      </w:pPr>
      <w:r>
        <w:t xml:space="preserve">5. Procedimiento del proceso de revisión sistemática</w:t>
      </w:r>
    </w:p>
    <w:p>
      <w:pPr>
        <w:pStyle w:val="Heading 2"/>
        <w:spacing w:after="120" w:before="240" w:line="360"/>
        <w:jc w:val="left"/>
      </w:pPr>
      <w:r>
        <w:t xml:space="preserve">5.1 Fase de búsqueda</w:t>
      </w:r>
    </w:p>
    <w:p>
      <w:pPr>
        <w:pStyle w:val="Normal"/>
        <w:spacing w:line="360" w:lineRule="auto"/>
        <w:jc w:val="both"/>
      </w:pPr>
      <w:r>
        <w:t xml:space="preserve">Se ejecutaron búsquedas en seis bases de datos principales: Scopus (840), ScienceDirect (185), SciELO (104), IEEE Xplore (78), Google Scholar español (222), Google Scholar inglés (150). Total: 1578 registros, 1211 únicos tras deduplicación.</w:t>
      </w:r>
    </w:p>
    <w:p>
      <w:pPr>
        <w:pStyle w:val="Heading 2"/>
        <w:spacing w:after="120" w:before="240" w:line="360"/>
        <w:jc w:val="left"/>
      </w:pPr>
      <w:r>
        <w:t xml:space="preserve">5.2 Cribado por título/resumen</w:t>
      </w:r>
    </w:p>
    <w:tbl>
      <w:tblPr>
        <w:tblW w:type="dxa" w:w="6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00"/>
        <w:gridCol w:w="3700"/>
        <w:gridCol w:w="1706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Código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Significado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Conteo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DUP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Duplicado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42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TD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Tipo de documento no elegible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447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OA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Sin acceso abierto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175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T1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Chatbot no es objeto central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32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T2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Sin método explícito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65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T3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Prototipo sin evaluación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28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T4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Solo desempeño en bancos estándar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124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Total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913</w:t>
            </w:r>
          </w:p>
        </w:tc>
      </w:tr>
    </w:tbl>
    <w:p>
      <w:pPr>
        <w:pStyle w:val="Normal"/>
        <w:spacing w:line="360" w:lineRule="auto"/>
        <w:jc w:val="both"/>
      </w:pPr>
      <w:r>
        <w:t xml:space="preserve">Registros avanzados a texto completo: 298.</w:t>
      </w:r>
    </w:p>
    <w:p>
      <w:pPr>
        <w:pStyle w:val="Heading 2"/>
        <w:spacing w:after="120" w:before="240" w:line="360"/>
        <w:jc w:val="left"/>
      </w:pPr>
      <w:r>
        <w:t xml:space="preserve">5.3 Evaluación de texto completo</w:t>
      </w:r>
    </w:p>
    <w:tbl>
      <w:tblPr>
        <w:tblW w:type="dxa" w:w="6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00"/>
        <w:gridCol w:w="3700"/>
        <w:gridCol w:w="1706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Código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Significado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Conteo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FT1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Texto completo no recuperable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56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FT2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Tipo de doc no elegible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FT3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Idioma distinto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FT4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No cumple criterios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14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FT5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Calidad insuficiente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DUP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Duplicado detectado</w:t>
            </w: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Total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</w:p>
        </w:tc>
        <w:tc>
          <w:tcPr>
            <w:tcW w:type="dxa" w:w="1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83</w:t>
            </w:r>
          </w:p>
        </w:tc>
      </w:tr>
    </w:tbl>
    <w:p>
      <w:pPr>
        <w:pStyle w:val="Normal"/>
        <w:spacing w:line="360" w:lineRule="auto"/>
        <w:jc w:val="both"/>
      </w:pPr>
      <w:r>
        <w:t xml:space="preserve">Nota: 99 registros no pudieron ser evaluados por restricciones de acceso de los portales editoriales (límites de uso de las herramientas de recuperación de texto completo); se reportan como limitación de la revisión.</w:t>
      </w:r>
    </w:p>
    <w:p>
      <w:pPr>
        <w:pStyle w:val="Normal"/>
        <w:spacing w:line="360" w:lineRule="auto"/>
        <w:jc w:val="both"/>
      </w:pPr>
      <w:r>
        <w:t xml:space="preserve">Registros incluidos: 76.</w:t>
      </w:r>
    </w:p>
    <w:p>
      <w:pPr>
        <w:pStyle w:val="Heading 1"/>
        <w:spacing w:after="120" w:before="240" w:line="360"/>
        <w:jc w:val="left"/>
      </w:pPr>
      <w:r>
        <w:t xml:space="preserve">6. Documentos elaborados</w:t>
      </w:r>
    </w:p>
    <w:p>
      <w:pPr>
        <w:pStyle w:val="Heading 2"/>
        <w:spacing w:after="120" w:before="240" w:line="360"/>
        <w:jc w:val="left"/>
      </w:pPr>
      <w:r>
        <w:t xml:space="preserve">6.1 Artículo principal</w:t>
      </w:r>
    </w:p>
    <w:p>
      <w:pPr>
        <w:pStyle w:val="Normal"/>
        <w:spacing w:line="360" w:lineRule="auto"/>
        <w:jc w:val="both"/>
      </w:pPr>
      <w:r>
        <w:t xml:space="preserve">Articulo_revision_sistematica_chatbots_IA.docx: Introducción (4 páginas) + Método (1 página). Referencias [1]-[26] en estilo IEEE.</w:t>
      </w:r>
    </w:p>
    <w:p>
      <w:pPr>
        <w:pStyle w:val="Heading 2"/>
        <w:spacing w:after="120" w:before="240" w:line="360"/>
        <w:jc w:val="left"/>
      </w:pPr>
      <w:r>
        <w:t xml:space="preserve">6.2 Aval de información</w:t>
      </w:r>
    </w:p>
    <w:p>
      <w:pPr>
        <w:pStyle w:val="Normal"/>
        <w:spacing w:line="360" w:lineRule="auto"/>
        <w:jc w:val="both"/>
      </w:pPr>
      <w:r>
        <w:t xml:space="preserve">Aval_de_informacion_revision_sistematica.docx: 32 páginas con portada, Tabla 1 (conteos PRISMA), Figura 1 (diagrama), Tabla 2 (ecuaciones), Tablas 3-4 (códigos de exclusión), Tablas 5a-5e (síntesis agregada), Tabla 6 (matriz landscape 76×9), fichas detalladas de 76 estudios, nota metodológica final.</w:t>
      </w:r>
    </w:p>
    <w:p>
      <w:pPr>
        <w:pStyle w:val="Heading 1"/>
        <w:spacing w:after="120" w:before="240" w:line="360"/>
        <w:jc w:val="left"/>
      </w:pPr>
      <w:r>
        <w:t xml:space="preserve">7. Disciplina de verificación de datos</w:t>
      </w:r>
    </w:p>
    <w:p>
      <w:pPr>
        <w:pStyle w:val="Heading 2"/>
        <w:spacing w:after="120" w:before="240" w:line="360"/>
        <w:jc w:val="left"/>
      </w:pPr>
      <w:r>
        <w:t xml:space="preserve">7.1 Verificación contra fuentes primarias</w:t>
      </w:r>
    </w:p>
    <w:p>
      <w:pPr>
        <w:pStyle w:val="Normal"/>
        <w:spacing w:line="360" w:lineRule="auto"/>
        <w:jc w:val="both"/>
      </w:pPr>
      <w:r>
        <w:t xml:space="preserve">Todos los números son recomputados directamente desde archivos primarios (hoja de consolidación PRISMA y matriz de extracción de estudios incluidos).</w:t>
      </w:r>
    </w:p>
    <w:p>
      <w:pPr>
        <w:pStyle w:val="Heading 2"/>
        <w:spacing w:after="120" w:before="240" w:line="360"/>
        <w:jc w:val="left"/>
      </w:pPr>
      <w:r>
        <w:t xml:space="preserve">7.2 Detección de campos faltantes</w:t>
      </w:r>
    </w:p>
    <w:p>
      <w:pPr>
        <w:pStyle w:val="Normal"/>
        <w:spacing w:line="360" w:lineRule="auto"/>
        <w:jc w:val="both"/>
      </w:pPr>
      <w:r>
        <w:t xml:space="preserve">Se revisó la completitud de la extracción en los 76 estudios. Hallazgo: 9 estudios sin 'barreras' (IDs 116,374,459,465,476,814,831,902,479), 1 sin 'limitaciones' (ID 463). Se agregó fallback 'No reportado por los autores'.</w:t>
      </w:r>
    </w:p>
    <w:p>
      <w:pPr>
        <w:pStyle w:val="Heading 1"/>
        <w:spacing w:after="120" w:before="240" w:line="360"/>
        <w:jc w:val="left"/>
      </w:pPr>
      <w:r>
        <w:t xml:space="preserve">8. Errores encontrados y correcciones aplicadas</w:t>
      </w:r>
    </w:p>
    <w:p>
      <w:pPr>
        <w:pStyle w:val="Heading 2"/>
        <w:spacing w:after="120" w:before="240" w:line="360"/>
        <w:jc w:val="left"/>
      </w:pPr>
      <w:r>
        <w:t xml:space="preserve">8.1 Inconsistencia en etiquetas PRISMA</w:t>
      </w:r>
    </w:p>
    <w:p>
      <w:pPr>
        <w:pStyle w:val="Normal"/>
        <w:spacing w:line="360" w:lineRule="auto"/>
        <w:jc w:val="both"/>
      </w:pPr>
      <w:r>
        <w:t xml:space="preserve">El diagrama figura1_prisma.png contenía glosas de códigos que no coincidían con la Leyenda_codigos. Ej: TD etiquetado como 'Tangencial / no académico' pero realmente significa 'Tipo de documento no elegible'. Los conteos eran correctos; solo las descripciones eran inexactas. Resolución: se usaron etiquetas CORRECTAS en Tablas 3-4 del Aval. Los conteos del diagrama se mantienen sin cambios.</w:t>
      </w:r>
    </w:p>
    <w:p>
      <w:pPr>
        <w:pStyle w:val="Heading 2"/>
        <w:spacing w:after="120" w:before="240" w:line="360"/>
        <w:jc w:val="left"/>
      </w:pPr>
      <w:r>
        <w:t xml:space="preserve">8.2 Campos faltantes en estudios</w:t>
      </w:r>
    </w:p>
    <w:p>
      <w:pPr>
        <w:pStyle w:val="Normal"/>
        <w:spacing w:line="360" w:lineRule="auto"/>
        <w:jc w:val="both"/>
      </w:pPr>
      <w:r>
        <w:t xml:space="preserve">Nueve estudios sin 'barreras', uno sin 'limitaciones'. Solución: fallback 'No reportado por los autores'.</w:t>
      </w:r>
    </w:p>
    <w:p>
      <w:pPr>
        <w:pStyle w:val="Heading 1"/>
        <w:spacing w:after="120" w:before="240" w:line="360"/>
        <w:jc w:val="left"/>
      </w:pPr>
      <w:r>
        <w:t xml:space="preserve">9. Referencias de archivos entregables</w:t>
      </w:r>
    </w:p>
    <w:tbl>
      <w:tblPr>
        <w:tblW w:type="dxa" w:w="12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3500"/>
        <w:gridCol w:w="1800"/>
        <w:gridCol w:w="7606"/>
      </w:tblGrid>
      <w:tr>
        <w:trPr>
          <w:tblHeader/>
        </w:trP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Nombre archivo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Tamaño</w:t>
            </w:r>
          </w:p>
        </w:tc>
        <w:tc>
          <w:tcPr>
            <w:tcW w:type="dxa" w:w="7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Articulo_revision_sistematica_chatbots_IA.docx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~250 KB</w:t>
            </w:r>
          </w:p>
        </w:tc>
        <w:tc>
          <w:tcPr>
            <w:tcW w:type="dxa" w:w="7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Introducción (4 pag.) + Método (1 pag.)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PRISMA_identificacion_consolidado.xlsx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~625 KB</w:t>
            </w:r>
          </w:p>
        </w:tc>
        <w:tc>
          <w:tcPr>
            <w:tcW w:type="dxa" w:w="7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Búsquedas, cribado, texto completo, matriz, leyenda, síntesis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Aval_de_informacion_revision_sistematica.docx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~358 KB</w:t>
            </w:r>
          </w:p>
        </w:tc>
        <w:tc>
          <w:tcPr>
            <w:tcW w:type="dxa" w:w="7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  <w:jc w:val="left"/>
            </w:pPr>
            <w:r>
              <w:t xml:space="preserve">32 pág: tablas PRISMA, figura, leyenda, agregados, matriz landscape, 76 fichas detalladas</w:t>
            </w:r>
          </w:p>
        </w:tc>
      </w:tr>
    </w:tbl>
    <w:p>
      <w:pPr>
        <w:pStyle w:val="Heading 2"/>
        <w:spacing w:after="120" w:before="240" w:line="360"/>
        <w:jc w:val="left"/>
      </w:pPr>
      <w:r>
        <w:t xml:space="preserve">Cierre</w:t>
      </w:r>
    </w:p>
    <w:p>
      <w:pPr>
        <w:pStyle w:val="Normal"/>
        <w:spacing w:line="360" w:lineRule="auto"/>
        <w:jc w:val="both"/>
      </w:pPr>
      <w:r>
        <w:t xml:space="preserve">Este documento registra proceso, herramientas, decisiones y disciplina de verificación empleados en la revisión sistemática. Proporciona trazabilidad completa desde ecuaciones de búsqueda hasta números finales, permitiendo auditoría y reproducibilidad.</w:t>
      </w:r>
    </w:p>
    <w:p>
      <w:pPr>
        <w:pStyle w:val="Normal"/>
        <w:spacing w:line="360" w:lineRule="auto"/>
        <w:jc w:val="both"/>
      </w:pPr>
      <w:r>
        <w:t xml:space="preserve">La adopción de PRISMA 2020 junto con la verificación sistemática contra fuentes primarias y el control de completitud de los datos garantiza rigor metodológico compatible con estándares internacionales.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2026-10-16T00:57:14.757Z</dcterms:created>
  <dcterms:modified xsi:type="dcterms:W3CDTF">2026-10-16T00:57:14.763Z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