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2lfi3321dax" w:id="0"/>
      <w:bookmarkEnd w:id="0"/>
      <w:r w:rsidDel="00000000" w:rsidR="00000000" w:rsidRPr="00000000">
        <w:rPr>
          <w:rtl w:val="0"/>
        </w:rPr>
        <w:t xml:space="preserve">MANUAL AE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As a subscription-based business, retention is a core concept that we must monitor. We need to track customer retention by key metrics, such as country, and their acquisition taxonomy.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The retention models should be able to: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Show retention over time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Show retention from their initial cohort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Monitor key metrics, such as churn, and retention and acquisition</w:t>
      </w:r>
    </w:p>
    <w:p w:rsidR="00000000" w:rsidDel="00000000" w:rsidP="00000000" w:rsidRDefault="00000000" w:rsidRPr="00000000" w14:paraId="00000009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Submission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The submission can be by any medium you prefer. Some options might be: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Link to a github repo of model logic.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Downloaded data sets, transferred via csv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Link to any preferred BI tool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 combination of any of the above.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The end product should be built to enable analysis via a BI tool such as Looker.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The submission will be assessed on: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Ease of use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Modelling concepts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Correctness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Feel free to attach any documentation you feel will support your work</w:t>
      </w:r>
    </w:p>
    <w:p w:rsidR="00000000" w:rsidDel="00000000" w:rsidP="00000000" w:rsidRDefault="00000000" w:rsidRPr="00000000" w14:paraId="00000016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Questions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Please feel free to contact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joseph@manual.co</w:t>
        </w:r>
      </w:hyperlink>
      <w:r w:rsidDel="00000000" w:rsidR="00000000" w:rsidRPr="00000000">
        <w:rPr>
          <w:color w:val="0e0e0e"/>
          <w:sz w:val="21"/>
          <w:szCs w:val="21"/>
          <w:rtl w:val="0"/>
        </w:rPr>
        <w:t xml:space="preserve"> with any questions about the submission, or 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seph@manu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