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/>
        <w:jc w:val="center"/>
      </w:pPr>
      <w:r>
        <w:rPr>
          <w:rFonts w:ascii="微软雅黑" w:eastAsia="微软雅黑" w:hAnsi="微软雅黑" w:hint="eastAsia"/>
          <w:b/>
          <w:sz w:val="44"/>
          <w:szCs w:val="44"/>
        </w:rPr>
        <w:t xml:space="preserve">编程作业2 建立3D场景并进行漫游观察——3D物体建模与场景漫游（附加项：①太阳系 ②虚拟跟踪球 ④层次建模与可配置消隐）</w:t>
      </w:r>
    </w:p>
    <w:p>
      <w:pPr>
        <w:spacing w:line="360" w:lineRule="auto"/>
        <w:jc w:val="center"/>
      </w:pPr>
      <w:r>
        <w:rPr>
          <w:rFonts w:ascii="微软雅黑" w:eastAsia="微软雅黑" w:hAnsi="微软雅黑" w:hint="eastAsia"/>
        </w:rPr>
        <w:t xml:space="preserve">第 6 组</w:t>
      </w:r>
    </w:p>
    <w:p>
      <w:pPr>
        <w:spacing w:line="360" w:lineRule="auto"/>
        <w:jc w:val="center"/>
      </w:pPr>
      <w:r>
        <w:rPr>
          <w:rFonts w:ascii="微软雅黑" w:eastAsia="微软雅黑" w:hAnsi="微软雅黑" w:hint="eastAsia"/>
        </w:rPr>
        <w:t xml:space="preserve">组长： 肖铭皓   学号 2024141460455</w:t>
      </w:r>
    </w:p>
    <w:p>
      <w:pPr>
        <w:spacing w:line="360" w:lineRule="auto"/>
        <w:jc w:val="center"/>
      </w:pPr>
      <w:r>
        <w:rPr>
          <w:rFonts w:ascii="微软雅黑" w:eastAsia="微软雅黑" w:hAnsi="微软雅黑" w:hint="eastAsia"/>
        </w:rPr>
        <w:t xml:space="preserve">组员： 张原野   学号 2024141460416</w:t>
      </w:r>
    </w:p>
    <w:p w14:paraId="3F009CE3" w14:textId="77777777" w:rsidR="009F20F0" w:rsidRPr="00C83012" w:rsidRDefault="009F20F0" w:rsidP="009F20F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 w:rsidRPr="00C83012">
        <w:rPr>
          <w:rFonts w:ascii="微软雅黑" w:eastAsia="微软雅黑" w:hAnsi="微软雅黑" w:hint="eastAsia"/>
          <w:b/>
          <w:sz w:val="27"/>
        </w:rPr>
        <w:t>1 思路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本次作业在课程给定的 3D 漫游框架上完成：入口 3d-wandering.html 负责建立铺满窗口的 canvas 与交互控件（模型下拉框、两个消隐复选框、提示栏），3d-wandering.js 负责初始化、事件与渲染，models-data.js 负责生成几何数据。渲染流程是典型的 MVP 流水线：render() 中先由 formModelMatrix()、formViewMatrix()、formProjectMatrix() 算出模型矩阵 M、视图矩阵 V、投影矩阵 P，用 MVnew.js 的 flatten() 展平后以 uniform 传给顶点着色器；顶点着色器用 u_Flag 区分两种绘制——画坐标轴时只做 VP（坐标轴固定在场景原点，不随物体缩放旋转），画物体时才做 MVP。顶点数据统一放在全局数组 points/colors 中（每个顶点是 vec4），SendData() 用 gl.bufferData 一次性上传到 GPU，之后每次重绘只更新 uniform，不重复传顶点。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TODO1 的墨西哥帽本质上是一个高度场。我们把参数域等分成 11×11 的网格（nRows=nColumns=11），位置域取 x=2i/nRows-1、z=2j/nColumns-1，正好落在 [-1,1]×[-1,1]；数据域再把位置乘以 2π，得 u=2πx、v=2πz，r=√(u²+v²)，高度 y=sin(r)/r，r=0 时按极限取 1。之所以要乘 2π，是因为 sin(r)/r 的零点出现在数据域 r=π、2π 处，映射回位置域正好是 r=0.5 和 1.0，这样画面里才会出现“中间帽顶、外面一圈凹槽、最外圈帽檐”的墨西哥帽形状；如果不乘 2π，r 最大只有 1.414，只能看到帽顶的一小块。每个网格单元拆成两个三角形共 6 个顶点，颜色按高度从蓝渐变到红，便于观察高度起伏。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TODO2 的模型矩阵 M 就是缩放 scale(modelScale, modelScale, modelScale)，Z/C 键每次把 modelScale 乘 1.1 或 0.9。TODO3 的视图矩阵 V 用球面极坐标描述相机位置：eye=(r·sinφ·cosθ, r·cosφ, r·sinφ·sinθ)，半径 r=2；θ 是绕 Y 轴的方位角，φ 是从 +Y 轴量起的极角，W/S 改变 φ（俯仰）、A/D 改变 θ（左右环绕）。为了避免相机正对 +Y 轴时 up 与视线共线，up 取球面上与视线垂直的切线方向 (-cosφ·cosθ, sinφ, -cosφ·sinθ)：φ=90°、θ=0° 时 eye=(2,0,0)、up=(0,1,0)，与直觉一致，φ 取 0° 或 180° 也不会退化。TODO4 的投影矩阵：视见体取 near=0.5、far=10、left/right/bottom/ytop=±2、aspect=1，isOrth 为真时调用 ortho()，否则调用 perspective(fov, aspect, near, far)；P 键切换投影方式，M/N 每次把 fov 加减 5°并限制在 5°~170°。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附加项我们完成了①、②、④三项。①复杂模型：models-data.js 里新写了 pushUnitSphere()，从正四面体出发递归细分生成单位球（细分后顶点归一化回球面），并记录每个球体在 points 中的区间 [start, count]；太阳、水星、金星、地球、火星、木星六颗行星，加上地球的卫星月球共 7 个天体，共用同一份顶点缓冲区，绘制时用 gl.drawArrays(gl.TRIANGLES, start, count) 分段取用，另外用 LINES 画了各自的公转轨道圆。②鼠标任意轴旋转：实现了虚拟跟踪球（arcball），把画布上的鼠标位置映射到单位半球（球外的点压到赤道圆上），拖动时用相邻两点向量的叉积作旋转轴、点积的反余弦作旋转角，把新旋转左乘到累积矩阵 trackballMatrix 上，最终 M = R_trackball·S；这样物体既能被鼠标绕任意轴转动，也保留 Z/C 的缩放。④层次建模与复杂动画、可配置消隐：每个天体都有轨道倾角、公转角、自转角，solarFrame(i) 递归地由父天体的坐标系、轨道倾角和公转角、轨道半径拼出，solarModelMatrix(i) 再在其上叠加自转与半径缩放；月球的父坐标系取地球的公转坐标系（而不是地球自转后的坐标系），所以地球绕太阳转时月球跟着走、但不会被地球自转甩出去。动画用 requestAnimationFrame 按帧间时间差更新角度。消隐做成可开关：复选框与 B/F 键分别控制gl.CULL_FACE（后向面剔除）和 gl.DEPTH_TEST（深度缓存），关掉深度缓存就能看到后画的物体盖住前面物体的错误遮挡，关掉后向面剔除也能看出绕序对剔除结果的影响。</w:t>
      </w:r>
    </w:p>
    <w:p w14:paraId="3B8F087A" w14:textId="77777777" w:rsidR="009F20F0" w:rsidRPr="00C83012" w:rsidRDefault="009F20F0" w:rsidP="009F20F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 w:rsidRPr="00C83012">
        <w:rPr>
          <w:rFonts w:ascii="微软雅黑" w:eastAsia="微软雅黑" w:hAnsi="微软雅黑" w:hint="eastAsia"/>
          <w:b/>
          <w:sz w:val="27"/>
        </w:rPr>
        <w:t>2</w:t>
      </w:r>
      <w:r w:rsidRPr="00C83012">
        <w:rPr>
          <w:rFonts w:ascii="微软雅黑" w:eastAsia="微软雅黑" w:hAnsi="微软雅黑"/>
          <w:b/>
          <w:sz w:val="27"/>
        </w:rPr>
        <w:t xml:space="preserve"> </w:t>
      </w:r>
      <w:r w:rsidRPr="00C83012">
        <w:rPr>
          <w:rFonts w:ascii="微软雅黑" w:eastAsia="微软雅黑" w:hAnsi="微软雅黑" w:hint="eastAsia"/>
          <w:b/>
          <w:sz w:val="27"/>
        </w:rPr>
        <w:t>重点难点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1、up 向量与视线共线导致 lookAt 退化。一开始照搬 up=(0,1,0)，当相机抬到接近正上方（φ→0）时，视线方向几乎与 up 平行，lookAt 内部做叉积得到的侧向量接近零向量，归一化后出现 NaN，整屏变白。解决办法是改用球面上的切线方向作为 up，它在任意 φ 都严格垂直于视线，φ=90° 时又正好退化成 (0,1,0)。我们最后把 φ=0°、180° 两种情况都截了图，确认不再出现空白。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2、深度缓存没有清、也没有开，导致遮挡错误。课程框架原来的 render() 只调用 gl.clear(gl.COLOR_BUFFER_BIT)，没有清深度缓冲，于是切换模型或转动相机后，上一帧的深度值残留，新画的物体会被旧深度错误遮挡；同时如果初始化时漏掉 gl.enable(gl.DEPTH_TEST)，后画的三角形会直接覆盖先画的，立方体看起来像几个平面叠在一起。我们把清屏改成 COLOR|DEPTH，并把深度缓存做成可切换开关（F 键）在 render() 里显式 enable/disable。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3、球体绕序朝内，打开后向面剔除后球面消失。课程提供的 generateSphere 里压入顶点的顺序是 a,b,c，我们对外表面算叉积发现法线其实指向球心（即外表面是顺时针），于是 gl.frontFace(CCW) + 剔除 BACK 时被剔除的恰好是朝向相机的外表面，看到的是远端的内表面。判断办法很直接：打开剔除后如果能看到球体内部的坐标轴、或球面看起来像透明了，就说明绕序反了。解决是把压入顺序改成 a,c,b 翻转绕序；修正后球体在剔除开启时依旧完整，并且正确遮挡穿过它的坐标轴。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4、墨西哥帽的公式与坐标域一开始没对上。第一版画出来是一圈波浪而不是帽子，原因有两个：一是数据域忘了乘 2π，r 最大只到 1.414，零点位置全都不对；二是 r=0 处直接除零，顶点出现 NaN。修正后令 y=sin(r)/r、r=0 时取极限 1，并且把位置域乘以 2π 之后再算 r，帽形才正确出现。另外网格太稀会让帽檐出现明显折线，最后取 11×11 兼顾形状与顶点数量。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5、层次建模时月球被地球自转“甩”着转。最初我们把月球直接挂在地球的模型矩阵下，结果地球自转时月球绕地球转得飞快，公转和自转混在一起。解决办法是把每个天体拆成两个矩阵：solarFrame(i) 只包含父坐标系、轨道倾角、公转角和轨道半径，用来作为子天体的坐标系；solarModelMatrix(i) 才在 frame 上再叠加自转和缩放。月球的父坐标系取 solarFrame(地球)，于是它只跟随地球公转、不受地球自转影响，轨道也保持为圆。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6、7 个球体与轨道线共用一个缓冲区，必须分段绘制。一开始把天体都画在原点，因为 gl.drawArrays 直接画了整个缓冲区。后来为每个天体记录顶点区间 [start, count]，把起点作为 drawArrays 的 first 参数、区间长度作为 count，才把每个天体分开；轨道线则单独用 LINES 画在父天体的坐标系里。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7、动画步长在切标签页后跳变。requestAnimationFrame 回调的时间戳在浏览器切到后台会停顿很久，回来时两帧时间差很大，行星会瞬间跳到轨道另一侧。解决办法是把每帧的 dt 限制在 0.1 秒以内，牺牲一点实时性换取视觉上的连续。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8、交互多，手工回归验证成本高。我们给页面加了 URL 参数（?model=&amp;orth=&amp;cull=&amp;depth=&amp;scale=&amp;phi=&amp;theta=&amp;fov=），让脚本可以直接指定初始状态，再用无头 Chrome 截图对比不同功能；无头模式默认没有可用的 WebGL 实现，需要加 --enable-unsafe-swiftshader。键盘和鼠标事件无法在无头浏览器里真实触发，我们另外写了一个临时自测页，用合成的 KeyboardEvent / MouseEvent 驱动页面的处理函数，断言 modelScale、phi、isCulling、跟踪球矩阵的正交性、月球父节点等关键状态（29 项断言全部通过），验证完即删除。</w:t>
      </w:r>
    </w:p>
    <w:p w14:paraId="6A4185F1" w14:textId="77777777" w:rsidR="009F20F0" w:rsidRPr="00C83012" w:rsidRDefault="009F20F0" w:rsidP="009F20F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 w:rsidRPr="00C83012">
        <w:rPr>
          <w:rFonts w:ascii="微软雅黑" w:eastAsia="微软雅黑" w:hAnsi="微软雅黑" w:hint="eastAsia"/>
          <w:b/>
          <w:sz w:val="27"/>
        </w:rPr>
        <w:t>3</w:t>
      </w:r>
      <w:r w:rsidRPr="00C83012">
        <w:rPr>
          <w:rFonts w:ascii="微软雅黑" w:eastAsia="微软雅黑" w:hAnsi="微软雅黑"/>
          <w:b/>
          <w:sz w:val="27"/>
        </w:rPr>
        <w:t xml:space="preserve"> </w:t>
      </w:r>
      <w:r w:rsidRPr="00C83012">
        <w:rPr>
          <w:rFonts w:ascii="微软雅黑" w:eastAsia="微软雅黑" w:hAnsi="微软雅黑" w:hint="eastAsia"/>
          <w:b/>
          <w:sz w:val="27"/>
        </w:rPr>
        <w:t>心得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通过这次作业，我们对 MVP 变换流水线有了完整而具体的认识。以前知道“模型矩阵、视图矩阵、投影矩阵”这三个名字，现在能说清楚每一种变换解决什么问题：M 把物体从自身的模型坐标搬到世界坐标，V 把世界坐标换算到以相机为原点的观察坐标（所以移动相机等价于反向移动整个世界），P 再把观察坐标压到 NDC 的视见体里。相机用球面极坐标参数化之后，theta/phi 两个角度就足以覆盖任意方位的环绕观察，这让我们理解了为什么三维软件都用“绕目标点旋转”作为默认的观察方式。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其次，我们对“消隐”这件事的理解从概念变成了具体的两套手段：深度缓存解决的是“哪个面最终可见”，它需要正确的清屏和一致的近远平面；后向面剔除解决的是“哪些面根本不用画”，它靠的是三角形绕序约定，能省掉大约一半的片元计算，但绕序一旦写反，剔除就会把朝向相机的面剔掉，画面看起来像“看穿了物体”。把两者都做成可切换开关后，我们能直观看到关掉深度缓存时后画的物体错误地压在前面、关掉剔除时球体内部结构暴露出来的现象，比只看书上结论印象深刻得多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层次建模是本次附加项里收获最大的一点。太阳系里月球必须跟着地球走，但月球公转又不能受地球自转影响，这个矛盾的解决方式就是把“公转坐标系”和“自转”拆成两个矩阵，父子关系只继承前者。这和实际建模软件里把子物体挂到父物体节点下的思路完全一致，也让我们理解了场景图（scene graph）的基本结构：每个节点只关心自己相对父节点的变换，整个世界位置由沿父链相乘得到。</w:t>
      </w:r>
    </w:p>
    <w:p>
      <w:pPr>
        <w:ind w:firstLine="420"/>
        <w:spacing w:line="360" w:lineRule="auto"/>
      </w:pPr>
      <w:r>
        <w:rPr>
          <w:rFonts w:ascii="微软雅黑" w:eastAsia="微软雅黑" w:hAnsi="微软雅黑" w:hint="eastAsia"/>
        </w:rPr>
        <w:t xml:space="preserve">最后是一些工程方法上的体会。第一，课程框架里也是有 bug 的（没清深度、resize 时缓冲区还没初始化就渲染），调试时不能默认“框架一定对”，要敢于看现象反推原因；第二，交互程序一定要留可脚本化的验证入口（URL 参数、自测页），否则每次改动都靠手点，回归成本会越来越高；第三，中文文档、注释与代码的一致性要一开始就注意，否则过一周自己也看不懂。这些经验对后续更复杂的图形学实验同样适用。</w:t>
      </w:r>
    </w:p>
    <w:p w14:paraId="4B345357" w14:textId="2FCB10AA" w:rsidR="009F20F0" w:rsidRDefault="009F20F0" w:rsidP="00833907">
      <w:pPr>
        <w:ind w:firstLine="420"/>
        <w:rPr>
          <w:rFonts w:ascii="微软雅黑" w:eastAsia="微软雅黑" w:hAnsi="微软雅黑" w:hint="eastAsia"/>
          <w:u w:val="single"/>
        </w:rPr>
      </w:pPr>
    </w:p>
    <w:sectPr w:rsidR="009F20F0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E65A5" w14:textId="77777777" w:rsidR="001D224D" w:rsidRDefault="001D224D" w:rsidP="0095004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1B800EA" w14:textId="77777777" w:rsidR="001D224D" w:rsidRDefault="001D224D" w:rsidP="0095004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6FA87" w14:textId="77777777" w:rsidR="001D224D" w:rsidRDefault="001D224D" w:rsidP="0095004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11EAA77" w14:textId="77777777" w:rsidR="001D224D" w:rsidRDefault="001D224D" w:rsidP="0095004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EE118" w14:textId="77777777" w:rsidR="00950049" w:rsidRDefault="00950049">
    <w:pPr>
      <w:pStyle w:val="a3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E3537"/>
    <w:multiLevelType w:val="hybridMultilevel"/>
    <w:tmpl w:val="6BB6C448"/>
    <w:lvl w:ilvl="0" w:tplc="599654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F559B1"/>
    <w:multiLevelType w:val="hybridMultilevel"/>
    <w:tmpl w:val="F82EB4B6"/>
    <w:lvl w:ilvl="0" w:tplc="CF3A77B0">
      <w:start w:val="2"/>
      <w:numFmt w:val="bullet"/>
      <w:lvlText w:val="-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791430746">
    <w:abstractNumId w:val="0"/>
  </w:num>
  <w:num w:numId="2" w16cid:durableId="60174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45F2A"/>
    <w:rsid w:val="001545C1"/>
    <w:rsid w:val="00170798"/>
    <w:rsid w:val="00187A07"/>
    <w:rsid w:val="001A72D7"/>
    <w:rsid w:val="001D224D"/>
    <w:rsid w:val="001D450D"/>
    <w:rsid w:val="001F7EFA"/>
    <w:rsid w:val="002425F5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E7D4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1750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44A7C"/>
    <w:rsid w:val="00B66564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CE370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E7A27"/>
    <w:rsid w:val="00FF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CDD200"/>
  <w15:chartTrackingRefBased/>
  <w15:docId w15:val="{394B567D-3CB6-415A-95EE-D223D4C3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D01"/>
    <w:pPr>
      <w:widowControl w:val="0"/>
      <w:spacing w:line="400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00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00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00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0049"/>
    <w:rPr>
      <w:sz w:val="18"/>
      <w:szCs w:val="18"/>
    </w:rPr>
  </w:style>
  <w:style w:type="paragraph" w:styleId="a7">
    <w:name w:val="List Paragraph"/>
    <w:basedOn w:val="a"/>
    <w:uiPriority w:val="34"/>
    <w:qFormat/>
    <w:rsid w:val="006F12AD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21ED1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521E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130</Characters>
  <Application>Microsoft Office Word</Application>
  <DocSecurity>0</DocSecurity>
  <Lines>8</Lines>
  <Paragraphs>13</Paragraphs>
  <ScaleCrop>false</ScaleCrop>
  <Company>DoubleOX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690051933@qq.com</dc:creator>
  <cp:keywords/>
  <dc:description/>
  <cp:lastModifiedBy>rong chen</cp:lastModifiedBy>
  <cp:revision>122</cp:revision>
  <dcterms:created xsi:type="dcterms:W3CDTF">2020-09-01T07:16:00Z</dcterms:created>
  <dcterms:modified xsi:type="dcterms:W3CDTF">2026-10-14T08:58:00Z</dcterms:modified>
</cp:coreProperties>
</file>