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2743E31D" w14:textId="77777777" w:rsidR="00FA23DC" w:rsidRPr="00FA23DC" w:rsidRDefault="00FA23DC" w:rsidP="00FA23DC">
      <w:pPr>
        <w:rPr>
          <w:rFonts w:ascii="아리따-돋움4.0(OTF)-Medium" w:eastAsia="아리따-돋움4.0(OTF)-Medium" w:hAnsi="아리따-돋움4.0(OTF)-Medium"/>
        </w:rPr>
      </w:pPr>
      <w:r w:rsidRPr="00FA23DC">
        <w:rPr>
          <w:rFonts w:ascii="아리따-돋움4.0(OTF)-Medium" w:eastAsia="아리따-돋움4.0(OTF)-Medium" w:hAnsi="아리따-돋움4.0(OTF)-Medium" w:hint="eastAsia"/>
          <w:highlight w:val="yellow"/>
        </w:rPr>
        <w:t>이진</w:t>
      </w:r>
      <w:r w:rsidRPr="00FA23DC">
        <w:rPr>
          <w:rFonts w:ascii="아리따-돋움4.0(OTF)-Medium" w:eastAsia="아리따-돋움4.0(OTF)-Medium" w:hAnsi="아리따-돋움4.0(OTF)-Medium"/>
          <w:highlight w:val="yellow"/>
        </w:rPr>
        <w:t xml:space="preserve"> 탐색 트리</w:t>
      </w:r>
    </w:p>
    <w:p w14:paraId="356389FC" w14:textId="726CA15B" w:rsidR="00BF361C" w:rsidRDefault="00FA23DC" w:rsidP="00FA23DC">
      <w:pPr>
        <w:rPr>
          <w:rFonts w:ascii="아리따-돋움4.0(OTF)-Medium" w:eastAsia="아리따-돋움4.0(OTF)-Medium" w:hAnsi="아리따-돋움4.0(OTF)-Medium"/>
        </w:rPr>
      </w:pPr>
      <w:r w:rsidRPr="00FA23DC">
        <w:rPr>
          <w:rFonts w:ascii="아리따-돋움4.0(OTF)-Medium" w:eastAsia="아리따-돋움4.0(OTF)-Medium" w:hAnsi="아리따-돋움4.0(OTF)-Medium" w:hint="eastAsia"/>
        </w:rPr>
        <w:t>이진</w:t>
      </w:r>
      <w:r w:rsidRPr="00FA23DC">
        <w:rPr>
          <w:rFonts w:ascii="아리따-돋움4.0(OTF)-Medium" w:eastAsia="아리따-돋움4.0(OTF)-Medium" w:hAnsi="아리따-돋움4.0(OTF)-Medium"/>
        </w:rPr>
        <w:t xml:space="preserve"> 트리를 탐색용 자료구조로 사용하기 위해 원소 크기에 따라 노드 위치를 정의한 것이다. 모든 원소는 서로 다른 유일한 키를 갖는다. 왼쪽 서브 트리에 있는 원소들의 키는 그 루트의 키보다 작다. 오른쪽 서브 트리에 있는 원소들의 키는 그 루트의 키보다 크다. 왼쪽 서브 트리와 오른쪽 서브 트리도 이진 탐색 트리이다.</w:t>
      </w:r>
    </w:p>
    <w:p w14:paraId="75604D4F" w14:textId="77777777" w:rsidR="00FA23DC" w:rsidRPr="00FA23DC" w:rsidRDefault="00FA23DC" w:rsidP="00FA23DC">
      <w:pPr>
        <w:rPr>
          <w:rFonts w:ascii="아리따-돋움4.0(OTF)-Medium" w:eastAsia="아리따-돋움4.0(OTF)-Medium" w:hAnsi="아리따-돋움4.0(OTF)-Medium"/>
        </w:rPr>
      </w:pPr>
      <w:r w:rsidRPr="00FA23DC">
        <w:rPr>
          <w:rFonts w:ascii="아리따-돋움4.0(OTF)-Medium" w:eastAsia="아리따-돋움4.0(OTF)-Medium" w:hAnsi="아리따-돋움4.0(OTF)-Medium" w:hint="eastAsia"/>
          <w:highlight w:val="yellow"/>
        </w:rPr>
        <w:t>균형</w:t>
      </w:r>
      <w:r w:rsidRPr="00FA23DC">
        <w:rPr>
          <w:rFonts w:ascii="아리따-돋움4.0(OTF)-Medium" w:eastAsia="아리따-돋움4.0(OTF)-Medium" w:hAnsi="아리따-돋움4.0(OTF)-Medium"/>
          <w:highlight w:val="yellow"/>
        </w:rPr>
        <w:t xml:space="preserve"> 인수</w:t>
      </w:r>
    </w:p>
    <w:p w14:paraId="363D858F" w14:textId="0A82BF6C" w:rsidR="00AB139E" w:rsidRDefault="00FA23DC" w:rsidP="00FA23DC">
      <w:pPr>
        <w:rPr>
          <w:rFonts w:ascii="아리따-돋움4.0(OTF)-Medium" w:eastAsia="아리따-돋움4.0(OTF)-Medium" w:hAnsi="아리따-돋움4.0(OTF)-Medium"/>
        </w:rPr>
      </w:pPr>
      <w:r w:rsidRPr="00FA23DC">
        <w:rPr>
          <w:rFonts w:ascii="아리따-돋움4.0(OTF)-Medium" w:eastAsia="아리따-돋움4.0(OTF)-Medium" w:hAnsi="아리따-돋움4.0(OTF)-Medium" w:hint="eastAsia"/>
        </w:rPr>
        <w:t>각</w:t>
      </w:r>
      <w:r w:rsidRPr="00FA23DC">
        <w:rPr>
          <w:rFonts w:ascii="아리따-돋움4.0(OTF)-Medium" w:eastAsia="아리따-돋움4.0(OTF)-Medium" w:hAnsi="아리따-돋움4.0(OTF)-Medium"/>
        </w:rPr>
        <w:t xml:space="preserve"> 노드의 왼쪽 서브 트리 높이와 오른쪽 서브 트리 높이의 차이를 노드의 균형 인수라고 한다.</w:t>
      </w:r>
    </w:p>
    <w:p w14:paraId="7D43EF9E" w14:textId="77777777" w:rsidR="00FA23DC" w:rsidRPr="00FA23DC" w:rsidRDefault="00FA23DC" w:rsidP="00FA23DC">
      <w:pPr>
        <w:rPr>
          <w:rFonts w:ascii="아리따-돋움4.0(OTF)-Medium" w:eastAsia="아리따-돋움4.0(OTF)-Medium" w:hAnsi="아리따-돋움4.0(OTF)-Medium"/>
        </w:rPr>
      </w:pPr>
      <w:r w:rsidRPr="00FA23DC">
        <w:rPr>
          <w:rFonts w:ascii="아리따-돋움4.0(OTF)-Medium" w:eastAsia="아리따-돋움4.0(OTF)-Medium" w:hAnsi="아리따-돋움4.0(OTF)-Medium"/>
          <w:highlight w:val="yellow"/>
        </w:rPr>
        <w:t>AVL 트리</w:t>
      </w:r>
    </w:p>
    <w:p w14:paraId="4845BEF6" w14:textId="324C8134" w:rsidR="00AB139E" w:rsidRPr="00AB139E" w:rsidRDefault="00FA23DC" w:rsidP="00FA23DC">
      <w:pPr>
        <w:rPr>
          <w:rFonts w:ascii="아리따-돋움4.0(OTF)-Medium" w:eastAsia="아리따-돋움4.0(OTF)-Medium" w:hAnsi="아리따-돋움4.0(OTF)-Medium"/>
        </w:rPr>
      </w:pPr>
      <w:r w:rsidRPr="00FA23DC">
        <w:rPr>
          <w:rFonts w:ascii="아리따-돋움4.0(OTF)-Medium" w:eastAsia="아리따-돋움4.0(OTF)-Medium" w:hAnsi="아리따-돋움4.0(OTF)-Medium" w:hint="eastAsia"/>
        </w:rPr>
        <w:t>대표적인</w:t>
      </w:r>
      <w:r w:rsidRPr="00FA23DC">
        <w:rPr>
          <w:rFonts w:ascii="아리따-돋움4.0(OTF)-Medium" w:eastAsia="아리따-돋움4.0(OTF)-Medium" w:hAnsi="아리따-돋움4.0(OTF)-Medium"/>
        </w:rPr>
        <w:t xml:space="preserve"> 균형 이진 탐색 트리로 각 노드에서 왼쪽 서브 트리의 높이와 오른쪽 서브 트리의 높이의 차이가 1 이하인 트리이다. 노드의 균형 인수로 {-1, 0, +1} 값만 가지게 한다.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14617F88" w14:textId="77777777" w:rsidR="00FA23DC" w:rsidRPr="00FA23DC" w:rsidRDefault="00FA23DC" w:rsidP="00FA23DC">
      <w:pPr>
        <w:rPr>
          <w:rFonts w:ascii="아리따-돋움4.0(OTF)-Medium" w:eastAsia="아리따-돋움4.0(OTF)-Medium" w:hAnsi="아리따-돋움4.0(OTF)-Medium"/>
        </w:rPr>
      </w:pPr>
      <w:r w:rsidRPr="00FA23DC">
        <w:rPr>
          <w:rFonts w:ascii="아리따-돋움4.0(OTF)-Medium" w:eastAsia="아리따-돋움4.0(OTF)-Medium" w:hAnsi="아리따-돋움4.0(OTF)-Medium" w:hint="eastAsia"/>
        </w:rPr>
        <w:t>이진</w:t>
      </w:r>
      <w:r w:rsidRPr="00FA23DC">
        <w:rPr>
          <w:rFonts w:ascii="아리따-돋움4.0(OTF)-Medium" w:eastAsia="아리따-돋움4.0(OTF)-Medium" w:hAnsi="아리따-돋움4.0(OTF)-Medium"/>
        </w:rPr>
        <w:t xml:space="preserve"> 탐색 트리의 탐색, 삽입, 삭제 연산</w:t>
      </w:r>
    </w:p>
    <w:p w14:paraId="7B662EF7" w14:textId="77777777" w:rsidR="00FA23DC" w:rsidRPr="00FA23DC" w:rsidRDefault="00FA23DC" w:rsidP="00FA23DC">
      <w:pPr>
        <w:rPr>
          <w:rFonts w:ascii="아리따-돋움4.0(OTF)-Medium" w:eastAsia="아리따-돋움4.0(OTF)-Medium" w:hAnsi="아리따-돋움4.0(OTF)-Medium"/>
        </w:rPr>
      </w:pPr>
      <w:r w:rsidRPr="00FA23DC">
        <w:rPr>
          <w:rFonts w:ascii="아리따-돋움4.0(OTF)-Medium" w:eastAsia="아리따-돋움4.0(OTF)-Medium" w:hAnsi="아리따-돋움4.0(OTF)-Medium" w:hint="eastAsia"/>
        </w:rPr>
        <w:t>균형</w:t>
      </w:r>
      <w:r w:rsidRPr="00FA23DC">
        <w:rPr>
          <w:rFonts w:ascii="아리따-돋움4.0(OTF)-Medium" w:eastAsia="아리따-돋움4.0(OTF)-Medium" w:hAnsi="아리따-돋움4.0(OTF)-Medium"/>
        </w:rPr>
        <w:t xml:space="preserve"> 이진 탐색 트리와 AVL 트리의 개념</w:t>
      </w:r>
    </w:p>
    <w:p w14:paraId="4800D969" w14:textId="1A24A5AB" w:rsidR="00F768AE" w:rsidRDefault="00FA23DC" w:rsidP="00FA23DC">
      <w:pPr>
        <w:rPr>
          <w:rFonts w:ascii="아리따-돋움4.0(OTF)-Medium" w:eastAsia="아리따-돋움4.0(OTF)-Medium" w:hAnsi="아리따-돋움4.0(OTF)-Medium"/>
        </w:rPr>
      </w:pPr>
      <w:r w:rsidRPr="00FA23DC">
        <w:rPr>
          <w:rFonts w:ascii="아리따-돋움4.0(OTF)-Medium" w:eastAsia="아리따-돋움4.0(OTF)-Medium" w:hAnsi="아리따-돋움4.0(OTF)-Medium"/>
        </w:rPr>
        <w:t>AVL 트리의 회전 연산</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3C737EB0" w14:textId="77777777" w:rsidR="00FA23DC" w:rsidRPr="00FA23DC" w:rsidRDefault="00FA23DC" w:rsidP="00FA23DC">
      <w:pPr>
        <w:rPr>
          <w:rFonts w:ascii="아리따-돋움4.0(OTF)-Medium" w:eastAsia="아리따-돋움4.0(OTF)-Medium" w:hAnsi="아리따-돋움4.0(OTF)-Medium"/>
        </w:rPr>
      </w:pPr>
      <w:r w:rsidRPr="00FA23DC">
        <w:rPr>
          <w:rFonts w:ascii="아리따-돋움4.0(OTF)-Medium" w:eastAsia="아리따-돋움4.0(OTF)-Medium" w:hAnsi="아리따-돋움4.0(OTF)-Medium" w:hint="eastAsia"/>
        </w:rPr>
        <w:t>이진</w:t>
      </w:r>
      <w:r w:rsidRPr="00FA23DC">
        <w:rPr>
          <w:rFonts w:ascii="아리따-돋움4.0(OTF)-Medium" w:eastAsia="아리따-돋움4.0(OTF)-Medium" w:hAnsi="아리따-돋움4.0(OTF)-Medium"/>
        </w:rPr>
        <w:t xml:space="preserve"> 탐색 트리의 탐색, 삽입, 삭제 연산을 구분할 수 있다.</w:t>
      </w:r>
    </w:p>
    <w:p w14:paraId="35CFF404" w14:textId="77777777" w:rsidR="00FA23DC" w:rsidRPr="00FA23DC" w:rsidRDefault="00FA23DC" w:rsidP="00FA23DC">
      <w:pPr>
        <w:rPr>
          <w:rFonts w:ascii="아리따-돋움4.0(OTF)-Medium" w:eastAsia="아리따-돋움4.0(OTF)-Medium" w:hAnsi="아리따-돋움4.0(OTF)-Medium"/>
        </w:rPr>
      </w:pPr>
      <w:r w:rsidRPr="00FA23DC">
        <w:rPr>
          <w:rFonts w:ascii="아리따-돋움4.0(OTF)-Medium" w:eastAsia="아리따-돋움4.0(OTF)-Medium" w:hAnsi="아리따-돋움4.0(OTF)-Medium" w:hint="eastAsia"/>
        </w:rPr>
        <w:t>균형</w:t>
      </w:r>
      <w:r w:rsidRPr="00FA23DC">
        <w:rPr>
          <w:rFonts w:ascii="아리따-돋움4.0(OTF)-Medium" w:eastAsia="아리따-돋움4.0(OTF)-Medium" w:hAnsi="아리따-돋움4.0(OTF)-Medium"/>
        </w:rPr>
        <w:t xml:space="preserve"> 이진 탐색 트리와 AVL 트리의 개념을 설명할 수 있다.</w:t>
      </w:r>
    </w:p>
    <w:p w14:paraId="35BE62E9" w14:textId="05D0FB46" w:rsidR="000E4AE9" w:rsidRDefault="00FA23DC" w:rsidP="00FA23DC">
      <w:pPr>
        <w:rPr>
          <w:rFonts w:ascii="아리따-돋움4.0(OTF)-Medium" w:eastAsia="아리따-돋움4.0(OTF)-Medium" w:hAnsi="아리따-돋움4.0(OTF)-Medium"/>
        </w:rPr>
      </w:pPr>
      <w:r w:rsidRPr="00FA23DC">
        <w:rPr>
          <w:rFonts w:ascii="아리따-돋움4.0(OTF)-Medium" w:eastAsia="아리따-돋움4.0(OTF)-Medium" w:hAnsi="아리따-돋움4.0(OTF)-Medium"/>
        </w:rPr>
        <w:t>AVL 트리의 LL, LR 회전 연산을 이해하고 처리할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64731A11"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FA23DC">
        <w:rPr>
          <w:rFonts w:ascii="아리따-돋움4.0(OTF)-Medium" w:eastAsia="아리따-돋움4.0(OTF)-Medium" w:hAnsi="아리따-돋움4.0(OTF)-Medium"/>
        </w:rPr>
        <w:t xml:space="preserve"> </w:t>
      </w:r>
      <w:r w:rsidR="00FA23DC" w:rsidRPr="00FA23DC">
        <w:rPr>
          <w:rFonts w:ascii="아리따-돋움4.0(OTF)-Medium" w:eastAsia="아리따-돋움4.0(OTF)-Medium" w:hAnsi="아리따-돋움4.0(OTF)-Medium" w:hint="eastAsia"/>
        </w:rPr>
        <w:t>트리가</w:t>
      </w:r>
      <w:r w:rsidR="00FA23DC" w:rsidRPr="00FA23DC">
        <w:rPr>
          <w:rFonts w:ascii="아리따-돋움4.0(OTF)-Medium" w:eastAsia="아리따-돋움4.0(OTF)-Medium" w:hAnsi="아리따-돋움4.0(OTF)-Medium"/>
        </w:rPr>
        <w:t xml:space="preserve"> 불균형일 경우 어떤 문제가 있을까요?</w:t>
      </w:r>
    </w:p>
    <w:p w14:paraId="758E21CC" w14:textId="7D47D5C9"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FA23DC">
        <w:rPr>
          <w:rFonts w:ascii="아리따-돋움4.0(OTF)-Medium" w:eastAsia="아리따-돋움4.0(OTF)-Medium" w:hAnsi="아리따-돋움4.0(OTF)-Medium"/>
        </w:rPr>
        <w:t xml:space="preserve"> </w:t>
      </w:r>
      <w:r w:rsidR="00FA23DC" w:rsidRPr="00FA23DC">
        <w:rPr>
          <w:rFonts w:ascii="아리따-돋움4.0(OTF)-Medium" w:eastAsia="아리따-돋움4.0(OTF)-Medium" w:hAnsi="아리따-돋움4.0(OTF)-Medium" w:hint="eastAsia"/>
        </w:rPr>
        <w:t>예를</w:t>
      </w:r>
      <w:r w:rsidR="00FA23DC" w:rsidRPr="00FA23DC">
        <w:rPr>
          <w:rFonts w:ascii="아리따-돋움4.0(OTF)-Medium" w:eastAsia="아리따-돋움4.0(OTF)-Medium" w:hAnsi="아리따-돋움4.0(OTF)-Medium"/>
        </w:rPr>
        <w:t xml:space="preserve"> 들어 회사에서 하나의 부서만 계속 커지고 다른 부서는 그대로 인 경우와 비슷합니다. 모든 좌우의 구조는 양쪽 균형이 잘 맞춰서 조화롭게 이뤄져야 안정적입니다. 한쪽으로 치우친 트리의 경우는 탐색 시간이 오래 걸리기 때문에 삽입과 삭제 시간에도 영향을 받게 되어 전반적으로 성능 저하를 초래하게 됩니다. 그래서 트리의 구조는 균형적인 구성이 중요합니다. 따라서 균형적인 이진 탐색 트리를 구성하는 AVL 트리를 사용합니다.</w:t>
      </w:r>
    </w:p>
    <w:p w14:paraId="644CEB21" w14:textId="75E533D1" w:rsidR="00E63AC9" w:rsidRDefault="00E63AC9" w:rsidP="00BF361C">
      <w:pPr>
        <w:rPr>
          <w:rFonts w:ascii="아리따-돋움4.0(OTF)-Medium" w:eastAsia="아리따-돋움4.0(OTF)-Medium" w:hAnsi="아리따-돋움4.0(OTF)-Medium"/>
        </w:rPr>
      </w:pPr>
    </w:p>
    <w:p w14:paraId="7501C92A" w14:textId="2E82B92A" w:rsidR="00E63AC9" w:rsidRPr="00311A12" w:rsidRDefault="00FA23DC"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68065AC5" wp14:editId="60FA57E9">
            <wp:extent cx="3627434" cy="5806943"/>
            <wp:effectExtent l="0" t="0" r="0" b="381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627434" cy="5806943"/>
                    </a:xfrm>
                    <a:prstGeom prst="rect">
                      <a:avLst/>
                    </a:prstGeom>
                  </pic:spPr>
                </pic:pic>
              </a:graphicData>
            </a:graphic>
          </wp:inline>
        </w:drawing>
      </w: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352F4" w14:textId="77777777" w:rsidR="004C75D6" w:rsidRDefault="004C75D6" w:rsidP="00AB139E">
      <w:pPr>
        <w:spacing w:after="0" w:line="240" w:lineRule="auto"/>
      </w:pPr>
      <w:r>
        <w:separator/>
      </w:r>
    </w:p>
  </w:endnote>
  <w:endnote w:type="continuationSeparator" w:id="0">
    <w:p w14:paraId="3394A0BC" w14:textId="77777777" w:rsidR="004C75D6" w:rsidRDefault="004C75D6"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742B7" w14:textId="77777777" w:rsidR="004C75D6" w:rsidRDefault="004C75D6" w:rsidP="00AB139E">
      <w:pPr>
        <w:spacing w:after="0" w:line="240" w:lineRule="auto"/>
      </w:pPr>
      <w:r>
        <w:separator/>
      </w:r>
    </w:p>
  </w:footnote>
  <w:footnote w:type="continuationSeparator" w:id="0">
    <w:p w14:paraId="34382EF9" w14:textId="77777777" w:rsidR="004C75D6" w:rsidRDefault="004C75D6"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4C75D6"/>
    <w:rsid w:val="005612A1"/>
    <w:rsid w:val="005845B6"/>
    <w:rsid w:val="00614918"/>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768AE"/>
    <w:rsid w:val="00FA23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495347283">
      <w:bodyDiv w:val="1"/>
      <w:marLeft w:val="0"/>
      <w:marRight w:val="0"/>
      <w:marTop w:val="0"/>
      <w:marBottom w:val="0"/>
      <w:divBdr>
        <w:top w:val="none" w:sz="0" w:space="0" w:color="auto"/>
        <w:left w:val="none" w:sz="0" w:space="0" w:color="auto"/>
        <w:bottom w:val="none" w:sz="0" w:space="0" w:color="auto"/>
        <w:right w:val="none" w:sz="0" w:space="0" w:color="auto"/>
      </w:divBdr>
    </w:div>
    <w:div w:id="51944042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451043">
      <w:bodyDiv w:val="1"/>
      <w:marLeft w:val="0"/>
      <w:marRight w:val="0"/>
      <w:marTop w:val="0"/>
      <w:marBottom w:val="0"/>
      <w:divBdr>
        <w:top w:val="none" w:sz="0" w:space="0" w:color="auto"/>
        <w:left w:val="none" w:sz="0" w:space="0" w:color="auto"/>
        <w:bottom w:val="none" w:sz="0" w:space="0" w:color="auto"/>
        <w:right w:val="none" w:sz="0" w:space="0" w:color="auto"/>
      </w:divBdr>
      <w:divsChild>
        <w:div w:id="1063258537">
          <w:marLeft w:val="0"/>
          <w:marRight w:val="0"/>
          <w:marTop w:val="0"/>
          <w:marBottom w:val="0"/>
          <w:divBdr>
            <w:top w:val="none" w:sz="0" w:space="0" w:color="auto"/>
            <w:left w:val="none" w:sz="0" w:space="0" w:color="auto"/>
            <w:bottom w:val="none" w:sz="0" w:space="0" w:color="auto"/>
            <w:right w:val="none" w:sz="0" w:space="0" w:color="auto"/>
          </w:divBdr>
          <w:divsChild>
            <w:div w:id="344405317">
              <w:marLeft w:val="0"/>
              <w:marRight w:val="0"/>
              <w:marTop w:val="0"/>
              <w:marBottom w:val="0"/>
              <w:divBdr>
                <w:top w:val="none" w:sz="0" w:space="0" w:color="auto"/>
                <w:left w:val="none" w:sz="0" w:space="0" w:color="auto"/>
                <w:bottom w:val="none" w:sz="0" w:space="0" w:color="auto"/>
                <w:right w:val="none" w:sz="0" w:space="0" w:color="auto"/>
              </w:divBdr>
              <w:divsChild>
                <w:div w:id="147942495">
                  <w:marLeft w:val="0"/>
                  <w:marRight w:val="0"/>
                  <w:marTop w:val="0"/>
                  <w:marBottom w:val="0"/>
                  <w:divBdr>
                    <w:top w:val="none" w:sz="0" w:space="0" w:color="auto"/>
                    <w:left w:val="none" w:sz="0" w:space="0" w:color="auto"/>
                    <w:bottom w:val="none" w:sz="0" w:space="0" w:color="auto"/>
                    <w:right w:val="none" w:sz="0" w:space="0" w:color="auto"/>
                  </w:divBdr>
                  <w:divsChild>
                    <w:div w:id="38884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697960">
      <w:bodyDiv w:val="1"/>
      <w:marLeft w:val="0"/>
      <w:marRight w:val="0"/>
      <w:marTop w:val="0"/>
      <w:marBottom w:val="0"/>
      <w:divBdr>
        <w:top w:val="none" w:sz="0" w:space="0" w:color="auto"/>
        <w:left w:val="none" w:sz="0" w:space="0" w:color="auto"/>
        <w:bottom w:val="none" w:sz="0" w:space="0" w:color="auto"/>
        <w:right w:val="none" w:sz="0" w:space="0" w:color="auto"/>
      </w:divBdr>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43905795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78104532">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12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122</Words>
  <Characters>700</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2021-06-03T09:54:00Z</dcterms:modified>
</cp:coreProperties>
</file>