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41B71434" w14:textId="77777777" w:rsidR="00DA72EE" w:rsidRPr="00DA72EE" w:rsidRDefault="00DA72EE" w:rsidP="00DA72EE">
      <w:pPr>
        <w:rPr>
          <w:rFonts w:ascii="아리따-돋움4.0(OTF)-Medium" w:eastAsia="아리따-돋움4.0(OTF)-Medium" w:hAnsi="아리따-돋움4.0(OTF)-Medium"/>
        </w:rPr>
      </w:pPr>
      <w:r w:rsidRPr="00DA72EE">
        <w:rPr>
          <w:rFonts w:ascii="아리따-돋움4.0(OTF)-Medium" w:eastAsia="아리따-돋움4.0(OTF)-Medium" w:hAnsi="아리따-돋움4.0(OTF)-Medium" w:hint="eastAsia"/>
          <w:highlight w:val="yellow"/>
        </w:rPr>
        <w:t>오토마타</w:t>
      </w:r>
    </w:p>
    <w:p w14:paraId="356389FC" w14:textId="278EE104" w:rsidR="00BF361C" w:rsidRDefault="00DA72EE" w:rsidP="00DA72EE">
      <w:pPr>
        <w:rPr>
          <w:rFonts w:ascii="아리따-돋움4.0(OTF)-Medium" w:eastAsia="아리따-돋움4.0(OTF)-Medium" w:hAnsi="아리따-돋움4.0(OTF)-Medium"/>
        </w:rPr>
      </w:pPr>
      <w:r w:rsidRPr="00DA72EE">
        <w:rPr>
          <w:rFonts w:ascii="아리따-돋움4.0(OTF)-Medium" w:eastAsia="아리따-돋움4.0(OTF)-Medium" w:hAnsi="아리따-돋움4.0(OTF)-Medium" w:hint="eastAsia"/>
        </w:rPr>
        <w:t>오토마타</w:t>
      </w:r>
      <w:r w:rsidRPr="00DA72EE">
        <w:rPr>
          <w:rFonts w:ascii="아리따-돋움4.0(OTF)-Medium" w:eastAsia="아리따-돋움4.0(OTF)-Medium" w:hAnsi="아리따-돋움4.0(OTF)-Medium"/>
        </w:rPr>
        <w:t>(Automata)란 ‘자동 기계 장치’란 뜻의 이론적 모델이며 오토마타를 다이어그램으로 그려 모델링 한 후 전자 회로로 구현하여 전자 장치들을 만들게 되는데 플립플롭에서부터 컴퓨터까지 여러 분야에서 사용될 뿐만 아니라 형식언어, 컴파일러, 인터프리터 등에서도 활용된다.</w:t>
      </w:r>
    </w:p>
    <w:p w14:paraId="50B8E7B1" w14:textId="77777777" w:rsidR="00DA72EE" w:rsidRPr="00DA72EE" w:rsidRDefault="00DA72EE" w:rsidP="00DA72EE">
      <w:pPr>
        <w:rPr>
          <w:rFonts w:ascii="아리따-돋움4.0(OTF)-Medium" w:eastAsia="아리따-돋움4.0(OTF)-Medium" w:hAnsi="아리따-돋움4.0(OTF)-Medium"/>
        </w:rPr>
      </w:pPr>
      <w:r w:rsidRPr="00DA72EE">
        <w:rPr>
          <w:rFonts w:ascii="아리따-돋움4.0(OTF)-Medium" w:eastAsia="아리따-돋움4.0(OTF)-Medium" w:hAnsi="아리따-돋움4.0(OTF)-Medium" w:hint="eastAsia"/>
          <w:highlight w:val="yellow"/>
        </w:rPr>
        <w:t>유한</w:t>
      </w:r>
      <w:r w:rsidRPr="00DA72EE">
        <w:rPr>
          <w:rFonts w:ascii="아리따-돋움4.0(OTF)-Medium" w:eastAsia="아리따-돋움4.0(OTF)-Medium" w:hAnsi="아리따-돋움4.0(OTF)-Medium"/>
          <w:highlight w:val="yellow"/>
        </w:rPr>
        <w:t xml:space="preserve"> 오토마타</w:t>
      </w:r>
    </w:p>
    <w:p w14:paraId="363D858F" w14:textId="609D5F38" w:rsidR="00AB139E" w:rsidRDefault="00DA72EE" w:rsidP="00DA72EE">
      <w:pPr>
        <w:rPr>
          <w:rFonts w:ascii="아리따-돋움4.0(OTF)-Medium" w:eastAsia="아리따-돋움4.0(OTF)-Medium" w:hAnsi="아리따-돋움4.0(OTF)-Medium"/>
        </w:rPr>
      </w:pPr>
      <w:r w:rsidRPr="00DA72EE">
        <w:rPr>
          <w:rFonts w:ascii="아리따-돋움4.0(OTF)-Medium" w:eastAsia="아리따-돋움4.0(OTF)-Medium" w:hAnsi="아리따-돋움4.0(OTF)-Medium" w:hint="eastAsia"/>
        </w:rPr>
        <w:t>여러</w:t>
      </w:r>
      <w:r w:rsidRPr="00DA72EE">
        <w:rPr>
          <w:rFonts w:ascii="아리따-돋움4.0(OTF)-Medium" w:eastAsia="아리따-돋움4.0(OTF)-Medium" w:hAnsi="아리따-돋움4.0(OTF)-Medium"/>
        </w:rPr>
        <w:t xml:space="preserve"> 개의 제한된 상태가 존재하고 특정 조건에 맞게 유한개의 이산적인 입력에 따라 한 상태에서 다른 상태로 전환시키거나 출력이 일어나게 하는 장치나 모델을 의미하는데, 외부로부터 입력을 받아들이고 특정 규칙에 따라 이산된 시간 단계에 자신의 상태를 변화시킬 수 있어야 한다.</w:t>
      </w:r>
    </w:p>
    <w:p w14:paraId="5D3EFC58" w14:textId="77777777" w:rsidR="00DA72EE" w:rsidRPr="00DA72EE" w:rsidRDefault="00DA72EE" w:rsidP="00DA72EE">
      <w:pPr>
        <w:rPr>
          <w:rFonts w:ascii="아리따-돋움4.0(OTF)-Medium" w:eastAsia="아리따-돋움4.0(OTF)-Medium" w:hAnsi="아리따-돋움4.0(OTF)-Medium"/>
        </w:rPr>
      </w:pPr>
      <w:r w:rsidRPr="00DA72EE">
        <w:rPr>
          <w:rFonts w:ascii="아리따-돋움4.0(OTF)-Medium" w:eastAsia="아리따-돋움4.0(OTF)-Medium" w:hAnsi="아리따-돋움4.0(OTF)-Medium" w:hint="eastAsia"/>
          <w:highlight w:val="yellow"/>
        </w:rPr>
        <w:t>결정적</w:t>
      </w:r>
      <w:r w:rsidRPr="00DA72EE">
        <w:rPr>
          <w:rFonts w:ascii="아리따-돋움4.0(OTF)-Medium" w:eastAsia="아리따-돋움4.0(OTF)-Medium" w:hAnsi="아리따-돋움4.0(OTF)-Medium"/>
          <w:highlight w:val="yellow"/>
        </w:rPr>
        <w:t xml:space="preserve"> 유한 오토마타와 비결정적 유한 오토마타</w:t>
      </w:r>
    </w:p>
    <w:p w14:paraId="4845BEF6" w14:textId="5463B1E8" w:rsidR="00AB139E" w:rsidRPr="00AB139E" w:rsidRDefault="00DA72EE" w:rsidP="00DA72EE">
      <w:pPr>
        <w:rPr>
          <w:rFonts w:ascii="아리따-돋움4.0(OTF)-Medium" w:eastAsia="아리따-돋움4.0(OTF)-Medium" w:hAnsi="아리따-돋움4.0(OTF)-Medium"/>
        </w:rPr>
      </w:pPr>
      <w:r w:rsidRPr="00DA72EE">
        <w:rPr>
          <w:rFonts w:ascii="아리따-돋움4.0(OTF)-Medium" w:eastAsia="아리따-돋움4.0(OTF)-Medium" w:hAnsi="아리따-돋움4.0(OTF)-Medium" w:hint="eastAsia"/>
        </w:rPr>
        <w:t>결정적</w:t>
      </w:r>
      <w:r w:rsidRPr="00DA72EE">
        <w:rPr>
          <w:rFonts w:ascii="아리따-돋움4.0(OTF)-Medium" w:eastAsia="아리따-돋움4.0(OTF)-Medium" w:hAnsi="아리따-돋움4.0(OTF)-Medium"/>
        </w:rPr>
        <w:t xml:space="preserve"> 유한 오토마타는 유한 오토마타와 비교했을 때 출력이 없어졌고 수락 상태 집합이 추가되었으며 모든 입력값에 대해서 전이를 마쳤을 때 기계의 현재 상태가 수락 상태일 경우 해당 입력값을 기계가 수락했다고 한다. 비결정적 유한 오토마타는 대부분 DFA와 동일하고 유일하게 전이 함수 부분만 다른데 전이함수에서 입력값으로 주어진 입력 기호뿐만 아니라 빈문자열을 나타내는 입력기호인 </w:t>
      </w:r>
      <w:r w:rsidRPr="00DA72EE">
        <w:rPr>
          <w:rFonts w:ascii="Cambria Math" w:eastAsia="아리따-돋움4.0(OTF)-Medium" w:hAnsi="Cambria Math" w:cs="Cambria Math"/>
        </w:rPr>
        <w:t>𝜀</w:t>
      </w:r>
      <w:r w:rsidRPr="00DA72EE">
        <w:rPr>
          <w:rFonts w:ascii="아리따-돋움4.0(OTF)-Medium" w:eastAsia="아리따-돋움4.0(OTF)-Medium" w:hAnsi="아리따-돋움4.0(OTF)-Medium"/>
        </w:rPr>
        <w:t>도 입력값으로 사용할 수 있다.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529A2098" w14:textId="77777777" w:rsidR="00DA72EE" w:rsidRPr="00DA72EE" w:rsidRDefault="00DA72EE" w:rsidP="00DA72EE">
      <w:pPr>
        <w:rPr>
          <w:rFonts w:ascii="아리따-돋움4.0(OTF)-Medium" w:eastAsia="아리따-돋움4.0(OTF)-Medium" w:hAnsi="아리따-돋움4.0(OTF)-Medium"/>
        </w:rPr>
      </w:pPr>
      <w:r w:rsidRPr="00DA72EE">
        <w:rPr>
          <w:rFonts w:ascii="아리따-돋움4.0(OTF)-Medium" w:eastAsia="아리따-돋움4.0(OTF)-Medium" w:hAnsi="아리따-돋움4.0(OTF)-Medium" w:hint="eastAsia"/>
        </w:rPr>
        <w:t>오토마타</w:t>
      </w:r>
    </w:p>
    <w:p w14:paraId="7DE14BFE" w14:textId="77777777" w:rsidR="00DA72EE" w:rsidRPr="00DA72EE" w:rsidRDefault="00DA72EE" w:rsidP="00DA72EE">
      <w:pPr>
        <w:rPr>
          <w:rFonts w:ascii="아리따-돋움4.0(OTF)-Medium" w:eastAsia="아리따-돋움4.0(OTF)-Medium" w:hAnsi="아리따-돋움4.0(OTF)-Medium"/>
        </w:rPr>
      </w:pPr>
      <w:r w:rsidRPr="00DA72EE">
        <w:rPr>
          <w:rFonts w:ascii="아리따-돋움4.0(OTF)-Medium" w:eastAsia="아리따-돋움4.0(OTF)-Medium" w:hAnsi="아리따-돋움4.0(OTF)-Medium" w:hint="eastAsia"/>
        </w:rPr>
        <w:t>유한</w:t>
      </w:r>
      <w:r w:rsidRPr="00DA72EE">
        <w:rPr>
          <w:rFonts w:ascii="아리따-돋움4.0(OTF)-Medium" w:eastAsia="아리따-돋움4.0(OTF)-Medium" w:hAnsi="아리따-돋움4.0(OTF)-Medium"/>
        </w:rPr>
        <w:t xml:space="preserve"> 오토마타</w:t>
      </w:r>
    </w:p>
    <w:p w14:paraId="472D5B3D" w14:textId="77777777" w:rsidR="00DA72EE" w:rsidRPr="00DA72EE" w:rsidRDefault="00DA72EE" w:rsidP="00DA72EE">
      <w:pPr>
        <w:rPr>
          <w:rFonts w:ascii="아리따-돋움4.0(OTF)-Medium" w:eastAsia="아리따-돋움4.0(OTF)-Medium" w:hAnsi="아리따-돋움4.0(OTF)-Medium"/>
        </w:rPr>
      </w:pPr>
      <w:r w:rsidRPr="00DA72EE">
        <w:rPr>
          <w:rFonts w:ascii="아리따-돋움4.0(OTF)-Medium" w:eastAsia="아리따-돋움4.0(OTF)-Medium" w:hAnsi="아리따-돋움4.0(OTF)-Medium" w:hint="eastAsia"/>
        </w:rPr>
        <w:t>결정적</w:t>
      </w:r>
      <w:r w:rsidRPr="00DA72EE">
        <w:rPr>
          <w:rFonts w:ascii="아리따-돋움4.0(OTF)-Medium" w:eastAsia="아리따-돋움4.0(OTF)-Medium" w:hAnsi="아리따-돋움4.0(OTF)-Medium"/>
        </w:rPr>
        <w:t xml:space="preserve"> 유한 오토마타</w:t>
      </w:r>
    </w:p>
    <w:p w14:paraId="4800D969" w14:textId="321218B0" w:rsidR="00F768AE" w:rsidRDefault="00DA72EE" w:rsidP="00DA72EE">
      <w:pPr>
        <w:rPr>
          <w:rFonts w:ascii="아리따-돋움4.0(OTF)-Medium" w:eastAsia="아리따-돋움4.0(OTF)-Medium" w:hAnsi="아리따-돋움4.0(OTF)-Medium"/>
        </w:rPr>
      </w:pPr>
      <w:r w:rsidRPr="00DA72EE">
        <w:rPr>
          <w:rFonts w:ascii="아리따-돋움4.0(OTF)-Medium" w:eastAsia="아리따-돋움4.0(OTF)-Medium" w:hAnsi="아리따-돋움4.0(OTF)-Medium" w:hint="eastAsia"/>
        </w:rPr>
        <w:t>비결정적</w:t>
      </w:r>
      <w:r w:rsidRPr="00DA72EE">
        <w:rPr>
          <w:rFonts w:ascii="아리따-돋움4.0(OTF)-Medium" w:eastAsia="아리따-돋움4.0(OTF)-Medium" w:hAnsi="아리따-돋움4.0(OTF)-Medium"/>
        </w:rPr>
        <w:t xml:space="preserve"> 유한 오토마타</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4ABD9E21" w14:textId="77777777" w:rsidR="00DA72EE" w:rsidRPr="00DA72EE" w:rsidRDefault="00DA72EE" w:rsidP="00DA72EE">
      <w:pPr>
        <w:rPr>
          <w:rFonts w:ascii="아리따-돋움4.0(OTF)-Medium" w:eastAsia="아리따-돋움4.0(OTF)-Medium" w:hAnsi="아리따-돋움4.0(OTF)-Medium"/>
        </w:rPr>
      </w:pPr>
      <w:r w:rsidRPr="00DA72EE">
        <w:rPr>
          <w:rFonts w:ascii="아리따-돋움4.0(OTF)-Medium" w:eastAsia="아리따-돋움4.0(OTF)-Medium" w:hAnsi="아리따-돋움4.0(OTF)-Medium" w:hint="eastAsia"/>
        </w:rPr>
        <w:t>오토마타의</w:t>
      </w:r>
      <w:r w:rsidRPr="00DA72EE">
        <w:rPr>
          <w:rFonts w:ascii="아리따-돋움4.0(OTF)-Medium" w:eastAsia="아리따-돋움4.0(OTF)-Medium" w:hAnsi="아리따-돋움4.0(OTF)-Medium"/>
        </w:rPr>
        <w:t xml:space="preserve"> 개념에 대해 설명할 수 있다.</w:t>
      </w:r>
    </w:p>
    <w:p w14:paraId="67682BE8" w14:textId="77777777" w:rsidR="00DA72EE" w:rsidRPr="00DA72EE" w:rsidRDefault="00DA72EE" w:rsidP="00DA72EE">
      <w:pPr>
        <w:rPr>
          <w:rFonts w:ascii="아리따-돋움4.0(OTF)-Medium" w:eastAsia="아리따-돋움4.0(OTF)-Medium" w:hAnsi="아리따-돋움4.0(OTF)-Medium"/>
        </w:rPr>
      </w:pPr>
      <w:r w:rsidRPr="00DA72EE">
        <w:rPr>
          <w:rFonts w:ascii="아리따-돋움4.0(OTF)-Medium" w:eastAsia="아리따-돋움4.0(OTF)-Medium" w:hAnsi="아리따-돋움4.0(OTF)-Medium" w:hint="eastAsia"/>
        </w:rPr>
        <w:t>유한상태기계에</w:t>
      </w:r>
      <w:r w:rsidRPr="00DA72EE">
        <w:rPr>
          <w:rFonts w:ascii="아리따-돋움4.0(OTF)-Medium" w:eastAsia="아리따-돋움4.0(OTF)-Medium" w:hAnsi="아리따-돋움4.0(OTF)-Medium"/>
        </w:rPr>
        <w:t xml:space="preserve"> 대해 이해하고 특징을 설명할 수 있다.</w:t>
      </w:r>
    </w:p>
    <w:p w14:paraId="22694DE8" w14:textId="77777777" w:rsidR="00DA72EE" w:rsidRPr="00DA72EE" w:rsidRDefault="00DA72EE" w:rsidP="00DA72EE">
      <w:pPr>
        <w:rPr>
          <w:rFonts w:ascii="아리따-돋움4.0(OTF)-Medium" w:eastAsia="아리따-돋움4.0(OTF)-Medium" w:hAnsi="아리따-돋움4.0(OTF)-Medium"/>
        </w:rPr>
      </w:pPr>
      <w:r w:rsidRPr="00DA72EE">
        <w:rPr>
          <w:rFonts w:ascii="아리따-돋움4.0(OTF)-Medium" w:eastAsia="아리따-돋움4.0(OTF)-Medium" w:hAnsi="아리따-돋움4.0(OTF)-Medium" w:hint="eastAsia"/>
        </w:rPr>
        <w:t>컴퓨터의</w:t>
      </w:r>
      <w:r w:rsidRPr="00DA72EE">
        <w:rPr>
          <w:rFonts w:ascii="아리따-돋움4.0(OTF)-Medium" w:eastAsia="아리따-돋움4.0(OTF)-Medium" w:hAnsi="아리따-돋움4.0(OTF)-Medium"/>
        </w:rPr>
        <w:t xml:space="preserve"> 수학적 모델인 결정적 유한 오토마타를 설명할 수 있다.</w:t>
      </w:r>
    </w:p>
    <w:p w14:paraId="35BE62E9" w14:textId="3CDE82F7" w:rsidR="000E4AE9" w:rsidRDefault="00DA72EE" w:rsidP="00DA72EE">
      <w:pPr>
        <w:rPr>
          <w:rFonts w:ascii="아리따-돋움4.0(OTF)-Medium" w:eastAsia="아리따-돋움4.0(OTF)-Medium" w:hAnsi="아리따-돋움4.0(OTF)-Medium"/>
        </w:rPr>
      </w:pPr>
      <w:r w:rsidRPr="00DA72EE">
        <w:rPr>
          <w:rFonts w:ascii="아리따-돋움4.0(OTF)-Medium" w:eastAsia="아리따-돋움4.0(OTF)-Medium" w:hAnsi="아리따-돋움4.0(OTF)-Medium" w:hint="eastAsia"/>
        </w:rPr>
        <w:t>비결정적</w:t>
      </w:r>
      <w:r w:rsidRPr="00DA72EE">
        <w:rPr>
          <w:rFonts w:ascii="아리따-돋움4.0(OTF)-Medium" w:eastAsia="아리따-돋움4.0(OTF)-Medium" w:hAnsi="아리따-돋움4.0(OTF)-Medium"/>
        </w:rPr>
        <w:t xml:space="preserve"> 유한 오토마타가 무엇인지 이해하고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12F24BCF"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DA72EE">
        <w:rPr>
          <w:rFonts w:ascii="아리따-돋움4.0(OTF)-Medium" w:eastAsia="아리따-돋움4.0(OTF)-Medium" w:hAnsi="아리따-돋움4.0(OTF)-Medium"/>
        </w:rPr>
        <w:t xml:space="preserve"> </w:t>
      </w:r>
      <w:r w:rsidR="00DA72EE" w:rsidRPr="00DA72EE">
        <w:rPr>
          <w:rFonts w:ascii="아리따-돋움4.0(OTF)-Medium" w:eastAsia="아리따-돋움4.0(OTF)-Medium" w:hAnsi="아리따-돋움4.0(OTF)-Medium" w:hint="eastAsia"/>
        </w:rPr>
        <w:t>인류는</w:t>
      </w:r>
      <w:r w:rsidR="00DA72EE" w:rsidRPr="00DA72EE">
        <w:rPr>
          <w:rFonts w:ascii="아리따-돋움4.0(OTF)-Medium" w:eastAsia="아리따-돋움4.0(OTF)-Medium" w:hAnsi="아리따-돋움4.0(OTF)-Medium"/>
        </w:rPr>
        <w:t xml:space="preserve"> 오래 전부터 스스로 움직이는 </w:t>
      </w:r>
      <w:proofErr w:type="gramStart"/>
      <w:r w:rsidR="00DA72EE" w:rsidRPr="00DA72EE">
        <w:rPr>
          <w:rFonts w:ascii="아리따-돋움4.0(OTF)-Medium" w:eastAsia="아리따-돋움4.0(OTF)-Medium" w:hAnsi="아리따-돋움4.0(OTF)-Medium"/>
        </w:rPr>
        <w:t>기계(</w:t>
      </w:r>
      <w:proofErr w:type="gramEnd"/>
      <w:r w:rsidR="00DA72EE" w:rsidRPr="00DA72EE">
        <w:rPr>
          <w:rFonts w:ascii="아리따-돋움4.0(OTF)-Medium" w:eastAsia="아리따-돋움4.0(OTF)-Medium" w:hAnsi="아리따-돋움4.0(OTF)-Medium"/>
        </w:rPr>
        <w:t>즉, 오토마타)에 관심을 가져왔고 오늘날 가장 혁신적인 대상 중에 하나인 컴퓨터까지 만들어 냈습니다. 그렇다면 컴퓨터는 충분한 시간이 주어지면 대부분의 문제를 해결할 수 있을까요?</w:t>
      </w:r>
    </w:p>
    <w:p w14:paraId="758E21CC" w14:textId="3D880475"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DA72EE">
        <w:rPr>
          <w:rFonts w:ascii="아리따-돋움4.0(OTF)-Medium" w:eastAsia="아리따-돋움4.0(OTF)-Medium" w:hAnsi="아리따-돋움4.0(OTF)-Medium"/>
        </w:rPr>
        <w:t xml:space="preserve"> </w:t>
      </w:r>
      <w:r w:rsidR="00DA72EE" w:rsidRPr="00DA72EE">
        <w:rPr>
          <w:rFonts w:ascii="아리따-돋움4.0(OTF)-Medium" w:eastAsia="아리따-돋움4.0(OTF)-Medium" w:hAnsi="아리따-돋움4.0(OTF)-Medium" w:hint="eastAsia"/>
        </w:rPr>
        <w:t>컴퓨터는</w:t>
      </w:r>
      <w:r w:rsidR="00DA72EE" w:rsidRPr="00DA72EE">
        <w:rPr>
          <w:rFonts w:ascii="아리따-돋움4.0(OTF)-Medium" w:eastAsia="아리따-돋움4.0(OTF)-Medium" w:hAnsi="아리따-돋움4.0(OTF)-Medium"/>
        </w:rPr>
        <w:t xml:space="preserve"> 거의 무한대의 계산능력을 가진 것처럼 보이기 때문에 충분한 시간이 있다면 어떠한 문제든지 해결할 수 있을 것으로 생각하기 쉽습니다. 그러나 충분한 시간과 자원이 주어지더라도 어떤 문제들은 컴퓨터로 해결이 불가능한 경우가 있습니다. 오토마타 이론 또는 계산 이론은 추상 기계와 그 기계가 풀 수 있는 문제들을 연구하는 컴퓨터 과학의 한 분야입니다. 계산 이론은 컴퓨터로 해결 가능한 문제와 그렇지 않은 문제를 구분하고 그 문제가 컴퓨터로 해결하기에 얼</w:t>
      </w:r>
      <w:r w:rsidR="00DA72EE" w:rsidRPr="00DA72EE">
        <w:rPr>
          <w:rFonts w:ascii="아리따-돋움4.0(OTF)-Medium" w:eastAsia="아리따-돋움4.0(OTF)-Medium" w:hAnsi="아리따-돋움4.0(OTF)-Medium" w:hint="eastAsia"/>
        </w:rPr>
        <w:t>마나</w:t>
      </w:r>
      <w:r w:rsidR="00DA72EE" w:rsidRPr="00DA72EE">
        <w:rPr>
          <w:rFonts w:ascii="아리따-돋움4.0(OTF)-Medium" w:eastAsia="아리따-돋움4.0(OTF)-Medium" w:hAnsi="아리따-돋움4.0(OTF)-Medium"/>
        </w:rPr>
        <w:t xml:space="preserve"> 난해한지 분석하는 방법을 제공하므로 계산 이론의 도구와 기법들에 익숙해질 필요가 있습니다.</w:t>
      </w:r>
    </w:p>
    <w:p w14:paraId="644CEB21" w14:textId="75E533D1" w:rsidR="00E63AC9" w:rsidRDefault="00E63AC9" w:rsidP="00BF361C">
      <w:pPr>
        <w:rPr>
          <w:rFonts w:ascii="아리따-돋움4.0(OTF)-Medium" w:eastAsia="아리따-돋움4.0(OTF)-Medium" w:hAnsi="아리따-돋움4.0(OTF)-Medium"/>
        </w:rPr>
      </w:pPr>
    </w:p>
    <w:p w14:paraId="7501C92A" w14:textId="30012D89" w:rsidR="00E63AC9" w:rsidRPr="00311A12" w:rsidRDefault="00DA72EE"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383CB8A9" wp14:editId="66857C33">
            <wp:extent cx="3528366" cy="5105842"/>
            <wp:effectExtent l="0" t="0" r="0"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3528366" cy="5105842"/>
                    </a:xfrm>
                    <a:prstGeom prst="rect">
                      <a:avLst/>
                    </a:prstGeom>
                  </pic:spPr>
                </pic:pic>
              </a:graphicData>
            </a:graphic>
          </wp:inline>
        </w:drawing>
      </w: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1531CA" w14:textId="77777777" w:rsidR="00E9547B" w:rsidRDefault="00E9547B" w:rsidP="00AB139E">
      <w:pPr>
        <w:spacing w:after="0" w:line="240" w:lineRule="auto"/>
      </w:pPr>
      <w:r>
        <w:separator/>
      </w:r>
    </w:p>
  </w:endnote>
  <w:endnote w:type="continuationSeparator" w:id="0">
    <w:p w14:paraId="31BAD6FA" w14:textId="77777777" w:rsidR="00E9547B" w:rsidRDefault="00E9547B"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34E7D" w14:textId="77777777" w:rsidR="00E9547B" w:rsidRDefault="00E9547B" w:rsidP="00AB139E">
      <w:pPr>
        <w:spacing w:after="0" w:line="240" w:lineRule="auto"/>
      </w:pPr>
      <w:r>
        <w:separator/>
      </w:r>
    </w:p>
  </w:footnote>
  <w:footnote w:type="continuationSeparator" w:id="0">
    <w:p w14:paraId="5068DDA6" w14:textId="77777777" w:rsidR="00E9547B" w:rsidRDefault="00E9547B"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5612A1"/>
    <w:rsid w:val="005845B6"/>
    <w:rsid w:val="00614918"/>
    <w:rsid w:val="00705DF1"/>
    <w:rsid w:val="00713F46"/>
    <w:rsid w:val="008C0247"/>
    <w:rsid w:val="00A95F75"/>
    <w:rsid w:val="00AB139E"/>
    <w:rsid w:val="00B6435E"/>
    <w:rsid w:val="00BF361C"/>
    <w:rsid w:val="00DA72EE"/>
    <w:rsid w:val="00DB7718"/>
    <w:rsid w:val="00DC0E26"/>
    <w:rsid w:val="00E63AC9"/>
    <w:rsid w:val="00E9547B"/>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579607465">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768268">
      <w:bodyDiv w:val="1"/>
      <w:marLeft w:val="0"/>
      <w:marRight w:val="0"/>
      <w:marTop w:val="0"/>
      <w:marBottom w:val="0"/>
      <w:divBdr>
        <w:top w:val="none" w:sz="0" w:space="0" w:color="auto"/>
        <w:left w:val="none" w:sz="0" w:space="0" w:color="auto"/>
        <w:bottom w:val="none" w:sz="0" w:space="0" w:color="auto"/>
        <w:right w:val="none" w:sz="0" w:space="0" w:color="auto"/>
      </w:divBdr>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928392384">
      <w:bodyDiv w:val="1"/>
      <w:marLeft w:val="0"/>
      <w:marRight w:val="0"/>
      <w:marTop w:val="0"/>
      <w:marBottom w:val="0"/>
      <w:divBdr>
        <w:top w:val="none" w:sz="0" w:space="0" w:color="auto"/>
        <w:left w:val="none" w:sz="0" w:space="0" w:color="auto"/>
        <w:bottom w:val="none" w:sz="0" w:space="0" w:color="auto"/>
        <w:right w:val="none" w:sz="0" w:space="0" w:color="auto"/>
      </w:divBdr>
    </w:div>
    <w:div w:id="988442933">
      <w:bodyDiv w:val="1"/>
      <w:marLeft w:val="0"/>
      <w:marRight w:val="0"/>
      <w:marTop w:val="0"/>
      <w:marBottom w:val="0"/>
      <w:divBdr>
        <w:top w:val="none" w:sz="0" w:space="0" w:color="auto"/>
        <w:left w:val="none" w:sz="0" w:space="0" w:color="auto"/>
        <w:bottom w:val="none" w:sz="0" w:space="0" w:color="auto"/>
        <w:right w:val="none" w:sz="0" w:space="0" w:color="auto"/>
      </w:divBdr>
    </w:div>
    <w:div w:id="1213419927">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62493939">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634059">
      <w:bodyDiv w:val="1"/>
      <w:marLeft w:val="0"/>
      <w:marRight w:val="0"/>
      <w:marTop w:val="0"/>
      <w:marBottom w:val="0"/>
      <w:divBdr>
        <w:top w:val="none" w:sz="0" w:space="0" w:color="auto"/>
        <w:left w:val="none" w:sz="0" w:space="0" w:color="auto"/>
        <w:bottom w:val="none" w:sz="0" w:space="0" w:color="auto"/>
        <w:right w:val="none" w:sz="0" w:space="0" w:color="auto"/>
      </w:divBdr>
      <w:divsChild>
        <w:div w:id="1625309949">
          <w:marLeft w:val="0"/>
          <w:marRight w:val="0"/>
          <w:marTop w:val="0"/>
          <w:marBottom w:val="0"/>
          <w:divBdr>
            <w:top w:val="none" w:sz="0" w:space="0" w:color="auto"/>
            <w:left w:val="none" w:sz="0" w:space="0" w:color="auto"/>
            <w:bottom w:val="none" w:sz="0" w:space="0" w:color="auto"/>
            <w:right w:val="none" w:sz="0" w:space="0" w:color="auto"/>
          </w:divBdr>
          <w:divsChild>
            <w:div w:id="1548834464">
              <w:marLeft w:val="0"/>
              <w:marRight w:val="0"/>
              <w:marTop w:val="0"/>
              <w:marBottom w:val="0"/>
              <w:divBdr>
                <w:top w:val="none" w:sz="0" w:space="0" w:color="auto"/>
                <w:left w:val="none" w:sz="0" w:space="0" w:color="auto"/>
                <w:bottom w:val="none" w:sz="0" w:space="0" w:color="auto"/>
                <w:right w:val="none" w:sz="0" w:space="0" w:color="auto"/>
              </w:divBdr>
              <w:divsChild>
                <w:div w:id="1458645494">
                  <w:marLeft w:val="0"/>
                  <w:marRight w:val="0"/>
                  <w:marTop w:val="0"/>
                  <w:marBottom w:val="0"/>
                  <w:divBdr>
                    <w:top w:val="none" w:sz="0" w:space="0" w:color="auto"/>
                    <w:left w:val="none" w:sz="0" w:space="0" w:color="auto"/>
                    <w:bottom w:val="none" w:sz="0" w:space="0" w:color="auto"/>
                    <w:right w:val="none" w:sz="0" w:space="0" w:color="auto"/>
                  </w:divBdr>
                  <w:divsChild>
                    <w:div w:id="7195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Pages>
  <Words>180</Words>
  <Characters>1027</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14</cp:revision>
  <dcterms:created xsi:type="dcterms:W3CDTF">2021-03-18T03:05:00Z</dcterms:created>
  <dcterms:modified xsi:type="dcterms:W3CDTF">2021-06-17T10:01:00Z</dcterms:modified>
</cp:coreProperties>
</file>