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4B99A980" w14:textId="77777777" w:rsidR="00C44337" w:rsidRPr="00C44337" w:rsidRDefault="00C44337" w:rsidP="00C44337">
      <w:pPr>
        <w:rPr>
          <w:rFonts w:ascii="아리따-돋움4.0(OTF)-Medium" w:eastAsia="아리따-돋움4.0(OTF)-Medium" w:hAnsi="아리따-돋움4.0(OTF)-Medium"/>
        </w:rPr>
      </w:pPr>
      <w:r w:rsidRPr="00C44337">
        <w:rPr>
          <w:rFonts w:ascii="아리따-돋움4.0(OTF)-Medium" w:eastAsia="아리따-돋움4.0(OTF)-Medium" w:hAnsi="아리따-돋움4.0(OTF)-Medium" w:hint="eastAsia"/>
          <w:highlight w:val="yellow"/>
        </w:rPr>
        <w:t>추상화</w:t>
      </w:r>
    </w:p>
    <w:p w14:paraId="356389FC" w14:textId="6108797A" w:rsidR="00BF361C" w:rsidRDefault="00C44337" w:rsidP="00C44337">
      <w:pPr>
        <w:rPr>
          <w:rFonts w:ascii="아리따-돋움4.0(OTF)-Medium" w:eastAsia="아리따-돋움4.0(OTF)-Medium" w:hAnsi="아리따-돋움4.0(OTF)-Medium"/>
        </w:rPr>
      </w:pPr>
      <w:r w:rsidRPr="00C44337">
        <w:rPr>
          <w:rFonts w:ascii="아리따-돋움4.0(OTF)-Medium" w:eastAsia="아리따-돋움4.0(OTF)-Medium" w:hAnsi="아리따-돋움4.0(OTF)-Medium" w:hint="eastAsia"/>
        </w:rPr>
        <w:t>추상화</w:t>
      </w:r>
      <w:r w:rsidRPr="00C44337">
        <w:rPr>
          <w:rFonts w:ascii="아리따-돋움4.0(OTF)-Medium" w:eastAsia="아리따-돋움4.0(OTF)-Medium" w:hAnsi="아리따-돋움4.0(OTF)-Medium"/>
        </w:rPr>
        <w:t>(Abstraction)는 복잡한 자료, 모듈, 시스템 등으로부터 핵심적인 개념 또는 기능을 간추려 내는 것을 말한다.</w:t>
      </w:r>
    </w:p>
    <w:p w14:paraId="52E1685F" w14:textId="77777777" w:rsidR="00C44337" w:rsidRPr="00C44337" w:rsidRDefault="00C44337" w:rsidP="00C44337">
      <w:pPr>
        <w:rPr>
          <w:rFonts w:ascii="아리따-돋움4.0(OTF)-Medium" w:eastAsia="아리따-돋움4.0(OTF)-Medium" w:hAnsi="아리따-돋움4.0(OTF)-Medium"/>
        </w:rPr>
      </w:pPr>
      <w:r w:rsidRPr="00C44337">
        <w:rPr>
          <w:rFonts w:ascii="아리따-돋움4.0(OTF)-Medium" w:eastAsia="아리따-돋움4.0(OTF)-Medium" w:hAnsi="아리따-돋움4.0(OTF)-Medium" w:hint="eastAsia"/>
          <w:highlight w:val="yellow"/>
        </w:rPr>
        <w:t>캡슐화</w:t>
      </w:r>
    </w:p>
    <w:p w14:paraId="363D858F" w14:textId="2C6DD476" w:rsidR="00AB139E" w:rsidRDefault="00C44337" w:rsidP="00C44337">
      <w:pPr>
        <w:rPr>
          <w:rFonts w:ascii="아리따-돋움4.0(OTF)-Medium" w:eastAsia="아리따-돋움4.0(OTF)-Medium" w:hAnsi="아리따-돋움4.0(OTF)-Medium"/>
        </w:rPr>
      </w:pPr>
      <w:r w:rsidRPr="00C44337">
        <w:rPr>
          <w:rFonts w:ascii="아리따-돋움4.0(OTF)-Medium" w:eastAsia="아리따-돋움4.0(OTF)-Medium" w:hAnsi="아리따-돋움4.0(OTF)-Medium" w:hint="eastAsia"/>
        </w:rPr>
        <w:t>캡슐화</w:t>
      </w:r>
      <w:r w:rsidRPr="00C44337">
        <w:rPr>
          <w:rFonts w:ascii="아리따-돋움4.0(OTF)-Medium" w:eastAsia="아리따-돋움4.0(OTF)-Medium" w:hAnsi="아리따-돋움4.0(OTF)-Medium"/>
        </w:rPr>
        <w:t xml:space="preserve">(Encapsulation)은 실제로 구현되는 부분을 외부에 드러나지 않도록 캡슐로 감싸 이용방법만을 알려주는 것이다. 즉 데이터 구조와 데이터를 다루는 방법들을 </w:t>
      </w:r>
      <w:proofErr w:type="gramStart"/>
      <w:r w:rsidRPr="00C44337">
        <w:rPr>
          <w:rFonts w:ascii="아리따-돋움4.0(OTF)-Medium" w:eastAsia="아리따-돋움4.0(OTF)-Medium" w:hAnsi="아리따-돋움4.0(OTF)-Medium"/>
        </w:rPr>
        <w:t>결합 시켜</w:t>
      </w:r>
      <w:proofErr w:type="gramEnd"/>
      <w:r w:rsidRPr="00C44337">
        <w:rPr>
          <w:rFonts w:ascii="아리따-돋움4.0(OTF)-Medium" w:eastAsia="아리따-돋움4.0(OTF)-Medium" w:hAnsi="아리따-돋움4.0(OTF)-Medium"/>
        </w:rPr>
        <w:t xml:space="preserve"> 묶는 것이다. 또한 데이터를 절대로 외부에서 직접 접근을 하면 </w:t>
      </w:r>
      <w:proofErr w:type="gramStart"/>
      <w:r w:rsidRPr="00C44337">
        <w:rPr>
          <w:rFonts w:ascii="아리따-돋움4.0(OTF)-Medium" w:eastAsia="아리따-돋움4.0(OTF)-Medium" w:hAnsi="아리따-돋움4.0(OTF)-Medium"/>
        </w:rPr>
        <w:t>안되고</w:t>
      </w:r>
      <w:proofErr w:type="gramEnd"/>
      <w:r w:rsidRPr="00C44337">
        <w:rPr>
          <w:rFonts w:ascii="아리따-돋움4.0(OTF)-Medium" w:eastAsia="아리따-돋움4.0(OTF)-Medium" w:hAnsi="아리따-돋움4.0(OTF)-Medium"/>
        </w:rPr>
        <w:t xml:space="preserve"> 오로지 함수를 통해서만 접근해야 하는데 이를 가능하게 해주는 것이 바로 캡슐화이다.</w:t>
      </w:r>
    </w:p>
    <w:p w14:paraId="62B05304" w14:textId="77777777" w:rsidR="00C44337" w:rsidRPr="00C44337" w:rsidRDefault="00C44337" w:rsidP="00C44337">
      <w:pPr>
        <w:rPr>
          <w:rFonts w:ascii="아리따-돋움4.0(OTF)-Medium" w:eastAsia="아리따-돋움4.0(OTF)-Medium" w:hAnsi="아리따-돋움4.0(OTF)-Medium"/>
        </w:rPr>
      </w:pPr>
      <w:r w:rsidRPr="00C44337">
        <w:rPr>
          <w:rFonts w:ascii="아리따-돋움4.0(OTF)-Medium" w:eastAsia="아리따-돋움4.0(OTF)-Medium" w:hAnsi="아리따-돋움4.0(OTF)-Medium" w:hint="eastAsia"/>
          <w:highlight w:val="yellow"/>
        </w:rPr>
        <w:t>다형성</w:t>
      </w:r>
    </w:p>
    <w:p w14:paraId="4845BEF6" w14:textId="216DBE1C" w:rsidR="00AB139E" w:rsidRPr="00AB139E" w:rsidRDefault="00C44337" w:rsidP="00C44337">
      <w:pPr>
        <w:rPr>
          <w:rFonts w:ascii="아리따-돋움4.0(OTF)-Medium" w:eastAsia="아리따-돋움4.0(OTF)-Medium" w:hAnsi="아리따-돋움4.0(OTF)-Medium"/>
        </w:rPr>
      </w:pPr>
      <w:r w:rsidRPr="00C44337">
        <w:rPr>
          <w:rFonts w:ascii="아리따-돋움4.0(OTF)-Medium" w:eastAsia="아리따-돋움4.0(OTF)-Medium" w:hAnsi="아리따-돋움4.0(OTF)-Medium" w:hint="eastAsia"/>
        </w:rPr>
        <w:t>다형성</w:t>
      </w:r>
      <w:r w:rsidRPr="00C44337">
        <w:rPr>
          <w:rFonts w:ascii="아리따-돋움4.0(OTF)-Medium" w:eastAsia="아리따-돋움4.0(OTF)-Medium" w:hAnsi="아리따-돋움4.0(OTF)-Medium"/>
        </w:rPr>
        <w:t>(Polymorphism; 폴리모피즘)은 그 프로그래밍 언어의 자료형 체계의 성질을 나타내는 것으로, 프로그램 언어의 각 요소들(상수, 변수, 식, 오브젝트, 함수, 메소드 등)이 다양한 자료형(Type)에 속하는 것이 허가되는 성질을 가리킨다. 반대말은 단형성(Monomorphism)으로, 프로그램 언어의 각 요소가 한가지 형태만 가지는 성질을 가리킨다.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39BBD971" w14:textId="77777777" w:rsidR="00C44337" w:rsidRPr="00C44337" w:rsidRDefault="00C44337" w:rsidP="00C44337">
      <w:pPr>
        <w:rPr>
          <w:rFonts w:ascii="아리따-돋움4.0(OTF)-Medium" w:eastAsia="아리따-돋움4.0(OTF)-Medium" w:hAnsi="아리따-돋움4.0(OTF)-Medium"/>
        </w:rPr>
      </w:pPr>
      <w:r w:rsidRPr="00C44337">
        <w:rPr>
          <w:rFonts w:ascii="아리따-돋움4.0(OTF)-Medium" w:eastAsia="아리따-돋움4.0(OTF)-Medium" w:hAnsi="아리따-돋움4.0(OTF)-Medium" w:hint="eastAsia"/>
        </w:rPr>
        <w:t>객체지향</w:t>
      </w:r>
      <w:r w:rsidRPr="00C44337">
        <w:rPr>
          <w:rFonts w:ascii="아리따-돋움4.0(OTF)-Medium" w:eastAsia="아리따-돋움4.0(OTF)-Medium" w:hAnsi="아리따-돋움4.0(OTF)-Medium"/>
        </w:rPr>
        <w:t xml:space="preserve"> 분석의 정의와 특징</w:t>
      </w:r>
    </w:p>
    <w:p w14:paraId="76918F80" w14:textId="77777777" w:rsidR="00C44337" w:rsidRPr="00C44337" w:rsidRDefault="00C44337" w:rsidP="00C44337">
      <w:pPr>
        <w:rPr>
          <w:rFonts w:ascii="아리따-돋움4.0(OTF)-Medium" w:eastAsia="아리따-돋움4.0(OTF)-Medium" w:hAnsi="아리따-돋움4.0(OTF)-Medium"/>
        </w:rPr>
      </w:pPr>
      <w:r w:rsidRPr="00C44337">
        <w:rPr>
          <w:rFonts w:ascii="아리따-돋움4.0(OTF)-Medium" w:eastAsia="아리따-돋움4.0(OTF)-Medium" w:hAnsi="아리따-돋움4.0(OTF)-Medium" w:hint="eastAsia"/>
        </w:rPr>
        <w:t>유스케이스</w:t>
      </w:r>
      <w:r w:rsidRPr="00C44337">
        <w:rPr>
          <w:rFonts w:ascii="아리따-돋움4.0(OTF)-Medium" w:eastAsia="아리따-돋움4.0(OTF)-Medium" w:hAnsi="아리따-돋움4.0(OTF)-Medium"/>
        </w:rPr>
        <w:t xml:space="preserve"> 다이어그램</w:t>
      </w:r>
    </w:p>
    <w:p w14:paraId="4800D969" w14:textId="493B1E55" w:rsidR="00F768AE" w:rsidRDefault="00C44337" w:rsidP="00C44337">
      <w:pPr>
        <w:rPr>
          <w:rFonts w:ascii="아리따-돋움4.0(OTF)-Medium" w:eastAsia="아리따-돋움4.0(OTF)-Medium" w:hAnsi="아리따-돋움4.0(OTF)-Medium"/>
        </w:rPr>
      </w:pPr>
      <w:r w:rsidRPr="00C44337">
        <w:rPr>
          <w:rFonts w:ascii="아리따-돋움4.0(OTF)-Medium" w:eastAsia="아리따-돋움4.0(OTF)-Medium" w:hAnsi="아리따-돋움4.0(OTF)-Medium" w:hint="eastAsia"/>
        </w:rPr>
        <w:t>클래스</w:t>
      </w:r>
      <w:r w:rsidRPr="00C44337">
        <w:rPr>
          <w:rFonts w:ascii="아리따-돋움4.0(OTF)-Medium" w:eastAsia="아리따-돋움4.0(OTF)-Medium" w:hAnsi="아리따-돋움4.0(OTF)-Medium"/>
        </w:rPr>
        <w:t xml:space="preserve"> 다이어그램과 시퀀스 다이어그램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24CC2D56" w14:textId="77777777" w:rsidR="00C44337" w:rsidRPr="00C44337" w:rsidRDefault="00C44337" w:rsidP="00C44337">
      <w:pPr>
        <w:rPr>
          <w:rFonts w:ascii="아리따-돋움4.0(OTF)-Medium" w:eastAsia="아리따-돋움4.0(OTF)-Medium" w:hAnsi="아리따-돋움4.0(OTF)-Medium"/>
        </w:rPr>
      </w:pPr>
      <w:r w:rsidRPr="00C44337">
        <w:rPr>
          <w:rFonts w:ascii="아리따-돋움4.0(OTF)-Medium" w:eastAsia="아리따-돋움4.0(OTF)-Medium" w:hAnsi="아리따-돋움4.0(OTF)-Medium" w:hint="eastAsia"/>
        </w:rPr>
        <w:t>객체지향</w:t>
      </w:r>
      <w:r w:rsidRPr="00C44337">
        <w:rPr>
          <w:rFonts w:ascii="아리따-돋움4.0(OTF)-Medium" w:eastAsia="아리따-돋움4.0(OTF)-Medium" w:hAnsi="아리따-돋움4.0(OTF)-Medium"/>
        </w:rPr>
        <w:t xml:space="preserve"> 분석의 정의를 이해하고 특징을 설명할 수 있다.</w:t>
      </w:r>
    </w:p>
    <w:p w14:paraId="47F40C0A" w14:textId="77777777" w:rsidR="00C44337" w:rsidRPr="00C44337" w:rsidRDefault="00C44337" w:rsidP="00C44337">
      <w:pPr>
        <w:rPr>
          <w:rFonts w:ascii="아리따-돋움4.0(OTF)-Medium" w:eastAsia="아리따-돋움4.0(OTF)-Medium" w:hAnsi="아리따-돋움4.0(OTF)-Medium"/>
        </w:rPr>
      </w:pPr>
      <w:r w:rsidRPr="00C44337">
        <w:rPr>
          <w:rFonts w:ascii="아리따-돋움4.0(OTF)-Medium" w:eastAsia="아리따-돋움4.0(OTF)-Medium" w:hAnsi="아리따-돋움4.0(OTF)-Medium" w:hint="eastAsia"/>
        </w:rPr>
        <w:t>유스케이스</w:t>
      </w:r>
      <w:r w:rsidRPr="00C44337">
        <w:rPr>
          <w:rFonts w:ascii="아리따-돋움4.0(OTF)-Medium" w:eastAsia="아리따-돋움4.0(OTF)-Medium" w:hAnsi="아리따-돋움4.0(OTF)-Medium"/>
        </w:rPr>
        <w:t xml:space="preserve"> 다이어그램 작성 방법을 설명할 수 있다.</w:t>
      </w:r>
    </w:p>
    <w:p w14:paraId="35BE62E9" w14:textId="787EC6A1" w:rsidR="000E4AE9" w:rsidRDefault="00C44337" w:rsidP="00C44337">
      <w:pPr>
        <w:rPr>
          <w:rFonts w:ascii="아리따-돋움4.0(OTF)-Medium" w:eastAsia="아리따-돋움4.0(OTF)-Medium" w:hAnsi="아리따-돋움4.0(OTF)-Medium"/>
        </w:rPr>
      </w:pPr>
      <w:r w:rsidRPr="00C44337">
        <w:rPr>
          <w:rFonts w:ascii="아리따-돋움4.0(OTF)-Medium" w:eastAsia="아리따-돋움4.0(OTF)-Medium" w:hAnsi="아리따-돋움4.0(OTF)-Medium" w:hint="eastAsia"/>
        </w:rPr>
        <w:t>클래스</w:t>
      </w:r>
      <w:r w:rsidRPr="00C44337">
        <w:rPr>
          <w:rFonts w:ascii="아리따-돋움4.0(OTF)-Medium" w:eastAsia="아리따-돋움4.0(OTF)-Medium" w:hAnsi="아리따-돋움4.0(OTF)-Medium"/>
        </w:rPr>
        <w:t xml:space="preserve"> 다이어그램과 시퀀스 다이어그램 작성 방법의 차이점을 구분하고 각각의 작성 방법을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014B2C85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C145E6">
        <w:rPr>
          <w:rFonts w:ascii="아리따-돋움4.0(OTF)-Medium" w:eastAsia="아리따-돋움4.0(OTF)-Medium" w:hAnsi="아리따-돋움4.0(OTF)-Medium"/>
        </w:rPr>
        <w:t xml:space="preserve"> </w:t>
      </w:r>
      <w:r w:rsidR="00C145E6" w:rsidRPr="00C145E6">
        <w:rPr>
          <w:rFonts w:ascii="아리따-돋움4.0(OTF)-Medium" w:eastAsia="아리따-돋움4.0(OTF)-Medium" w:hAnsi="아리따-돋움4.0(OTF)-Medium" w:hint="eastAsia"/>
        </w:rPr>
        <w:t>객체지향적</w:t>
      </w:r>
      <w:r w:rsidR="00C145E6" w:rsidRPr="00C145E6">
        <w:rPr>
          <w:rFonts w:ascii="아리따-돋움4.0(OTF)-Medium" w:eastAsia="아리따-돋움4.0(OTF)-Medium" w:hAnsi="아리따-돋움4.0(OTF)-Medium"/>
        </w:rPr>
        <w:t xml:space="preserve"> 분석의 등장배경은 무엇인가요?</w:t>
      </w:r>
    </w:p>
    <w:p w14:paraId="758E21CC" w14:textId="2358634F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C145E6">
        <w:rPr>
          <w:rFonts w:ascii="아리따-돋움4.0(OTF)-Medium" w:eastAsia="아리따-돋움4.0(OTF)-Medium" w:hAnsi="아리따-돋움4.0(OTF)-Medium"/>
        </w:rPr>
        <w:t xml:space="preserve"> </w:t>
      </w:r>
      <w:r w:rsidR="00C145E6" w:rsidRPr="00C145E6">
        <w:rPr>
          <w:rFonts w:ascii="아리따-돋움4.0(OTF)-Medium" w:eastAsia="아리따-돋움4.0(OTF)-Medium" w:hAnsi="아리따-돋움4.0(OTF)-Medium" w:hint="eastAsia"/>
        </w:rPr>
        <w:t>객체지향적</w:t>
      </w:r>
      <w:r w:rsidR="00C145E6" w:rsidRPr="00C145E6">
        <w:rPr>
          <w:rFonts w:ascii="아리따-돋움4.0(OTF)-Medium" w:eastAsia="아리따-돋움4.0(OTF)-Medium" w:hAnsi="아리따-돋움4.0(OTF)-Medium"/>
        </w:rPr>
        <w:t xml:space="preserve"> 분석이 등장되기 이전에는 구조적 분석기법이 많이 사용되었다. 구조적 분석기법은 전체 큰 작업을 더 작은 작업단위로 계속 분해해가면서 맨 하위 작업의 정의와 기술이 끝나면 전체적인 작업의 분석을 마칠 수 있는 대표적인 분석기법이다. 하지만 개발하려고 하는 소프트웨어 시스템이 점차 대형화되고, 시스템의 </w:t>
      </w:r>
      <w:proofErr w:type="gramStart"/>
      <w:r w:rsidR="00C145E6" w:rsidRPr="00C145E6">
        <w:rPr>
          <w:rFonts w:ascii="아리따-돋움4.0(OTF)-Medium" w:eastAsia="아리따-돋움4.0(OTF)-Medium" w:hAnsi="아리따-돋움4.0(OTF)-Medium"/>
        </w:rPr>
        <w:t>복잡해 지면서</w:t>
      </w:r>
      <w:proofErr w:type="gramEnd"/>
      <w:r w:rsidR="00C145E6" w:rsidRPr="00C145E6">
        <w:rPr>
          <w:rFonts w:ascii="아리따-돋움4.0(OTF)-Medium" w:eastAsia="아리따-돋움4.0(OTF)-Medium" w:hAnsi="아리따-돋움4.0(OTF)-Medium"/>
        </w:rPr>
        <w:t xml:space="preserve"> 구조적 분석기법이 점차 한계를 가지게 되었다. 이를 극복하기 위해서 등장한 개념이 객체지향적 분석기법이다. 객체지향적 분석기법은 실세</w:t>
      </w:r>
      <w:r w:rsidR="00C145E6" w:rsidRPr="00C145E6">
        <w:rPr>
          <w:rFonts w:ascii="아리따-돋움4.0(OTF)-Medium" w:eastAsia="아리따-돋움4.0(OTF)-Medium" w:hAnsi="아리따-돋움4.0(OTF)-Medium" w:hint="eastAsia"/>
        </w:rPr>
        <w:t>계를</w:t>
      </w:r>
      <w:r w:rsidR="00C145E6" w:rsidRPr="00C145E6">
        <w:rPr>
          <w:rFonts w:ascii="아리따-돋움4.0(OTF)-Medium" w:eastAsia="아리따-돋움4.0(OTF)-Medium" w:hAnsi="아리따-돋움4.0(OTF)-Medium"/>
        </w:rPr>
        <w:t xml:space="preserve"> 객체로 분리하고 이를 프로그램으로 개발하고자 등장한 개념이며, 소프트웨어의 개발과 현실 세계를 최대한 일치시키고자 등장한 개념이다. 객체지향분석은 개별 객체를 모듈화해서 블랙박스화 시킨다. 즉 내부의 구현 또는 작동원리는 감추고 외부에 인터페이스만을 나타나게 하여 외부에서는 객체의 작동원리는 전혀 알지 못하더라도 객체의 사용방법만을 알면 객체를 쉽게 이용할 수 있다. 이를 기반으로 상속성 즉, 하위 객체는 상위 객체의 정의를 물려받아 사용할 수 있는 등 보다 복잡하고 현실적인 세계를 반영하는 데 진일보한 분석기법이라고 할 수 있다.</w:t>
      </w:r>
    </w:p>
    <w:p w14:paraId="644CEB21" w14:textId="75E533D1" w:rsidR="00E63AC9" w:rsidRDefault="00E63AC9" w:rsidP="00BF361C">
      <w:pPr>
        <w:rPr>
          <w:rFonts w:ascii="아리따-돋움4.0(OTF)-Medium" w:eastAsia="아리따-돋움4.0(OTF)-Medium" w:hAnsi="아리따-돋움4.0(OTF)-Medium"/>
        </w:rPr>
      </w:pPr>
    </w:p>
    <w:p w14:paraId="7501C92A" w14:textId="0FE5DBEC" w:rsidR="00E63AC9" w:rsidRPr="00311A12" w:rsidRDefault="009D079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00329700" wp14:editId="632C1219">
            <wp:extent cx="3375953" cy="4168501"/>
            <wp:effectExtent l="0" t="0" r="0" b="381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8E0E05" w14:textId="77777777" w:rsidR="00854423" w:rsidRDefault="00854423" w:rsidP="00AB139E">
      <w:pPr>
        <w:spacing w:after="0" w:line="240" w:lineRule="auto"/>
      </w:pPr>
      <w:r>
        <w:separator/>
      </w:r>
    </w:p>
  </w:endnote>
  <w:endnote w:type="continuationSeparator" w:id="0">
    <w:p w14:paraId="3E886537" w14:textId="77777777" w:rsidR="00854423" w:rsidRDefault="00854423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B4F09F" w14:textId="77777777" w:rsidR="00854423" w:rsidRDefault="00854423" w:rsidP="00AB139E">
      <w:pPr>
        <w:spacing w:after="0" w:line="240" w:lineRule="auto"/>
      </w:pPr>
      <w:r>
        <w:separator/>
      </w:r>
    </w:p>
  </w:footnote>
  <w:footnote w:type="continuationSeparator" w:id="0">
    <w:p w14:paraId="148AE3F5" w14:textId="77777777" w:rsidR="00854423" w:rsidRDefault="00854423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5612A1"/>
    <w:rsid w:val="005845B6"/>
    <w:rsid w:val="00614918"/>
    <w:rsid w:val="00705DF1"/>
    <w:rsid w:val="00713F46"/>
    <w:rsid w:val="00854423"/>
    <w:rsid w:val="008C0247"/>
    <w:rsid w:val="009D079C"/>
    <w:rsid w:val="00A95F75"/>
    <w:rsid w:val="00AB139E"/>
    <w:rsid w:val="00B6435E"/>
    <w:rsid w:val="00BF361C"/>
    <w:rsid w:val="00C145E6"/>
    <w:rsid w:val="00C44337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7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90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29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15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4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01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319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15</cp:revision>
  <dcterms:created xsi:type="dcterms:W3CDTF">2021-03-18T03:05:00Z</dcterms:created>
  <dcterms:modified xsi:type="dcterms:W3CDTF">2021-04-16T10:54:00Z</dcterms:modified>
</cp:coreProperties>
</file>