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4DE113BD" w14:textId="77777777" w:rsidR="00BD493A" w:rsidRPr="00BD493A"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highlight w:val="yellow"/>
        </w:rPr>
        <w:t>소프트웨어</w:t>
      </w:r>
      <w:r w:rsidRPr="00BD493A">
        <w:rPr>
          <w:rFonts w:ascii="아리따-돋움4.0(OTF)-Medium" w:eastAsia="아리따-돋움4.0(OTF)-Medium" w:hAnsi="아리따-돋움4.0(OTF)-Medium"/>
          <w:highlight w:val="yellow"/>
        </w:rPr>
        <w:t xml:space="preserve"> 아키텍쳐 명세서</w:t>
      </w:r>
    </w:p>
    <w:p w14:paraId="356389FC" w14:textId="4EBF1453" w:rsidR="00BF361C"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rPr>
        <w:t>소프트웨어</w:t>
      </w:r>
      <w:r w:rsidRPr="00BD493A">
        <w:rPr>
          <w:rFonts w:ascii="아리따-돋움4.0(OTF)-Medium" w:eastAsia="아리따-돋움4.0(OTF)-Medium" w:hAnsi="아리따-돋움4.0(OTF)-Medium"/>
        </w:rPr>
        <w:t xml:space="preserve"> 아키텍쳐 명세서(Software Architecture Description)은 소프트웨어 아키텍쳐(아키텍쳐 렌더링이라고도 함)를 표현, 전달 및 분석하고, 소프트웨어 아키텍쳐를 표현하는 작업 제품을 통해 이러한 관행을 적용한 결과 집합이다.</w:t>
      </w:r>
    </w:p>
    <w:p w14:paraId="514DB063" w14:textId="77777777" w:rsidR="00BD493A" w:rsidRPr="00BD493A"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highlight w:val="yellow"/>
        </w:rPr>
        <w:t>리퍼지토리</w:t>
      </w:r>
    </w:p>
    <w:p w14:paraId="363D858F" w14:textId="2C74A281" w:rsidR="00AB139E"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rPr>
        <w:t>리퍼지토리</w:t>
      </w:r>
      <w:r w:rsidRPr="00BD493A">
        <w:rPr>
          <w:rFonts w:ascii="아리따-돋움4.0(OTF)-Medium" w:eastAsia="아리따-돋움4.0(OTF)-Medium" w:hAnsi="아리따-돋움4.0(OTF)-Medium"/>
        </w:rPr>
        <w:t>(Repository)는 공동으로 활용하는 데이터를 보관하고, 모든 서브시스템이 여기에 저장된 공유 데이터에 접근하여 정보를 저장, 검색, 변경하는 역할을 한다.</w:t>
      </w:r>
    </w:p>
    <w:p w14:paraId="39131AD3" w14:textId="77777777" w:rsidR="00BD493A" w:rsidRPr="00BD493A"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highlight w:val="yellow"/>
        </w:rPr>
        <w:t>클라이언트</w:t>
      </w:r>
      <w:r w:rsidRPr="00BD493A">
        <w:rPr>
          <w:rFonts w:ascii="아리따-돋움4.0(OTF)-Medium" w:eastAsia="아리따-돋움4.0(OTF)-Medium" w:hAnsi="아리따-돋움4.0(OTF)-Medium"/>
          <w:highlight w:val="yellow"/>
        </w:rPr>
        <w:t>-서버</w:t>
      </w:r>
    </w:p>
    <w:p w14:paraId="4845BEF6" w14:textId="2CF8D5AA" w:rsidR="00AB139E" w:rsidRPr="00AB139E"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rPr>
        <w:t>클라이언트</w:t>
      </w:r>
      <w:r w:rsidRPr="00BD493A">
        <w:rPr>
          <w:rFonts w:ascii="아리따-돋움4.0(OTF)-Medium" w:eastAsia="아리따-돋움4.0(OTF)-Medium" w:hAnsi="아리따-돋움4.0(OTF)-Medium"/>
        </w:rPr>
        <w:t>-서버는 클라이언트(Client)를 서비스 요구자로, 서버(Server)를 서비스 제공자의 형태로 네트워킹하여 자원을 공유하는 분산처리기법으로서, 클라이언트에는 기본적인 네트워크 접속장치와 저렴하고 단순한 컴퓨터 장비로 구성하여, 대부분의 자료와 서비스를 서버로 요청하게 되면 대용량이자 고성능 서버에서 클라이언트에 응답하는 형태로 다수의 클라이언트의 비용을 줄이면서 서버의 고성능 서비스를 온라인으로 받고자 하는 개념이다.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F8D2D96" w14:textId="77777777" w:rsidR="00BD493A" w:rsidRPr="00BD493A"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rPr>
        <w:t>소프트웨어</w:t>
      </w:r>
      <w:r w:rsidRPr="00BD493A">
        <w:rPr>
          <w:rFonts w:ascii="아리따-돋움4.0(OTF)-Medium" w:eastAsia="아리따-돋움4.0(OTF)-Medium" w:hAnsi="아리따-돋움4.0(OTF)-Medium"/>
        </w:rPr>
        <w:t xml:space="preserve"> 아키텍쳐 구축 절차</w:t>
      </w:r>
    </w:p>
    <w:p w14:paraId="661AE2E7" w14:textId="77777777" w:rsidR="00BD493A" w:rsidRPr="00BD493A"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rPr>
        <w:t>소프트웨어</w:t>
      </w:r>
      <w:r w:rsidRPr="00BD493A">
        <w:rPr>
          <w:rFonts w:ascii="아리따-돋움4.0(OTF)-Medium" w:eastAsia="아리따-돋움4.0(OTF)-Medium" w:hAnsi="아리따-돋움4.0(OTF)-Medium"/>
        </w:rPr>
        <w:t xml:space="preserve"> 아키텍쳐 스타일</w:t>
      </w:r>
    </w:p>
    <w:p w14:paraId="4800D969" w14:textId="307FAB3C" w:rsidR="00F768AE"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rPr>
        <w:t>소프트웨어</w:t>
      </w:r>
      <w:r w:rsidRPr="00BD493A">
        <w:rPr>
          <w:rFonts w:ascii="아리따-돋움4.0(OTF)-Medium" w:eastAsia="아리따-돋움4.0(OTF)-Medium" w:hAnsi="아리따-돋움4.0(OTF)-Medium"/>
        </w:rPr>
        <w:t xml:space="preserve"> 아키텍쳐 모델</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CF5F722" w14:textId="77777777" w:rsidR="00BD493A" w:rsidRPr="00BD493A"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rPr>
        <w:t>소프트웨어</w:t>
      </w:r>
      <w:r w:rsidRPr="00BD493A">
        <w:rPr>
          <w:rFonts w:ascii="아리따-돋움4.0(OTF)-Medium" w:eastAsia="아리따-돋움4.0(OTF)-Medium" w:hAnsi="아리따-돋움4.0(OTF)-Medium"/>
        </w:rPr>
        <w:t xml:space="preserve"> 아키텍쳐의 구축 절차에 대해 설명할 수 있다.</w:t>
      </w:r>
    </w:p>
    <w:p w14:paraId="431698E3" w14:textId="77777777" w:rsidR="00BD493A" w:rsidRPr="00BD493A"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rPr>
        <w:t>소프트웨어</w:t>
      </w:r>
      <w:r w:rsidRPr="00BD493A">
        <w:rPr>
          <w:rFonts w:ascii="아리따-돋움4.0(OTF)-Medium" w:eastAsia="아리따-돋움4.0(OTF)-Medium" w:hAnsi="아리따-돋움4.0(OTF)-Medium"/>
        </w:rPr>
        <w:t xml:space="preserve"> 아키텍쳐의 다양한 스타일을 설명할 수 있다.</w:t>
      </w:r>
    </w:p>
    <w:p w14:paraId="02A5B9C2" w14:textId="54F41C86" w:rsidR="00DB7718" w:rsidRPr="00DB7718" w:rsidRDefault="00BD493A" w:rsidP="00BD493A">
      <w:pPr>
        <w:rPr>
          <w:rFonts w:ascii="아리따-돋움4.0(OTF)-Medium" w:eastAsia="아리따-돋움4.0(OTF)-Medium" w:hAnsi="아리따-돋움4.0(OTF)-Medium"/>
        </w:rPr>
      </w:pPr>
      <w:r w:rsidRPr="00BD493A">
        <w:rPr>
          <w:rFonts w:ascii="아리따-돋움4.0(OTF)-Medium" w:eastAsia="아리따-돋움4.0(OTF)-Medium" w:hAnsi="아리따-돋움4.0(OTF)-Medium" w:hint="eastAsia"/>
        </w:rPr>
        <w:t>소프트웨어</w:t>
      </w:r>
      <w:r w:rsidRPr="00BD493A">
        <w:rPr>
          <w:rFonts w:ascii="아리따-돋움4.0(OTF)-Medium" w:eastAsia="아리따-돋움4.0(OTF)-Medium" w:hAnsi="아리따-돋움4.0(OTF)-Medium"/>
        </w:rPr>
        <w:t xml:space="preserve"> 아키텍쳐의 모형화 방법을 설명할 수 있다.</w:t>
      </w:r>
    </w:p>
    <w:p w14:paraId="6DA957C8" w14:textId="79E0E276"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BD493A">
        <w:rPr>
          <w:rFonts w:ascii="아리따-돋움4.0(OTF)-Medium" w:eastAsia="아리따-돋움4.0(OTF)-Medium" w:hAnsi="아리따-돋움4.0(OTF)-Medium"/>
        </w:rPr>
        <w:t xml:space="preserve"> </w:t>
      </w:r>
      <w:r w:rsidR="00BD493A" w:rsidRPr="00BD493A">
        <w:rPr>
          <w:rFonts w:ascii="아리따-돋움4.0(OTF)-Medium" w:eastAsia="아리따-돋움4.0(OTF)-Medium" w:hAnsi="아리따-돋움4.0(OTF)-Medium" w:hint="eastAsia"/>
        </w:rPr>
        <w:t>소프트웨어마다</w:t>
      </w:r>
      <w:r w:rsidR="00BD493A" w:rsidRPr="00BD493A">
        <w:rPr>
          <w:rFonts w:ascii="아리따-돋움4.0(OTF)-Medium" w:eastAsia="아리따-돋움4.0(OTF)-Medium" w:hAnsi="아리따-돋움4.0(OTF)-Medium"/>
        </w:rPr>
        <w:t xml:space="preserve"> 다양한 특성이 있는데 굳이 검증되고 보편적인 소프트웨어 아키텍쳐 스타일을 적용할 필요성이 있을까요?</w:t>
      </w:r>
    </w:p>
    <w:p w14:paraId="758E21CC" w14:textId="0F0A467E"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BD493A">
        <w:rPr>
          <w:rFonts w:ascii="아리따-돋움4.0(OTF)-Medium" w:eastAsia="아리따-돋움4.0(OTF)-Medium" w:hAnsi="아리따-돋움4.0(OTF)-Medium"/>
        </w:rPr>
        <w:t xml:space="preserve"> </w:t>
      </w:r>
      <w:r w:rsidR="00BD493A" w:rsidRPr="00BD493A">
        <w:rPr>
          <w:rFonts w:ascii="아리따-돋움4.0(OTF)-Medium" w:eastAsia="아리따-돋움4.0(OTF)-Medium" w:hAnsi="아리따-돋움4.0(OTF)-Medium" w:hint="eastAsia"/>
        </w:rPr>
        <w:t>가정에서</w:t>
      </w:r>
      <w:r w:rsidR="00BD493A" w:rsidRPr="00BD493A">
        <w:rPr>
          <w:rFonts w:ascii="아리따-돋움4.0(OTF)-Medium" w:eastAsia="아리따-돋움4.0(OTF)-Medium" w:hAnsi="아리따-돋움4.0(OTF)-Medium"/>
        </w:rPr>
        <w:t xml:space="preserve"> 음식을 만들 때 똑같은 재료와 요리도구를 가지고도 요리방법에 따라 수많은 요리를 만들어 낼 수 있다. 마찬가지로 소프트웨어 개발에 있어서도 아키텍쳐를 어떻게 만드는 가에 따라 다양한 소프트웨어 설계, 개발, 테스트 및 유지보수가 가능하다. 소프트웨어 아키텍쳐 스타일은 글자 그대로 아키텍쳐를 설계하고 구축하는 데 있어서 특정한 원리와 철학을 가지고 소프트웨어를 개발하는 것이다. 소프트웨어 아키텍쳐 스타일이 등장하기 이전에는 다양한 개발자들이 자신의 경험과 신념을 바탕으로 자신의 스타일로 소프트웨어를 개발하고 유지보수를 하였다. 이러한 결과로서 다양한 부작용이 발생하게 되었다. 즉, 개발자 자신만이 이해할 수 있는 방식으로 개발을 하다 보니 개발에 직접 참여하지 않은 사람이 소프트웨어 전체를 이해하기도 어렵게 되고 특히 유지보수해야 하는 경우에 상당히 많은 시간과 비용을 지출하게 되었다. 때로는 유지보수 비용이 너무 많아 새로운 시스템을 개발하는 것이 오히려 시간과 비용 측면에서 더 효율적인 경우도 있었다. 한편 검증되고 보편적인 아키텍쳐 스타일을 사용해 아키텍쳐를 설계하면 전체 시스템에 대한 이해를 누군가 빨리 할 수 있어 개발기간이 단축되고 특히 유지보수가 용이해서 결국 전체 소프트웨어 시스템에 대한 품질과 신뢰도가 향상할 수 있다.</w:t>
      </w:r>
    </w:p>
    <w:p w14:paraId="644CEB21" w14:textId="47100188" w:rsidR="00E63AC9" w:rsidRDefault="00BD493A"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4C178E6E" wp14:editId="01746246">
            <wp:extent cx="3292125" cy="3581710"/>
            <wp:effectExtent l="0" t="0" r="381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292125" cy="3581710"/>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91ADB" w14:textId="77777777" w:rsidR="00C8381F" w:rsidRDefault="00C8381F" w:rsidP="00AB139E">
      <w:pPr>
        <w:spacing w:after="0" w:line="240" w:lineRule="auto"/>
      </w:pPr>
      <w:r>
        <w:separator/>
      </w:r>
    </w:p>
  </w:endnote>
  <w:endnote w:type="continuationSeparator" w:id="0">
    <w:p w14:paraId="7B0C932B" w14:textId="77777777" w:rsidR="00C8381F" w:rsidRDefault="00C8381F"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6B554" w14:textId="77777777" w:rsidR="00C8381F" w:rsidRDefault="00C8381F" w:rsidP="00AB139E">
      <w:pPr>
        <w:spacing w:after="0" w:line="240" w:lineRule="auto"/>
      </w:pPr>
      <w:r>
        <w:separator/>
      </w:r>
    </w:p>
  </w:footnote>
  <w:footnote w:type="continuationSeparator" w:id="0">
    <w:p w14:paraId="0F75E159" w14:textId="77777777" w:rsidR="00C8381F" w:rsidRDefault="00C8381F"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8C0247"/>
    <w:rsid w:val="00A95F75"/>
    <w:rsid w:val="00AB139E"/>
    <w:rsid w:val="00B6435E"/>
    <w:rsid w:val="00BD493A"/>
    <w:rsid w:val="00BF361C"/>
    <w:rsid w:val="00C8381F"/>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39600548">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66763688">
      <w:bodyDiv w:val="1"/>
      <w:marLeft w:val="0"/>
      <w:marRight w:val="0"/>
      <w:marTop w:val="0"/>
      <w:marBottom w:val="0"/>
      <w:divBdr>
        <w:top w:val="none" w:sz="0" w:space="0" w:color="auto"/>
        <w:left w:val="none" w:sz="0" w:space="0" w:color="auto"/>
        <w:bottom w:val="none" w:sz="0" w:space="0" w:color="auto"/>
        <w:right w:val="none" w:sz="0" w:space="0" w:color="auto"/>
      </w:divBdr>
      <w:divsChild>
        <w:div w:id="1404135879">
          <w:marLeft w:val="0"/>
          <w:marRight w:val="0"/>
          <w:marTop w:val="0"/>
          <w:marBottom w:val="0"/>
          <w:divBdr>
            <w:top w:val="none" w:sz="0" w:space="0" w:color="auto"/>
            <w:left w:val="none" w:sz="0" w:space="0" w:color="auto"/>
            <w:bottom w:val="none" w:sz="0" w:space="0" w:color="auto"/>
            <w:right w:val="none" w:sz="0" w:space="0" w:color="auto"/>
          </w:divBdr>
          <w:divsChild>
            <w:div w:id="310908935">
              <w:marLeft w:val="0"/>
              <w:marRight w:val="0"/>
              <w:marTop w:val="0"/>
              <w:marBottom w:val="0"/>
              <w:divBdr>
                <w:top w:val="none" w:sz="0" w:space="0" w:color="auto"/>
                <w:left w:val="none" w:sz="0" w:space="0" w:color="auto"/>
                <w:bottom w:val="none" w:sz="0" w:space="0" w:color="auto"/>
                <w:right w:val="none" w:sz="0" w:space="0" w:color="auto"/>
              </w:divBdr>
              <w:divsChild>
                <w:div w:id="755202367">
                  <w:marLeft w:val="0"/>
                  <w:marRight w:val="0"/>
                  <w:marTop w:val="0"/>
                  <w:marBottom w:val="0"/>
                  <w:divBdr>
                    <w:top w:val="none" w:sz="0" w:space="0" w:color="auto"/>
                    <w:left w:val="none" w:sz="0" w:space="0" w:color="auto"/>
                    <w:bottom w:val="none" w:sz="0" w:space="0" w:color="auto"/>
                    <w:right w:val="none" w:sz="0" w:space="0" w:color="auto"/>
                  </w:divBdr>
                  <w:divsChild>
                    <w:div w:id="178611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745541329">
      <w:bodyDiv w:val="1"/>
      <w:marLeft w:val="0"/>
      <w:marRight w:val="0"/>
      <w:marTop w:val="0"/>
      <w:marBottom w:val="0"/>
      <w:divBdr>
        <w:top w:val="none" w:sz="0" w:space="0" w:color="auto"/>
        <w:left w:val="none" w:sz="0" w:space="0" w:color="auto"/>
        <w:bottom w:val="none" w:sz="0" w:space="0" w:color="auto"/>
        <w:right w:val="none" w:sz="0" w:space="0" w:color="auto"/>
      </w:divBdr>
    </w:div>
    <w:div w:id="804394680">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152916694">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23785306">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832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207</Words>
  <Characters>1185</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2021-04-26T06:46:00Z</dcterms:modified>
</cp:coreProperties>
</file>