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33C20D40"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인공지능</w:t>
      </w:r>
    </w:p>
    <w:p w14:paraId="363D858F" w14:textId="36831543" w:rsidR="00AB139E"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사람처럼</w:t>
      </w:r>
      <w:r w:rsidRPr="00785F8C">
        <w:rPr>
          <w:rFonts w:ascii="아리따-돋움4.0(OTF)-Medium" w:eastAsia="아리따-돋움4.0(OTF)-Medium" w:hAnsi="아리따-돋움4.0(OTF)-Medium"/>
        </w:rPr>
        <w:t xml:space="preserve"> 행동하도록 만들어진 장치(또는 소프트웨어)이다. 장치가 프로그램을 통해 ‘판단’하고 ‘의사’가 있는 것처럼 행동하는 것이다.</w:t>
      </w:r>
    </w:p>
    <w:p w14:paraId="3D69BE22"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시냅스</w:t>
      </w:r>
      <w:r w:rsidRPr="00785F8C">
        <w:rPr>
          <w:rFonts w:ascii="아리따-돋움4.0(OTF)-Medium" w:eastAsia="아리따-돋움4.0(OTF)-Medium" w:hAnsi="아리따-돋움4.0(OTF)-Medium"/>
        </w:rPr>
        <w:t xml:space="preserve"> 가소성</w:t>
      </w:r>
    </w:p>
    <w:p w14:paraId="4845BEF6" w14:textId="12A1D16F" w:rsidR="00AB139E"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시냅스를</w:t>
      </w:r>
      <w:r w:rsidRPr="00785F8C">
        <w:rPr>
          <w:rFonts w:ascii="아리따-돋움4.0(OTF)-Medium" w:eastAsia="아리따-돋움4.0(OTF)-Medium" w:hAnsi="아리따-돋움4.0(OTF)-Medium"/>
        </w:rPr>
        <w:t xml:space="preserve"> 통해 신경 전달 물질을 많이 전달하면 관계가 강화되고 적게 전달하면 관계가 약화되는 현상이다. 기억력과 학습 능력 형성에 밀접한 관계가 있다.</w:t>
      </w:r>
    </w:p>
    <w:p w14:paraId="42E7CE5C"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튜링</w:t>
      </w:r>
      <w:r w:rsidRPr="00785F8C">
        <w:rPr>
          <w:rFonts w:ascii="아리따-돋움4.0(OTF)-Medium" w:eastAsia="아리따-돋움4.0(OTF)-Medium" w:hAnsi="아리따-돋움4.0(OTF)-Medium"/>
        </w:rPr>
        <w:t xml:space="preserve"> 테스트</w:t>
      </w:r>
    </w:p>
    <w:p w14:paraId="64EC3A1B" w14:textId="51E47C1B" w:rsidR="00785F8C" w:rsidRPr="00AB139E"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판정자가</w:t>
      </w:r>
      <w:r w:rsidRPr="00785F8C">
        <w:rPr>
          <w:rFonts w:ascii="아리따-돋움4.0(OTF)-Medium" w:eastAsia="아리따-돋움4.0(OTF)-Medium" w:hAnsi="아리따-돋움4.0(OTF)-Medium"/>
        </w:rPr>
        <w:t xml:space="preserve"> 사람 1명, 기계 1대와 무작위로 대화를 한 후 상대가 사람인지 기계인지를 판별하는 시험이다.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462F45B9"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인공지능</w:t>
      </w:r>
      <w:r w:rsidRPr="00785F8C">
        <w:rPr>
          <w:rFonts w:ascii="아리따-돋움4.0(OTF)-Medium" w:eastAsia="아리따-돋움4.0(OTF)-Medium" w:hAnsi="아리따-돋움4.0(OTF)-Medium"/>
        </w:rPr>
        <w:t xml:space="preserve"> 정의</w:t>
      </w:r>
    </w:p>
    <w:p w14:paraId="1E929942"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인공지능의</w:t>
      </w:r>
      <w:r w:rsidRPr="00785F8C">
        <w:rPr>
          <w:rFonts w:ascii="아리따-돋움4.0(OTF)-Medium" w:eastAsia="아리따-돋움4.0(OTF)-Medium" w:hAnsi="아리따-돋움4.0(OTF)-Medium"/>
        </w:rPr>
        <w:t xml:space="preserve"> 탄생</w:t>
      </w:r>
    </w:p>
    <w:p w14:paraId="4800D969" w14:textId="790E44A7" w:rsidR="00F768AE"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튜링</w:t>
      </w:r>
      <w:r w:rsidRPr="00785F8C">
        <w:rPr>
          <w:rFonts w:ascii="아리따-돋움4.0(OTF)-Medium" w:eastAsia="아리따-돋움4.0(OTF)-Medium" w:hAnsi="아리따-돋움4.0(OTF)-Medium"/>
        </w:rPr>
        <w:t xml:space="preserve"> 테스트와 인공지능</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49ED937"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인공지능의</w:t>
      </w:r>
      <w:r w:rsidRPr="00785F8C">
        <w:rPr>
          <w:rFonts w:ascii="아리따-돋움4.0(OTF)-Medium" w:eastAsia="아리따-돋움4.0(OTF)-Medium" w:hAnsi="아리따-돋움4.0(OTF)-Medium"/>
        </w:rPr>
        <w:t xml:space="preserve"> 기본 개념에 대해 설명할 수 있다.</w:t>
      </w:r>
    </w:p>
    <w:p w14:paraId="4CFFD285" w14:textId="77777777" w:rsidR="00785F8C" w:rsidRPr="00785F8C"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인공지능의</w:t>
      </w:r>
      <w:r w:rsidRPr="00785F8C">
        <w:rPr>
          <w:rFonts w:ascii="아리따-돋움4.0(OTF)-Medium" w:eastAsia="아리따-돋움4.0(OTF)-Medium" w:hAnsi="아리따-돋움4.0(OTF)-Medium"/>
        </w:rPr>
        <w:t xml:space="preserve"> 다양한 분야를 나열할 수 있다.</w:t>
      </w:r>
    </w:p>
    <w:p w14:paraId="35BE62E9" w14:textId="0D3C135C" w:rsidR="000E4AE9" w:rsidRDefault="00785F8C" w:rsidP="00785F8C">
      <w:pPr>
        <w:rPr>
          <w:rFonts w:ascii="아리따-돋움4.0(OTF)-Medium" w:eastAsia="아리따-돋움4.0(OTF)-Medium" w:hAnsi="아리따-돋움4.0(OTF)-Medium"/>
        </w:rPr>
      </w:pPr>
      <w:r w:rsidRPr="00785F8C">
        <w:rPr>
          <w:rFonts w:ascii="아리따-돋움4.0(OTF)-Medium" w:eastAsia="아리따-돋움4.0(OTF)-Medium" w:hAnsi="아리따-돋움4.0(OTF)-Medium" w:hint="eastAsia"/>
        </w:rPr>
        <w:t>튜링</w:t>
      </w:r>
      <w:r w:rsidRPr="00785F8C">
        <w:rPr>
          <w:rFonts w:ascii="아리따-돋움4.0(OTF)-Medium" w:eastAsia="아리따-돋움4.0(OTF)-Medium" w:hAnsi="아리따-돋움4.0(OTF)-Medium"/>
        </w:rPr>
        <w:t xml:space="preserve"> 테스트를 통한 인공지능의 개념을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23C7F7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785F8C">
        <w:rPr>
          <w:rFonts w:ascii="아리따-돋움4.0(OTF)-Medium" w:eastAsia="아리따-돋움4.0(OTF)-Medium" w:hAnsi="아리따-돋움4.0(OTF)-Medium"/>
        </w:rPr>
        <w:t xml:space="preserve"> </w:t>
      </w:r>
      <w:r w:rsidR="00785F8C" w:rsidRPr="00785F8C">
        <w:rPr>
          <w:rFonts w:ascii="아리따-돋움4.0(OTF)-Medium" w:eastAsia="아리따-돋움4.0(OTF)-Medium" w:hAnsi="아리따-돋움4.0(OTF)-Medium" w:hint="eastAsia"/>
        </w:rPr>
        <w:t>인공지능을</w:t>
      </w:r>
      <w:r w:rsidR="00785F8C" w:rsidRPr="00785F8C">
        <w:rPr>
          <w:rFonts w:ascii="아리따-돋움4.0(OTF)-Medium" w:eastAsia="아리따-돋움4.0(OTF)-Medium" w:hAnsi="아리따-돋움4.0(OTF)-Medium"/>
        </w:rPr>
        <w:t xml:space="preserve"> 가지고 있는 컴퓨터 또는 기계가 있습니다. 어느 정도의 지능을 가지고 동작을 해야 인공지능이라고 부를 수 있을까요?</w:t>
      </w:r>
    </w:p>
    <w:p w14:paraId="758E21CC" w14:textId="00D91B74"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785F8C">
        <w:rPr>
          <w:rFonts w:ascii="아리따-돋움4.0(OTF)-Medium" w:eastAsia="아리따-돋움4.0(OTF)-Medium" w:hAnsi="아리따-돋움4.0(OTF)-Medium"/>
        </w:rPr>
        <w:t xml:space="preserve"> </w:t>
      </w:r>
      <w:r w:rsidR="00785F8C" w:rsidRPr="00785F8C">
        <w:rPr>
          <w:rFonts w:ascii="아리따-돋움4.0(OTF)-Medium" w:eastAsia="아리따-돋움4.0(OTF)-Medium" w:hAnsi="아리따-돋움4.0(OTF)-Medium" w:hint="eastAsia"/>
        </w:rPr>
        <w:t>초기</w:t>
      </w:r>
      <w:r w:rsidR="00785F8C" w:rsidRPr="00785F8C">
        <w:rPr>
          <w:rFonts w:ascii="아리따-돋움4.0(OTF)-Medium" w:eastAsia="아리따-돋움4.0(OTF)-Medium" w:hAnsi="아리따-돋움4.0(OTF)-Medium"/>
        </w:rPr>
        <w:t xml:space="preserve"> 컴퓨터가 등장했을 때에는 사람의 제어가 통제하지 않는 범위의 기계 동작을 인공지능이라고 부를 때도 있었습니다. 그러나 지금에 와서 단순히 사람이 제어하지 않는 기계라고 해서 인공지능이라고 부르지는 않습니다. 인공 지능의 정의는 컴퓨터가 사람처럼 ‘판단’이라는 것을 하면서 자신의 ‘의사 결정’을 할 수 있는 정도의 기능을 갖는 것을 의미합니다. 따라서 단순한 조건 분기를 통한 자동 제어가 아닌 사람처럼 불확실한 사실에 대해서도 판단과 결정을 할 수 있</w:t>
      </w:r>
      <w:r w:rsidR="00785F8C" w:rsidRPr="00785F8C">
        <w:rPr>
          <w:rFonts w:ascii="아리따-돋움4.0(OTF)-Medium" w:eastAsia="아리따-돋움4.0(OTF)-Medium" w:hAnsi="아리따-돋움4.0(OTF)-Medium" w:hint="eastAsia"/>
        </w:rPr>
        <w:t>다면</w:t>
      </w:r>
      <w:r w:rsidR="00785F8C" w:rsidRPr="00785F8C">
        <w:rPr>
          <w:rFonts w:ascii="아리따-돋움4.0(OTF)-Medium" w:eastAsia="아리따-돋움4.0(OTF)-Medium" w:hAnsi="아리따-돋움4.0(OTF)-Medium"/>
        </w:rPr>
        <w:t xml:space="preserve"> 우리는 인공 지능이라고 부르기에 충분할 것으로 생각됩니다.</w:t>
      </w:r>
    </w:p>
    <w:p w14:paraId="644CEB21" w14:textId="75E533D1" w:rsidR="00E63AC9" w:rsidRDefault="00E63AC9" w:rsidP="00BF361C">
      <w:pPr>
        <w:rPr>
          <w:rFonts w:ascii="아리따-돋움4.0(OTF)-Medium" w:eastAsia="아리따-돋움4.0(OTF)-Medium" w:hAnsi="아리따-돋움4.0(OTF)-Medium"/>
        </w:rPr>
      </w:pP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BB578" w14:textId="77777777" w:rsidR="00DB6B1D" w:rsidRDefault="00DB6B1D" w:rsidP="00AB139E">
      <w:pPr>
        <w:spacing w:after="0" w:line="240" w:lineRule="auto"/>
      </w:pPr>
      <w:r>
        <w:separator/>
      </w:r>
    </w:p>
  </w:endnote>
  <w:endnote w:type="continuationSeparator" w:id="0">
    <w:p w14:paraId="0D763B83" w14:textId="77777777" w:rsidR="00DB6B1D" w:rsidRDefault="00DB6B1D"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DA1F6" w14:textId="77777777" w:rsidR="00DB6B1D" w:rsidRDefault="00DB6B1D" w:rsidP="00AB139E">
      <w:pPr>
        <w:spacing w:after="0" w:line="240" w:lineRule="auto"/>
      </w:pPr>
      <w:r>
        <w:separator/>
      </w:r>
    </w:p>
  </w:footnote>
  <w:footnote w:type="continuationSeparator" w:id="0">
    <w:p w14:paraId="034DF063" w14:textId="77777777" w:rsidR="00DB6B1D" w:rsidRDefault="00DB6B1D"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785F8C"/>
    <w:rsid w:val="008C0247"/>
    <w:rsid w:val="00A95F75"/>
    <w:rsid w:val="00AB139E"/>
    <w:rsid w:val="00B6435E"/>
    <w:rsid w:val="00BF361C"/>
    <w:rsid w:val="00DB6B1D"/>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50146">
      <w:bodyDiv w:val="1"/>
      <w:marLeft w:val="0"/>
      <w:marRight w:val="0"/>
      <w:marTop w:val="0"/>
      <w:marBottom w:val="0"/>
      <w:divBdr>
        <w:top w:val="none" w:sz="0" w:space="0" w:color="auto"/>
        <w:left w:val="none" w:sz="0" w:space="0" w:color="auto"/>
        <w:bottom w:val="none" w:sz="0" w:space="0" w:color="auto"/>
        <w:right w:val="none" w:sz="0" w:space="0" w:color="auto"/>
      </w:divBdr>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755990">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30227191">
      <w:bodyDiv w:val="1"/>
      <w:marLeft w:val="0"/>
      <w:marRight w:val="0"/>
      <w:marTop w:val="0"/>
      <w:marBottom w:val="0"/>
      <w:divBdr>
        <w:top w:val="none" w:sz="0" w:space="0" w:color="auto"/>
        <w:left w:val="none" w:sz="0" w:space="0" w:color="auto"/>
        <w:bottom w:val="none" w:sz="0" w:space="0" w:color="auto"/>
        <w:right w:val="none" w:sz="0" w:space="0" w:color="auto"/>
      </w:divBdr>
    </w:div>
    <w:div w:id="748773098">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04493329">
      <w:bodyDiv w:val="1"/>
      <w:marLeft w:val="0"/>
      <w:marRight w:val="0"/>
      <w:marTop w:val="0"/>
      <w:marBottom w:val="0"/>
      <w:divBdr>
        <w:top w:val="none" w:sz="0" w:space="0" w:color="auto"/>
        <w:left w:val="none" w:sz="0" w:space="0" w:color="auto"/>
        <w:bottom w:val="none" w:sz="0" w:space="0" w:color="auto"/>
        <w:right w:val="none" w:sz="0" w:space="0" w:color="auto"/>
      </w:divBdr>
      <w:divsChild>
        <w:div w:id="1178034461">
          <w:marLeft w:val="0"/>
          <w:marRight w:val="0"/>
          <w:marTop w:val="0"/>
          <w:marBottom w:val="0"/>
          <w:divBdr>
            <w:top w:val="none" w:sz="0" w:space="0" w:color="auto"/>
            <w:left w:val="none" w:sz="0" w:space="0" w:color="auto"/>
            <w:bottom w:val="none" w:sz="0" w:space="0" w:color="auto"/>
            <w:right w:val="none" w:sz="0" w:space="0" w:color="auto"/>
          </w:divBdr>
          <w:divsChild>
            <w:div w:id="2077389931">
              <w:marLeft w:val="0"/>
              <w:marRight w:val="0"/>
              <w:marTop w:val="0"/>
              <w:marBottom w:val="0"/>
              <w:divBdr>
                <w:top w:val="none" w:sz="0" w:space="0" w:color="auto"/>
                <w:left w:val="none" w:sz="0" w:space="0" w:color="auto"/>
                <w:bottom w:val="none" w:sz="0" w:space="0" w:color="auto"/>
                <w:right w:val="none" w:sz="0" w:space="0" w:color="auto"/>
              </w:divBdr>
              <w:divsChild>
                <w:div w:id="46346136">
                  <w:marLeft w:val="0"/>
                  <w:marRight w:val="0"/>
                  <w:marTop w:val="0"/>
                  <w:marBottom w:val="0"/>
                  <w:divBdr>
                    <w:top w:val="none" w:sz="0" w:space="0" w:color="auto"/>
                    <w:left w:val="none" w:sz="0" w:space="0" w:color="auto"/>
                    <w:bottom w:val="none" w:sz="0" w:space="0" w:color="auto"/>
                    <w:right w:val="none" w:sz="0" w:space="0" w:color="auto"/>
                  </w:divBdr>
                  <w:divsChild>
                    <w:div w:id="17531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29814189">
      <w:bodyDiv w:val="1"/>
      <w:marLeft w:val="0"/>
      <w:marRight w:val="0"/>
      <w:marTop w:val="0"/>
      <w:marBottom w:val="0"/>
      <w:divBdr>
        <w:top w:val="none" w:sz="0" w:space="0" w:color="auto"/>
        <w:left w:val="none" w:sz="0" w:space="0" w:color="auto"/>
        <w:bottom w:val="none" w:sz="0" w:space="0" w:color="auto"/>
        <w:right w:val="none" w:sz="0" w:space="0" w:color="auto"/>
      </w:divBdr>
    </w:div>
    <w:div w:id="1504202724">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110</Words>
  <Characters>631</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2021-07-15T02:33:00Z</dcterms:modified>
</cp:coreProperties>
</file>