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A074FD3"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디지털</w:t>
      </w:r>
      <w:r w:rsidRPr="00E3246A">
        <w:rPr>
          <w:rFonts w:ascii="아리따-돋움4.0(OTF)-Medium" w:eastAsia="아리따-돋움4.0(OTF)-Medium" w:hAnsi="아리따-돋움4.0(OTF)-Medium"/>
        </w:rPr>
        <w:t xml:space="preserve"> 논리회로</w:t>
      </w:r>
    </w:p>
    <w:p w14:paraId="356389FC" w14:textId="158E3BAB" w:rsidR="00BF361C"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적절하게</w:t>
      </w:r>
      <w:r w:rsidRPr="00E3246A">
        <w:rPr>
          <w:rFonts w:ascii="아리따-돋움4.0(OTF)-Medium" w:eastAsia="아리따-돋움4.0(OTF)-Medium" w:hAnsi="아리따-돋움4.0(OTF)-Medium"/>
        </w:rPr>
        <w:t xml:space="preserve"> 입력된 신호를 가지고 논리적 연산을 수행하여 출력신호를 생성시키는 전자적 회로를 의미하며 디지털 컴퓨터에서는 이러한 논리회로를 조합하여 계산이나 제어를 수행한다. (기본 논리게이트는 AND, OR, NOT 게이트)</w:t>
      </w:r>
    </w:p>
    <w:p w14:paraId="7D65159A"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부울대수</w:t>
      </w:r>
    </w:p>
    <w:p w14:paraId="363D858F" w14:textId="29FAB29A" w:rsidR="00AB139E"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rPr>
        <w:t>1 또는 0의 값에 대해 논리 동작을 다루는 대수이며 디지털 회로의 설계와 분석을 쉽게 하기 위해 사용하는 이진변수와 논리연산을 나타내는 대수로, 복잡한 논리회로를 간단하게 표현하거나 논리회로 설계에서 중요하게 응용한다.</w:t>
      </w:r>
    </w:p>
    <w:p w14:paraId="64FBD0F4"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부울함수의</w:t>
      </w:r>
      <w:r w:rsidRPr="00E3246A">
        <w:rPr>
          <w:rFonts w:ascii="아리따-돋움4.0(OTF)-Medium" w:eastAsia="아리따-돋움4.0(OTF)-Medium" w:hAnsi="아리따-돋움4.0(OTF)-Medium"/>
        </w:rPr>
        <w:t xml:space="preserve"> 보수</w:t>
      </w:r>
    </w:p>
    <w:p w14:paraId="4845BEF6" w14:textId="2B8C087E" w:rsidR="00AB139E" w:rsidRPr="00AB139E"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rPr>
        <w:t>2진 변수의 값을 반전시키는 단항 연산자이며 부울 함수 F의 보수는 0은 1로, 1은 0으로 바꾼다. (드 모르간 법칙을 이용하여 얻을 수도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7D5E0F6"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기본</w:t>
      </w:r>
      <w:r w:rsidRPr="00E3246A">
        <w:rPr>
          <w:rFonts w:ascii="아리따-돋움4.0(OTF)-Medium" w:eastAsia="아리따-돋움4.0(OTF)-Medium" w:hAnsi="아리따-돋움4.0(OTF)-Medium"/>
        </w:rPr>
        <w:t xml:space="preserve"> 논리게이트</w:t>
      </w:r>
    </w:p>
    <w:p w14:paraId="5323F616"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부울대수</w:t>
      </w:r>
      <w:r w:rsidRPr="00E3246A">
        <w:rPr>
          <w:rFonts w:ascii="아리따-돋움4.0(OTF)-Medium" w:eastAsia="아리따-돋움4.0(OTF)-Medium" w:hAnsi="아리따-돋움4.0(OTF)-Medium"/>
        </w:rPr>
        <w:t>, 부울식</w:t>
      </w:r>
    </w:p>
    <w:p w14:paraId="4800D969" w14:textId="25A49717" w:rsidR="00F768AE"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부울함수의</w:t>
      </w:r>
      <w:r w:rsidRPr="00E3246A">
        <w:rPr>
          <w:rFonts w:ascii="아리따-돋움4.0(OTF)-Medium" w:eastAsia="아리따-돋움4.0(OTF)-Medium" w:hAnsi="아리따-돋움4.0(OTF)-Medium"/>
        </w:rPr>
        <w:t xml:space="preserve"> 보수</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BA88DBE"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다양한</w:t>
      </w:r>
      <w:r w:rsidRPr="00E3246A">
        <w:rPr>
          <w:rFonts w:ascii="아리따-돋움4.0(OTF)-Medium" w:eastAsia="아리따-돋움4.0(OTF)-Medium" w:hAnsi="아리따-돋움4.0(OTF)-Medium"/>
        </w:rPr>
        <w:t xml:space="preserve"> 논리게이트의 종류를 이해하고 활용할 수 있다.</w:t>
      </w:r>
    </w:p>
    <w:p w14:paraId="6C529227" w14:textId="77777777" w:rsidR="00E3246A" w:rsidRPr="00E3246A"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부울대수를</w:t>
      </w:r>
      <w:r w:rsidRPr="00E3246A">
        <w:rPr>
          <w:rFonts w:ascii="아리따-돋움4.0(OTF)-Medium" w:eastAsia="아리따-돋움4.0(OTF)-Medium" w:hAnsi="아리따-돋움4.0(OTF)-Medium"/>
        </w:rPr>
        <w:t xml:space="preserve"> 표현하는 방법을 이해하고 부울함수를 만들 수 있다.</w:t>
      </w:r>
    </w:p>
    <w:p w14:paraId="35BE62E9" w14:textId="36BDE418" w:rsidR="000E4AE9" w:rsidRDefault="00E3246A" w:rsidP="00E3246A">
      <w:pPr>
        <w:rPr>
          <w:rFonts w:ascii="아리따-돋움4.0(OTF)-Medium" w:eastAsia="아리따-돋움4.0(OTF)-Medium" w:hAnsi="아리따-돋움4.0(OTF)-Medium"/>
        </w:rPr>
      </w:pPr>
      <w:r w:rsidRPr="00E3246A">
        <w:rPr>
          <w:rFonts w:ascii="아리따-돋움4.0(OTF)-Medium" w:eastAsia="아리따-돋움4.0(OTF)-Medium" w:hAnsi="아리따-돋움4.0(OTF)-Medium" w:hint="eastAsia"/>
        </w:rPr>
        <w:t>부울함수의</w:t>
      </w:r>
      <w:r w:rsidRPr="00E3246A">
        <w:rPr>
          <w:rFonts w:ascii="아리따-돋움4.0(OTF)-Medium" w:eastAsia="아리따-돋움4.0(OTF)-Medium" w:hAnsi="아리따-돋움4.0(OTF)-Medium"/>
        </w:rPr>
        <w:t xml:space="preserve"> 보수를 적용할 수 있으며 이 과정을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236B2F99"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E3246A">
        <w:rPr>
          <w:rFonts w:ascii="아리따-돋움4.0(OTF)-Medium" w:eastAsia="아리따-돋움4.0(OTF)-Medium" w:hAnsi="아리따-돋움4.0(OTF)-Medium"/>
        </w:rPr>
        <w:t xml:space="preserve"> </w:t>
      </w:r>
      <w:r w:rsidR="00E3246A" w:rsidRPr="00E3246A">
        <w:rPr>
          <w:rFonts w:ascii="아리따-돋움4.0(OTF)-Medium" w:eastAsia="아리따-돋움4.0(OTF)-Medium" w:hAnsi="아리따-돋움4.0(OTF)-Medium" w:hint="eastAsia"/>
        </w:rPr>
        <w:t>컴퓨터</w:t>
      </w:r>
      <w:r w:rsidR="00E3246A" w:rsidRPr="00E3246A">
        <w:rPr>
          <w:rFonts w:ascii="아리따-돋움4.0(OTF)-Medium" w:eastAsia="아리따-돋움4.0(OTF)-Medium" w:hAnsi="아리따-돋움4.0(OTF)-Medium"/>
        </w:rPr>
        <w:t xml:space="preserve"> 시스템의 디지털 논리 회로 설계를 위해서 부울대수를 사용하는 이유는 무엇일까요?</w:t>
      </w:r>
    </w:p>
    <w:p w14:paraId="758E21CC" w14:textId="0DADBF68"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E3246A">
        <w:rPr>
          <w:rFonts w:ascii="아리따-돋움4.0(OTF)-Medium" w:eastAsia="아리따-돋움4.0(OTF)-Medium" w:hAnsi="아리따-돋움4.0(OTF)-Medium"/>
        </w:rPr>
        <w:t xml:space="preserve"> </w:t>
      </w:r>
      <w:r w:rsidR="00E3246A" w:rsidRPr="00E3246A">
        <w:rPr>
          <w:rFonts w:ascii="아리따-돋움4.0(OTF)-Medium" w:eastAsia="아리따-돋움4.0(OTF)-Medium" w:hAnsi="아리따-돋움4.0(OTF)-Medium" w:hint="eastAsia"/>
        </w:rPr>
        <w:t>컴퓨터</w:t>
      </w:r>
      <w:r w:rsidR="00E3246A" w:rsidRPr="00E3246A">
        <w:rPr>
          <w:rFonts w:ascii="아리따-돋움4.0(OTF)-Medium" w:eastAsia="아리따-돋움4.0(OTF)-Medium" w:hAnsi="아리따-돋움4.0(OTF)-Medium"/>
        </w:rPr>
        <w:t xml:space="preserve"> 시스템은 0과 1로 표현되는 비트들의 집합을 연산하는 방식으로 운영됩니다. 그래서 컴퓨터 시스템을 구성하는 여러 물리적 장치들은 이러한 비트 저장 및 연산에 적합하도록 회로가 구성됩니다. 컴퓨터 시스템이 연산하는 것을 함수로 표현하고 표현된 함수를 회로로 설계하기 위해서는 기존의 연산자나 설계 기호와 구별되는 방식이 필요합니다. 이때 컴퓨터 시스템의 연산 방식과 설계 표현에 해당되는 부울대수를 사용해야 합니다.</w:t>
      </w:r>
    </w:p>
    <w:p w14:paraId="644CEB21" w14:textId="2A98BD8C" w:rsidR="00E63AC9" w:rsidRDefault="00E3246A"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40AC78C1" wp14:editId="009BDAB8">
            <wp:extent cx="3398815" cy="2697714"/>
            <wp:effectExtent l="0" t="0" r="0" b="762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398815" cy="2697714"/>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A1892" w14:textId="77777777" w:rsidR="00387227" w:rsidRDefault="00387227" w:rsidP="00AB139E">
      <w:pPr>
        <w:spacing w:after="0" w:line="240" w:lineRule="auto"/>
      </w:pPr>
      <w:r>
        <w:separator/>
      </w:r>
    </w:p>
  </w:endnote>
  <w:endnote w:type="continuationSeparator" w:id="0">
    <w:p w14:paraId="0FD1A598" w14:textId="77777777" w:rsidR="00387227" w:rsidRDefault="00387227"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05EAD" w14:textId="77777777" w:rsidR="00387227" w:rsidRDefault="00387227" w:rsidP="00AB139E">
      <w:pPr>
        <w:spacing w:after="0" w:line="240" w:lineRule="auto"/>
      </w:pPr>
      <w:r>
        <w:separator/>
      </w:r>
    </w:p>
  </w:footnote>
  <w:footnote w:type="continuationSeparator" w:id="0">
    <w:p w14:paraId="12E84399" w14:textId="77777777" w:rsidR="00387227" w:rsidRDefault="00387227"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87227"/>
    <w:rsid w:val="003D7398"/>
    <w:rsid w:val="005612A1"/>
    <w:rsid w:val="005845B6"/>
    <w:rsid w:val="00614918"/>
    <w:rsid w:val="00705DF1"/>
    <w:rsid w:val="00713F46"/>
    <w:rsid w:val="008C0247"/>
    <w:rsid w:val="00A95F75"/>
    <w:rsid w:val="00AB139E"/>
    <w:rsid w:val="00B6435E"/>
    <w:rsid w:val="00BF361C"/>
    <w:rsid w:val="00DB7718"/>
    <w:rsid w:val="00DC0E26"/>
    <w:rsid w:val="00E3246A"/>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19483981">
      <w:bodyDiv w:val="1"/>
      <w:marLeft w:val="0"/>
      <w:marRight w:val="0"/>
      <w:marTop w:val="0"/>
      <w:marBottom w:val="0"/>
      <w:divBdr>
        <w:top w:val="none" w:sz="0" w:space="0" w:color="auto"/>
        <w:left w:val="none" w:sz="0" w:space="0" w:color="auto"/>
        <w:bottom w:val="none" w:sz="0" w:space="0" w:color="auto"/>
        <w:right w:val="none" w:sz="0" w:space="0" w:color="auto"/>
      </w:divBdr>
      <w:divsChild>
        <w:div w:id="1180386010">
          <w:marLeft w:val="0"/>
          <w:marRight w:val="0"/>
          <w:marTop w:val="0"/>
          <w:marBottom w:val="0"/>
          <w:divBdr>
            <w:top w:val="none" w:sz="0" w:space="0" w:color="auto"/>
            <w:left w:val="none" w:sz="0" w:space="0" w:color="auto"/>
            <w:bottom w:val="none" w:sz="0" w:space="0" w:color="auto"/>
            <w:right w:val="none" w:sz="0" w:space="0" w:color="auto"/>
          </w:divBdr>
          <w:divsChild>
            <w:div w:id="980187123">
              <w:marLeft w:val="0"/>
              <w:marRight w:val="0"/>
              <w:marTop w:val="0"/>
              <w:marBottom w:val="0"/>
              <w:divBdr>
                <w:top w:val="none" w:sz="0" w:space="0" w:color="auto"/>
                <w:left w:val="none" w:sz="0" w:space="0" w:color="auto"/>
                <w:bottom w:val="none" w:sz="0" w:space="0" w:color="auto"/>
                <w:right w:val="none" w:sz="0" w:space="0" w:color="auto"/>
              </w:divBdr>
              <w:divsChild>
                <w:div w:id="1315062420">
                  <w:marLeft w:val="0"/>
                  <w:marRight w:val="0"/>
                  <w:marTop w:val="0"/>
                  <w:marBottom w:val="0"/>
                  <w:divBdr>
                    <w:top w:val="none" w:sz="0" w:space="0" w:color="auto"/>
                    <w:left w:val="none" w:sz="0" w:space="0" w:color="auto"/>
                    <w:bottom w:val="none" w:sz="0" w:space="0" w:color="auto"/>
                    <w:right w:val="none" w:sz="0" w:space="0" w:color="auto"/>
                  </w:divBdr>
                  <w:divsChild>
                    <w:div w:id="8280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77814">
      <w:bodyDiv w:val="1"/>
      <w:marLeft w:val="0"/>
      <w:marRight w:val="0"/>
      <w:marTop w:val="0"/>
      <w:marBottom w:val="0"/>
      <w:divBdr>
        <w:top w:val="none" w:sz="0" w:space="0" w:color="auto"/>
        <w:left w:val="none" w:sz="0" w:space="0" w:color="auto"/>
        <w:bottom w:val="none" w:sz="0" w:space="0" w:color="auto"/>
        <w:right w:val="none" w:sz="0" w:space="0" w:color="auto"/>
      </w:divBdr>
    </w:div>
    <w:div w:id="1151755866">
      <w:bodyDiv w:val="1"/>
      <w:marLeft w:val="0"/>
      <w:marRight w:val="0"/>
      <w:marTop w:val="0"/>
      <w:marBottom w:val="0"/>
      <w:divBdr>
        <w:top w:val="none" w:sz="0" w:space="0" w:color="auto"/>
        <w:left w:val="none" w:sz="0" w:space="0" w:color="auto"/>
        <w:bottom w:val="none" w:sz="0" w:space="0" w:color="auto"/>
        <w:right w:val="none" w:sz="0" w:space="0" w:color="auto"/>
      </w:divBdr>
    </w:div>
    <w:div w:id="1193690730">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124674">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24118346">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660969">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119</Words>
  <Characters>681</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2021-04-25T23:20:00Z</dcterms:modified>
</cp:coreProperties>
</file>