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63A972F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37604B">
        <w:rPr>
          <w:rFonts w:ascii="아리따-돋움4.0(OTF)-Medium" w:eastAsia="아리따-돋움4.0(OTF)-Medium" w:hAnsi="아리따-돋움4.0(OTF)-Medium" w:hint="eastAsia"/>
          <w:highlight w:val="yellow"/>
        </w:rPr>
        <w:t>트랜젝션</w:t>
      </w:r>
    </w:p>
    <w:p w14:paraId="356389FC" w14:textId="10C6AA43" w:rsidR="00BF361C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트랜젝션</w:t>
      </w:r>
      <w:r w:rsidRPr="00DC338D">
        <w:rPr>
          <w:rFonts w:ascii="아리따-돋움4.0(OTF)-Medium" w:eastAsia="아리따-돋움4.0(OTF)-Medium" w:hAnsi="아리따-돋움4.0(OTF)-Medium"/>
        </w:rPr>
        <w:t>(Transaction)은 데이터베이스 등의 시스템에서 사용되는 쪼갤 수 없는 업무처리의 단위이다.</w:t>
      </w:r>
    </w:p>
    <w:p w14:paraId="48752669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37604B">
        <w:rPr>
          <w:rFonts w:ascii="아리따-돋움4.0(OTF)-Medium" w:eastAsia="아리따-돋움4.0(OTF)-Medium" w:hAnsi="아리따-돋움4.0(OTF)-Medium"/>
          <w:highlight w:val="yellow"/>
        </w:rPr>
        <w:t>UML</w:t>
      </w:r>
    </w:p>
    <w:p w14:paraId="363D858F" w14:textId="514F5D3D" w:rsidR="00AB139E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/>
        </w:rPr>
        <w:t>UML(Unified Modeling Language)는 소프트웨어 공학에서 사용되는 표준화된 범용 모델링 언어이다. 이 표준은 UML을 고안한 OMG(Object Management Group)에서 관리하고 있다. UML은 소프트웨어 집약 시스템의 시각적 모델을 만들기 위한 도안 표기법을 포함한다.</w:t>
      </w:r>
    </w:p>
    <w:p w14:paraId="7BB75716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37604B">
        <w:rPr>
          <w:rFonts w:ascii="아리따-돋움4.0(OTF)-Medium" w:eastAsia="아리따-돋움4.0(OTF)-Medium" w:hAnsi="아리따-돋움4.0(OTF)-Medium"/>
          <w:highlight w:val="yellow"/>
        </w:rPr>
        <w:t>OR-Mapping</w:t>
      </w:r>
    </w:p>
    <w:p w14:paraId="4845BEF6" w14:textId="4394E565" w:rsidR="00AB139E" w:rsidRPr="00AB139E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객체지향</w:t>
      </w:r>
      <w:r w:rsidRPr="00DC338D">
        <w:rPr>
          <w:rFonts w:ascii="아리따-돋움4.0(OTF)-Medium" w:eastAsia="아리따-돋움4.0(OTF)-Medium" w:hAnsi="아리따-돋움4.0(OTF)-Medium"/>
        </w:rPr>
        <w:t xml:space="preserve"> 설계를 학 경우 클래스들과 데이터저장소로 이용될 관계형 데이터베이스 테이블 사이의 Mapping 기법을 의미한다.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80A31B2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구조적</w:t>
      </w:r>
      <w:r w:rsidRPr="00DC338D">
        <w:rPr>
          <w:rFonts w:ascii="아리따-돋움4.0(OTF)-Medium" w:eastAsia="아리따-돋움4.0(OTF)-Medium" w:hAnsi="아리따-돋움4.0(OTF)-Medium"/>
        </w:rPr>
        <w:t xml:space="preserve"> 설계</w:t>
      </w:r>
    </w:p>
    <w:p w14:paraId="2A214844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객체지향적</w:t>
      </w:r>
      <w:r w:rsidRPr="00DC338D">
        <w:rPr>
          <w:rFonts w:ascii="아리따-돋움4.0(OTF)-Medium" w:eastAsia="아리따-돋움4.0(OTF)-Medium" w:hAnsi="아리따-돋움4.0(OTF)-Medium"/>
        </w:rPr>
        <w:t xml:space="preserve"> 설계</w:t>
      </w:r>
    </w:p>
    <w:p w14:paraId="4800D969" w14:textId="59DE20EF" w:rsidR="00F768AE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소프트웨어</w:t>
      </w:r>
      <w:r w:rsidRPr="00DC338D">
        <w:rPr>
          <w:rFonts w:ascii="아리따-돋움4.0(OTF)-Medium" w:eastAsia="아리따-돋움4.0(OTF)-Medium" w:hAnsi="아리따-돋움4.0(OTF)-Medium"/>
        </w:rPr>
        <w:t xml:space="preserve"> 아키텍처 설계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BF314A2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구조적</w:t>
      </w:r>
      <w:r w:rsidRPr="00DC338D">
        <w:rPr>
          <w:rFonts w:ascii="아리따-돋움4.0(OTF)-Medium" w:eastAsia="아리따-돋움4.0(OTF)-Medium" w:hAnsi="아리따-돋움4.0(OTF)-Medium"/>
        </w:rPr>
        <w:t xml:space="preserve"> 설계의 정의를 이해하고 설계 원칙을 설명할 수 있다.</w:t>
      </w:r>
    </w:p>
    <w:p w14:paraId="076B4586" w14:textId="77777777" w:rsidR="00DC338D" w:rsidRPr="00DC338D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객체지향적</w:t>
      </w:r>
      <w:r w:rsidRPr="00DC338D">
        <w:rPr>
          <w:rFonts w:ascii="아리따-돋움4.0(OTF)-Medium" w:eastAsia="아리따-돋움4.0(OTF)-Medium" w:hAnsi="아리따-돋움4.0(OTF)-Medium"/>
        </w:rPr>
        <w:t xml:space="preserve"> 설계 방법을 설명할 수 있다.</w:t>
      </w:r>
    </w:p>
    <w:p w14:paraId="35BE62E9" w14:textId="3956E1C6" w:rsidR="000E4AE9" w:rsidRDefault="00DC338D" w:rsidP="00DC338D">
      <w:pPr>
        <w:rPr>
          <w:rFonts w:ascii="아리따-돋움4.0(OTF)-Medium" w:eastAsia="아리따-돋움4.0(OTF)-Medium" w:hAnsi="아리따-돋움4.0(OTF)-Medium"/>
        </w:rPr>
      </w:pPr>
      <w:r w:rsidRPr="00DC338D">
        <w:rPr>
          <w:rFonts w:ascii="아리따-돋움4.0(OTF)-Medium" w:eastAsia="아리따-돋움4.0(OTF)-Medium" w:hAnsi="아리따-돋움4.0(OTF)-Medium" w:hint="eastAsia"/>
        </w:rPr>
        <w:t>소프트웨어</w:t>
      </w:r>
      <w:r w:rsidRPr="00DC338D">
        <w:rPr>
          <w:rFonts w:ascii="아리따-돋움4.0(OTF)-Medium" w:eastAsia="아리따-돋움4.0(OTF)-Medium" w:hAnsi="아리따-돋움4.0(OTF)-Medium"/>
        </w:rPr>
        <w:t xml:space="preserve"> 아키텍처 설계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DCD87F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DC338D">
        <w:rPr>
          <w:rFonts w:ascii="아리따-돋움4.0(OTF)-Medium" w:eastAsia="아리따-돋움4.0(OTF)-Medium" w:hAnsi="아리따-돋움4.0(OTF)-Medium"/>
        </w:rPr>
        <w:t xml:space="preserve"> </w:t>
      </w:r>
      <w:r w:rsidR="00DC338D" w:rsidRPr="00DC338D">
        <w:rPr>
          <w:rFonts w:ascii="아리따-돋움4.0(OTF)-Medium" w:eastAsia="아리따-돋움4.0(OTF)-Medium" w:hAnsi="아리따-돋움4.0(OTF)-Medium" w:hint="eastAsia"/>
        </w:rPr>
        <w:t>소프트웨어공학</w:t>
      </w:r>
      <w:r w:rsidR="00DC338D" w:rsidRPr="00DC338D">
        <w:rPr>
          <w:rFonts w:ascii="아리따-돋움4.0(OTF)-Medium" w:eastAsia="아리따-돋움4.0(OTF)-Medium" w:hAnsi="아리따-돋움4.0(OTF)-Medium"/>
        </w:rPr>
        <w:t xml:space="preserve"> 뿐만 아니라 프로그래밍에도 이용되는 모듈화의 장점은 무엇인가요</w:t>
      </w:r>
    </w:p>
    <w:p w14:paraId="758E21CC" w14:textId="5FB38D1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DC338D">
        <w:rPr>
          <w:rFonts w:ascii="아리따-돋움4.0(OTF)-Medium" w:eastAsia="아리따-돋움4.0(OTF)-Medium" w:hAnsi="아리따-돋움4.0(OTF)-Medium"/>
        </w:rPr>
        <w:t xml:space="preserve"> </w:t>
      </w:r>
      <w:r w:rsidR="00DC338D" w:rsidRPr="00DC338D">
        <w:rPr>
          <w:rFonts w:ascii="아리따-돋움4.0(OTF)-Medium" w:eastAsia="아리따-돋움4.0(OTF)-Medium" w:hAnsi="아리따-돋움4.0(OTF)-Medium" w:hint="eastAsia"/>
        </w:rPr>
        <w:t>첫째</w:t>
      </w:r>
      <w:r w:rsidR="00DC338D" w:rsidRPr="00DC338D">
        <w:rPr>
          <w:rFonts w:ascii="아리따-돋움4.0(OTF)-Medium" w:eastAsia="아리따-돋움4.0(OTF)-Medium" w:hAnsi="아리따-돋움4.0(OTF)-Medium"/>
        </w:rPr>
        <w:t>, 복잡도의 감소이다. 즉 전체 문제를 한꺼번에 해결하는 것보다 나누어서 하나씩 해결하는 것이 훨씬 문제를 이해하고 해결하기 쉽다는 것이다. 둘째, 모듈화의 또 다른 장점은 가독성(Readability)에 있다. 작은 단위로 분해된 모듈은 훨씬 읽기 쉽고 이해하기도 쉽다. 셋째, 유지보수성(Maintainability)이다. 즉 전체적으로 작은 단위인 모듈로 분해하면 유지보수가 쉽다는 것이다. 자동차가 파손되었을 경우 자동차 전체가 하나의 부품인 경우</w:t>
      </w:r>
      <w:r w:rsidR="00DC338D" w:rsidRPr="00DC338D">
        <w:rPr>
          <w:rFonts w:ascii="아리따-돋움4.0(OTF)-Medium" w:eastAsia="아리따-돋움4.0(OTF)-Medium" w:hAnsi="아리따-돋움4.0(OTF)-Medium" w:hint="eastAsia"/>
        </w:rPr>
        <w:t>보다</w:t>
      </w:r>
      <w:r w:rsidR="00DC338D" w:rsidRPr="00DC338D">
        <w:rPr>
          <w:rFonts w:ascii="아리따-돋움4.0(OTF)-Medium" w:eastAsia="아리따-돋움4.0(OTF)-Medium" w:hAnsi="아리따-돋움4.0(OTF)-Medium"/>
        </w:rPr>
        <w:t xml:space="preserve"> 다양한 부품으로 나누어져서 조립되었다면 파손된 부위를 진단하고 수리하는 것이 쉬어지는 것과 마찬가지이다.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2EF634AC" w:rsidR="00E63AC9" w:rsidRPr="00311A12" w:rsidRDefault="00DC338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64F823A" wp14:editId="22611877">
            <wp:extent cx="3292125" cy="3558848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68B65" w14:textId="77777777" w:rsidR="0026458A" w:rsidRDefault="0026458A" w:rsidP="00AB139E">
      <w:pPr>
        <w:spacing w:after="0" w:line="240" w:lineRule="auto"/>
      </w:pPr>
      <w:r>
        <w:separator/>
      </w:r>
    </w:p>
  </w:endnote>
  <w:endnote w:type="continuationSeparator" w:id="0">
    <w:p w14:paraId="480D18DB" w14:textId="77777777" w:rsidR="0026458A" w:rsidRDefault="0026458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1CA01" w14:textId="77777777" w:rsidR="0026458A" w:rsidRDefault="0026458A" w:rsidP="00AB139E">
      <w:pPr>
        <w:spacing w:after="0" w:line="240" w:lineRule="auto"/>
      </w:pPr>
      <w:r>
        <w:separator/>
      </w:r>
    </w:p>
  </w:footnote>
  <w:footnote w:type="continuationSeparator" w:id="0">
    <w:p w14:paraId="573CC68B" w14:textId="77777777" w:rsidR="0026458A" w:rsidRDefault="0026458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6458A"/>
    <w:rsid w:val="00311A12"/>
    <w:rsid w:val="003160AD"/>
    <w:rsid w:val="0037604B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DC338D"/>
    <w:rsid w:val="00E63AC9"/>
    <w:rsid w:val="00EB563D"/>
    <w:rsid w:val="00EC25B5"/>
    <w:rsid w:val="00EF3F9D"/>
    <w:rsid w:val="00F212FF"/>
    <w:rsid w:val="00F768AE"/>
    <w:rsid w:val="00F7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5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2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2021-05-23T12:53:00Z</dcterms:modified>
</cp:coreProperties>
</file>