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C4CD89E" w14:textId="77777777" w:rsidR="003F07D4" w:rsidRPr="003F07D4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조인</w:t>
      </w:r>
      <w:r w:rsidRPr="003F07D4">
        <w:rPr>
          <w:rFonts w:ascii="아리따-돋움4.0(OTF)-Medium" w:eastAsia="아리따-돋움4.0(OTF)-Medium" w:hAnsi="아리따-돋움4.0(OTF)-Medium"/>
        </w:rPr>
        <w:t>(Join) 연산</w:t>
      </w:r>
    </w:p>
    <w:p w14:paraId="356389FC" w14:textId="5B1F2021" w:rsidR="00BF361C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두</w:t>
      </w:r>
      <w:r w:rsidRPr="003F07D4">
        <w:rPr>
          <w:rFonts w:ascii="아리따-돋움4.0(OTF)-Medium" w:eastAsia="아리따-돋움4.0(OTF)-Medium" w:hAnsi="아리따-돋움4.0(OTF)-Medium"/>
        </w:rPr>
        <w:t xml:space="preserve"> 릴레이션으로부터 관련 있는 투플들을 결합하여 하나의 투플로 생성한다. 관련성의 여부를 조건으로 표시하며 이를 조인 조건이라고 한다.</w:t>
      </w:r>
    </w:p>
    <w:p w14:paraId="5D2E890D" w14:textId="77777777" w:rsidR="003F07D4" w:rsidRPr="003F07D4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관계</w:t>
      </w:r>
      <w:r w:rsidRPr="003F07D4">
        <w:rPr>
          <w:rFonts w:ascii="아리따-돋움4.0(OTF)-Medium" w:eastAsia="아리따-돋움4.0(OTF)-Medium" w:hAnsi="아리따-돋움4.0(OTF)-Medium"/>
        </w:rPr>
        <w:t xml:space="preserve"> 대수 연산의 완전집합(Complete Set)</w:t>
      </w:r>
    </w:p>
    <w:p w14:paraId="363D858F" w14:textId="5D4CB081" w:rsidR="00AB139E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최소한의</w:t>
      </w:r>
      <w:r w:rsidRPr="003F07D4">
        <w:rPr>
          <w:rFonts w:ascii="아리따-돋움4.0(OTF)-Medium" w:eastAsia="아리따-돋움4.0(OTF)-Medium" w:hAnsi="아리따-돋움4.0(OTF)-Medium"/>
        </w:rPr>
        <w:t xml:space="preserve"> 연산자 집합으로서 모든 관계대수 연산은 σ, π, ∪, -, X 만의 조합으로 표현할 수 있다. 연산자 집합 </w:t>
      </w:r>
      <w:proofErr w:type="gramStart"/>
      <w:r w:rsidRPr="003F07D4">
        <w:rPr>
          <w:rFonts w:ascii="아리따-돋움4.0(OTF)-Medium" w:eastAsia="아리따-돋움4.0(OTF)-Medium" w:hAnsi="아리따-돋움4.0(OTF)-Medium"/>
        </w:rPr>
        <w:t>{ σ</w:t>
      </w:r>
      <w:proofErr w:type="gramEnd"/>
      <w:r w:rsidRPr="003F07D4">
        <w:rPr>
          <w:rFonts w:ascii="아리따-돋움4.0(OTF)-Medium" w:eastAsia="아리따-돋움4.0(OTF)-Medium" w:hAnsi="아리따-돋움4.0(OTF)-Medium"/>
        </w:rPr>
        <w:t>, π, ∪, -, X }를 관계대수 연산의 완전 집합(Complete set)이라 부른다.</w:t>
      </w:r>
    </w:p>
    <w:p w14:paraId="740DCD5C" w14:textId="77777777" w:rsidR="003F07D4" w:rsidRPr="003F07D4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디비젼</w:t>
      </w:r>
      <w:r w:rsidRPr="003F07D4">
        <w:rPr>
          <w:rFonts w:ascii="아리따-돋움4.0(OTF)-Medium" w:eastAsia="아리따-돋움4.0(OTF)-Medium" w:hAnsi="아리따-돋움4.0(OTF)-Medium"/>
        </w:rPr>
        <w:t>(Division) 연산</w:t>
      </w:r>
    </w:p>
    <w:p w14:paraId="4845BEF6" w14:textId="508C483E" w:rsidR="00AB139E" w:rsidRPr="00AB139E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기본</w:t>
      </w:r>
      <w:r w:rsidRPr="003F07D4">
        <w:rPr>
          <w:rFonts w:ascii="아리따-돋움4.0(OTF)-Medium" w:eastAsia="아리따-돋움4.0(OTF)-Medium" w:hAnsi="아리따-돋움4.0(OTF)-Medium"/>
        </w:rPr>
        <w:t xml:space="preserve"> 연산자는 아니지만, A는 x와 y, B는 y로 구성되었을 때 “모든 y에 해당되는 x를 구하라” 같은 경우에 사용한다. </w:t>
      </w:r>
      <w:proofErr w:type="gramStart"/>
      <w:r w:rsidRPr="003F07D4">
        <w:rPr>
          <w:rFonts w:ascii="아리따-돋움4.0(OTF)-Medium" w:eastAsia="아리따-돋움4.0(OTF)-Medium" w:hAnsi="아리따-돋움4.0(OTF)-Medium"/>
        </w:rPr>
        <w:t>A /</w:t>
      </w:r>
      <w:proofErr w:type="gramEnd"/>
      <w:r w:rsidRPr="003F07D4">
        <w:rPr>
          <w:rFonts w:ascii="아리따-돋움4.0(OTF)-Medium" w:eastAsia="아리따-돋움4.0(OTF)-Medium" w:hAnsi="아리따-돋움4.0(OTF)-Medium"/>
        </w:rPr>
        <w:t xml:space="preserve"> B는 B의 모든 에 대하여, A 내에 가 존재하는 그러한 x들의 모임이다.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11C5532" w14:textId="77777777" w:rsidR="003F07D4" w:rsidRPr="003F07D4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이항</w:t>
      </w:r>
      <w:r w:rsidRPr="003F07D4">
        <w:rPr>
          <w:rFonts w:ascii="아리따-돋움4.0(OTF)-Medium" w:eastAsia="아리따-돋움4.0(OTF)-Medium" w:hAnsi="아리따-돋움4.0(OTF)-Medium"/>
        </w:rPr>
        <w:t xml:space="preserve"> 관계 연산</w:t>
      </w:r>
    </w:p>
    <w:p w14:paraId="16FD436C" w14:textId="77777777" w:rsidR="003F07D4" w:rsidRPr="003F07D4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조인</w:t>
      </w:r>
      <w:r w:rsidRPr="003F07D4">
        <w:rPr>
          <w:rFonts w:ascii="아리따-돋움4.0(OTF)-Medium" w:eastAsia="아리따-돋움4.0(OTF)-Medium" w:hAnsi="아리따-돋움4.0(OTF)-Medium"/>
        </w:rPr>
        <w:t xml:space="preserve"> 연산과 종류</w:t>
      </w:r>
    </w:p>
    <w:p w14:paraId="4800D969" w14:textId="0D103B10" w:rsidR="00F768AE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디비젼</w:t>
      </w:r>
      <w:r w:rsidRPr="003F07D4">
        <w:rPr>
          <w:rFonts w:ascii="아리따-돋움4.0(OTF)-Medium" w:eastAsia="아리따-돋움4.0(OTF)-Medium" w:hAnsi="아리따-돋움4.0(OTF)-Medium"/>
        </w:rPr>
        <w:t xml:space="preserve"> 연산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A67A71A" w14:textId="77777777" w:rsidR="003F07D4" w:rsidRPr="003F07D4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이항</w:t>
      </w:r>
      <w:r w:rsidRPr="003F07D4">
        <w:rPr>
          <w:rFonts w:ascii="아리따-돋움4.0(OTF)-Medium" w:eastAsia="아리따-돋움4.0(OTF)-Medium" w:hAnsi="아리따-돋움4.0(OTF)-Medium"/>
        </w:rPr>
        <w:t xml:space="preserve"> 관계 연산을 설명할 수 있다.</w:t>
      </w:r>
    </w:p>
    <w:p w14:paraId="35825CE0" w14:textId="77777777" w:rsidR="003F07D4" w:rsidRPr="003F07D4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조인</w:t>
      </w:r>
      <w:r w:rsidRPr="003F07D4">
        <w:rPr>
          <w:rFonts w:ascii="아리따-돋움4.0(OTF)-Medium" w:eastAsia="아리따-돋움4.0(OTF)-Medium" w:hAnsi="아리따-돋움4.0(OTF)-Medium"/>
        </w:rPr>
        <w:t xml:space="preserve"> 연산의 종류를 설명할 수 있고 구성할 수 있다.</w:t>
      </w:r>
    </w:p>
    <w:p w14:paraId="35BE62E9" w14:textId="6531BB57" w:rsidR="000E4AE9" w:rsidRDefault="003F07D4" w:rsidP="003F07D4">
      <w:pPr>
        <w:rPr>
          <w:rFonts w:ascii="아리따-돋움4.0(OTF)-Medium" w:eastAsia="아리따-돋움4.0(OTF)-Medium" w:hAnsi="아리따-돋움4.0(OTF)-Medium"/>
        </w:rPr>
      </w:pPr>
      <w:r w:rsidRPr="003F07D4">
        <w:rPr>
          <w:rFonts w:ascii="아리따-돋움4.0(OTF)-Medium" w:eastAsia="아리따-돋움4.0(OTF)-Medium" w:hAnsi="아리따-돋움4.0(OTF)-Medium" w:hint="eastAsia"/>
        </w:rPr>
        <w:t>디비젼</w:t>
      </w:r>
      <w:r w:rsidRPr="003F07D4">
        <w:rPr>
          <w:rFonts w:ascii="아리따-돋움4.0(OTF)-Medium" w:eastAsia="아리따-돋움4.0(OTF)-Medium" w:hAnsi="아리따-돋움4.0(OTF)-Medium"/>
        </w:rPr>
        <w:t xml:space="preserve"> 연산을 설명할 수 있고 구성할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3FB76CA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3F07D4">
        <w:rPr>
          <w:rFonts w:ascii="아리따-돋움4.0(OTF)-Medium" w:eastAsia="아리따-돋움4.0(OTF)-Medium" w:hAnsi="아리따-돋움4.0(OTF)-Medium"/>
        </w:rPr>
        <w:t xml:space="preserve"> </w:t>
      </w:r>
      <w:r w:rsidR="003F07D4" w:rsidRPr="003F07D4">
        <w:rPr>
          <w:rFonts w:ascii="아리따-돋움4.0(OTF)-Medium" w:eastAsia="아리따-돋움4.0(OTF)-Medium" w:hAnsi="아리따-돋움4.0(OTF)-Medium" w:hint="eastAsia"/>
        </w:rPr>
        <w:t>조인</w:t>
      </w:r>
      <w:r w:rsidR="003F07D4" w:rsidRPr="003F07D4">
        <w:rPr>
          <w:rFonts w:ascii="아리따-돋움4.0(OTF)-Medium" w:eastAsia="아리따-돋움4.0(OTF)-Medium" w:hAnsi="아리따-돋움4.0(OTF)-Medium"/>
        </w:rPr>
        <w:t xml:space="preserve"> 연산의 종류에는 어떤 것들이 있을까요?</w:t>
      </w:r>
    </w:p>
    <w:p w14:paraId="758E21CC" w14:textId="4E24B8F8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3F07D4">
        <w:rPr>
          <w:rFonts w:ascii="아리따-돋움4.0(OTF)-Medium" w:eastAsia="아리따-돋움4.0(OTF)-Medium" w:hAnsi="아리따-돋움4.0(OTF)-Medium"/>
        </w:rPr>
        <w:t xml:space="preserve"> </w:t>
      </w:r>
      <w:r w:rsidR="003F07D4" w:rsidRPr="003F07D4">
        <w:rPr>
          <w:rFonts w:ascii="아리따-돋움4.0(OTF)-Medium" w:eastAsia="아리따-돋움4.0(OTF)-Medium" w:hAnsi="아리따-돋움4.0(OTF)-Medium" w:hint="eastAsia"/>
        </w:rPr>
        <w:t>조인</w:t>
      </w:r>
      <w:r w:rsidR="003F07D4" w:rsidRPr="003F07D4">
        <w:rPr>
          <w:rFonts w:ascii="아리따-돋움4.0(OTF)-Medium" w:eastAsia="아리따-돋움4.0(OTF)-Medium" w:hAnsi="아리따-돋움4.0(OTF)-Medium"/>
        </w:rPr>
        <w:t xml:space="preserve"> 연산에는 다음과 같은 것들이 있습니다. 첫 번째, 세타 조인(Theta Join)은 일반적인 조인 </w:t>
      </w:r>
      <w:proofErr w:type="gramStart"/>
      <w:r w:rsidR="003F07D4" w:rsidRPr="003F07D4">
        <w:rPr>
          <w:rFonts w:ascii="아리따-돋움4.0(OTF)-Medium" w:eastAsia="아리따-돋움4.0(OTF)-Medium" w:hAnsi="아리따-돋움4.0(OTF)-Medium"/>
        </w:rPr>
        <w:t>조건( &gt;</w:t>
      </w:r>
      <w:proofErr w:type="gramEnd"/>
      <w:r w:rsidR="003F07D4" w:rsidRPr="003F07D4">
        <w:rPr>
          <w:rFonts w:ascii="아리따-돋움4.0(OTF)-Medium" w:eastAsia="아리따-돋움4.0(OTF)-Medium" w:hAnsi="아리따-돋움4.0(OTF)-Medium"/>
        </w:rPr>
        <w:t>, =, &lt; 등)을 가진 조인이다. 두 번째, 동등 조인(Equi. Join)은 조인 조건에서 동등 비교(equality comparison) 만을 사용하는 조인이다. 세 번째, 자연 조인(Natural Join)은 조인 결과에서 조인 속성 하나를 제거하여 중복된 값이 나타나지 않도록 한 조인이다. 마지막 자체 조인(Self Join)은 하나의 릴레이션에 대한 조인, 한 릴레이션의 서로 다른 두 사본을 조인하는 것으로 간주한다.</w:t>
      </w:r>
    </w:p>
    <w:p w14:paraId="644CEB21" w14:textId="2A5450A6" w:rsidR="00E63AC9" w:rsidRDefault="003F07D4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7FA6BEC0" wp14:editId="0591373F">
            <wp:extent cx="4770533" cy="4282811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F51EE" w14:textId="77777777" w:rsidR="005C5E89" w:rsidRDefault="005C5E89" w:rsidP="00AB139E">
      <w:pPr>
        <w:spacing w:after="0" w:line="240" w:lineRule="auto"/>
      </w:pPr>
      <w:r>
        <w:separator/>
      </w:r>
    </w:p>
  </w:endnote>
  <w:endnote w:type="continuationSeparator" w:id="0">
    <w:p w14:paraId="0DC42F1D" w14:textId="77777777" w:rsidR="005C5E89" w:rsidRDefault="005C5E89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245AC" w14:textId="77777777" w:rsidR="005C5E89" w:rsidRDefault="005C5E89" w:rsidP="00AB139E">
      <w:pPr>
        <w:spacing w:after="0" w:line="240" w:lineRule="auto"/>
      </w:pPr>
      <w:r>
        <w:separator/>
      </w:r>
    </w:p>
  </w:footnote>
  <w:footnote w:type="continuationSeparator" w:id="0">
    <w:p w14:paraId="2F7D83A7" w14:textId="77777777" w:rsidR="005C5E89" w:rsidRDefault="005C5E89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3F07D4"/>
    <w:rsid w:val="005612A1"/>
    <w:rsid w:val="005845B6"/>
    <w:rsid w:val="005C5E89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5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0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4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2021-08-23T02:44:00Z</dcterms:modified>
</cp:coreProperties>
</file>