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E403884" w14:textId="14FE6CBD" w:rsidR="002552B9" w:rsidRDefault="00D76A01" w:rsidP="002552B9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</w:rPr>
        <w:t>&lt;</w:t>
      </w:r>
      <w:r>
        <w:rPr>
          <w:rFonts w:ascii="아리따-돋움4.0(OTF)-Medium" w:eastAsia="아리따-돋움4.0(OTF)-Medium" w:hAnsi="아리따-돋움4.0(OTF)-Medium" w:hint="eastAsia"/>
        </w:rPr>
        <w:t>용어체크&gt;</w:t>
      </w:r>
    </w:p>
    <w:p w14:paraId="7F9E38E9" w14:textId="116FF6DB" w:rsidR="00D76A01" w:rsidRDefault="00D76A01" w:rsidP="00D76A01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  <w:proofErr w:type="gramStart"/>
      <w:r w:rsidRPr="00D76A01">
        <w:rPr>
          <w:rFonts w:ascii="아리따-돋움4.0(OTF)-Medium" w:eastAsia="아리따-돋움4.0(OTF)-Medium" w:hAnsi="아리따-돋움4.0(OTF)-Medium" w:hint="eastAsia"/>
        </w:rPr>
        <w:t>포인터</w:t>
      </w:r>
      <w:r>
        <w:rPr>
          <w:rFonts w:ascii="아리따-돋움4.0(OTF)-Medium" w:eastAsia="아리따-돋움4.0(OTF)-Medium" w:hAnsi="아리따-돋움4.0(OTF)-Medium" w:hint="eastAsia"/>
        </w:rPr>
        <w:t xml:space="preserve"> </w:t>
      </w:r>
      <w:r>
        <w:rPr>
          <w:rFonts w:ascii="아리따-돋움4.0(OTF)-Medium" w:eastAsia="아리따-돋움4.0(OTF)-Medium" w:hAnsi="아리따-돋움4.0(OTF)-Medium"/>
        </w:rPr>
        <w:t>:</w:t>
      </w:r>
      <w:proofErr w:type="gramEnd"/>
      <w:r>
        <w:rPr>
          <w:rFonts w:ascii="아리따-돋움4.0(OTF)-Medium" w:eastAsia="아리따-돋움4.0(OTF)-Medium" w:hAnsi="아리따-돋움4.0(OTF)-Medium"/>
        </w:rPr>
        <w:t xml:space="preserve"> </w:t>
      </w:r>
      <w:r w:rsidRPr="00D76A01">
        <w:rPr>
          <w:rFonts w:ascii="아리따-돋움4.0(OTF)-Medium" w:eastAsia="아리따-돋움4.0(OTF)-Medium" w:hAnsi="아리따-돋움4.0(OTF)-Medium" w:hint="eastAsia"/>
        </w:rPr>
        <w:t>사용하는</w:t>
      </w:r>
      <w:r w:rsidRPr="00D76A01">
        <w:rPr>
          <w:rFonts w:ascii="아리따-돋움4.0(OTF)-Medium" w:eastAsia="아리따-돋움4.0(OTF)-Medium" w:hAnsi="아리따-돋움4.0(OTF)-Medium"/>
        </w:rPr>
        <w:t xml:space="preserve"> 모든 변수는 메모리의 특정 위치에 저장되는데 그 위치를 나타내는 메모리 주소를 포인터라고 한다. 포인터 변수가 어떤 변수의 주소를 저장하고 있다는 것은 포인터 변수가 그 변수를 가리키고 있다(포인트하고 있다)는 의미이며 포인터변수를 간단히 포인터라고 한다.</w:t>
      </w:r>
    </w:p>
    <w:p w14:paraId="0559F5CE" w14:textId="18CDB9A1" w:rsidR="00D76A01" w:rsidRDefault="00D76A01" w:rsidP="00D76A01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  <w:r w:rsidRPr="00D76A01">
        <w:rPr>
          <w:rFonts w:ascii="아리따-돋움4.0(OTF)-Medium" w:eastAsia="아리따-돋움4.0(OTF)-Medium" w:hAnsi="아리따-돋움4.0(OTF)-Medium" w:hint="eastAsia"/>
        </w:rPr>
        <w:t>이중</w:t>
      </w:r>
      <w:r w:rsidRPr="00D76A01">
        <w:rPr>
          <w:rFonts w:ascii="아리따-돋움4.0(OTF)-Medium" w:eastAsia="아리따-돋움4.0(OTF)-Medium" w:hAnsi="아리따-돋움4.0(OTF)-Medium"/>
        </w:rPr>
        <w:t xml:space="preserve"> </w:t>
      </w:r>
      <w:proofErr w:type="gramStart"/>
      <w:r w:rsidRPr="00D76A01">
        <w:rPr>
          <w:rFonts w:ascii="아리따-돋움4.0(OTF)-Medium" w:eastAsia="아리따-돋움4.0(OTF)-Medium" w:hAnsi="아리따-돋움4.0(OTF)-Medium"/>
        </w:rPr>
        <w:t>포인터</w:t>
      </w:r>
      <w:r>
        <w:rPr>
          <w:rFonts w:ascii="아리따-돋움4.0(OTF)-Medium" w:eastAsia="아리따-돋움4.0(OTF)-Medium" w:hAnsi="아리따-돋움4.0(OTF)-Medium" w:hint="eastAsia"/>
        </w:rPr>
        <w:t xml:space="preserve"> :</w:t>
      </w:r>
      <w:proofErr w:type="gramEnd"/>
      <w:r>
        <w:rPr>
          <w:rFonts w:ascii="아리따-돋움4.0(OTF)-Medium" w:eastAsia="아리따-돋움4.0(OTF)-Medium" w:hAnsi="아리따-돋움4.0(OTF)-Medium"/>
        </w:rPr>
        <w:t xml:space="preserve"> </w:t>
      </w:r>
      <w:r w:rsidRPr="00D76A01">
        <w:rPr>
          <w:rFonts w:ascii="아리따-돋움4.0(OTF)-Medium" w:eastAsia="아리따-돋움4.0(OTF)-Medium" w:hAnsi="아리따-돋움4.0(OTF)-Medium" w:hint="eastAsia"/>
        </w:rPr>
        <w:t>이중</w:t>
      </w:r>
      <w:r w:rsidRPr="00D76A01">
        <w:rPr>
          <w:rFonts w:ascii="아리따-돋움4.0(OTF)-Medium" w:eastAsia="아리따-돋움4.0(OTF)-Medium" w:hAnsi="아리따-돋움4.0(OTF)-Medium"/>
        </w:rPr>
        <w:t xml:space="preserve"> 포인터는 포인터를 가리키고 있는 포인터로 일반변수의 주소가 아니라 포인터의 주소를 가지고 있는 포인터를 의미한다.</w:t>
      </w:r>
    </w:p>
    <w:p w14:paraId="0A4C91EE" w14:textId="64D83EB7" w:rsidR="00D76A01" w:rsidRDefault="00D76A01" w:rsidP="00D76A01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  <w:r w:rsidRPr="00D76A01">
        <w:rPr>
          <w:rFonts w:ascii="아리따-돋움4.0(OTF)-Medium" w:eastAsia="아리따-돋움4.0(OTF)-Medium" w:hAnsi="아리따-돋움4.0(OTF)-Medium" w:hint="eastAsia"/>
        </w:rPr>
        <w:t>포인터</w:t>
      </w:r>
      <w:r w:rsidRPr="00D76A01">
        <w:rPr>
          <w:rFonts w:ascii="아리따-돋움4.0(OTF)-Medium" w:eastAsia="아리따-돋움4.0(OTF)-Medium" w:hAnsi="아리따-돋움4.0(OTF)-Medium"/>
        </w:rPr>
        <w:t xml:space="preserve"> </w:t>
      </w:r>
      <w:proofErr w:type="gramStart"/>
      <w:r w:rsidRPr="00D76A01">
        <w:rPr>
          <w:rFonts w:ascii="아리따-돋움4.0(OTF)-Medium" w:eastAsia="아리따-돋움4.0(OTF)-Medium" w:hAnsi="아리따-돋움4.0(OTF)-Medium"/>
        </w:rPr>
        <w:t>연산</w:t>
      </w:r>
      <w:r>
        <w:rPr>
          <w:rFonts w:ascii="아리따-돋움4.0(OTF)-Medium" w:eastAsia="아리따-돋움4.0(OTF)-Medium" w:hAnsi="아리따-돋움4.0(OTF)-Medium" w:hint="eastAsia"/>
        </w:rPr>
        <w:t xml:space="preserve"> </w:t>
      </w:r>
      <w:r>
        <w:rPr>
          <w:rFonts w:ascii="아리따-돋움4.0(OTF)-Medium" w:eastAsia="아리따-돋움4.0(OTF)-Medium" w:hAnsi="아리따-돋움4.0(OTF)-Medium"/>
        </w:rPr>
        <w:t>:</w:t>
      </w:r>
      <w:proofErr w:type="gramEnd"/>
      <w:r>
        <w:rPr>
          <w:rFonts w:ascii="아리따-돋움4.0(OTF)-Medium" w:eastAsia="아리따-돋움4.0(OTF)-Medium" w:hAnsi="아리따-돋움4.0(OTF)-Medium"/>
        </w:rPr>
        <w:t xml:space="preserve"> </w:t>
      </w:r>
      <w:r w:rsidRPr="00D76A01">
        <w:rPr>
          <w:rFonts w:ascii="아리따-돋움4.0(OTF)-Medium" w:eastAsia="아리따-돋움4.0(OTF)-Medium" w:hAnsi="아리따-돋움4.0(OTF)-Medium"/>
        </w:rPr>
        <w:t>C언어에서 사용하는 포인터 관련 연산자에는 주소연산자(&amp;) 와 참조연산자(*)가 있다. 주소 연산자(&amp;)는 변수의 주소 얻기 위해 사용한다. 즉, 변수 앞에 주소 연산자를 사용하면 그 변수의 주소를 사용할 수 있다. 참조 연산자(*)는 다른 변수의 주소가 저장된 포인터에 참조 연산자를 사용하면 저장된 주소 영역(참조영역) 또는 주소에 있는 값(변수에 저장된 값)을 액세스할 수 있다.</w:t>
      </w:r>
    </w:p>
    <w:p w14:paraId="56EAE8CB" w14:textId="0CF18652" w:rsidR="00D76A01" w:rsidRDefault="00D76A01" w:rsidP="00D76A01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</w:p>
    <w:p w14:paraId="02C0FA16" w14:textId="19D5827B" w:rsidR="00D76A01" w:rsidRPr="00D76A01" w:rsidRDefault="00D76A01" w:rsidP="00D76A01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</w:rPr>
        <w:t>&lt;</w:t>
      </w:r>
      <w:r w:rsidRPr="00D76A01">
        <w:rPr>
          <w:rFonts w:ascii="아리따-돋움4.0(OTF)-Medium" w:eastAsia="아리따-돋움4.0(OTF)-Medium" w:hAnsi="아리따-돋움4.0(OTF)-Medium" w:hint="eastAsia"/>
        </w:rPr>
        <w:t>학습내용</w:t>
      </w:r>
      <w:r>
        <w:rPr>
          <w:rFonts w:ascii="아리따-돋움4.0(OTF)-Medium" w:eastAsia="아리따-돋움4.0(OTF)-Medium" w:hAnsi="아리따-돋움4.0(OTF)-Medium" w:hint="eastAsia"/>
        </w:rPr>
        <w:t>&gt;</w:t>
      </w:r>
    </w:p>
    <w:p w14:paraId="4046CA6D" w14:textId="1EE9BE61" w:rsidR="00D76A01" w:rsidRPr="00D76A01" w:rsidRDefault="00D76A01" w:rsidP="00D76A01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-</w:t>
      </w:r>
      <w:r w:rsidRPr="00D76A01">
        <w:rPr>
          <w:rFonts w:ascii="아리따-돋움4.0(OTF)-Medium" w:eastAsia="아리따-돋움4.0(OTF)-Medium" w:hAnsi="아리따-돋움4.0(OTF)-Medium" w:hint="eastAsia"/>
        </w:rPr>
        <w:t>포인터</w:t>
      </w:r>
      <w:r w:rsidRPr="00D76A01">
        <w:rPr>
          <w:rFonts w:ascii="아리따-돋움4.0(OTF)-Medium" w:eastAsia="아리따-돋움4.0(OTF)-Medium" w:hAnsi="아리따-돋움4.0(OTF)-Medium"/>
        </w:rPr>
        <w:t xml:space="preserve"> 개념</w:t>
      </w:r>
    </w:p>
    <w:p w14:paraId="76D0866C" w14:textId="08394112" w:rsidR="00D76A01" w:rsidRPr="00D76A01" w:rsidRDefault="00D76A01" w:rsidP="00D76A01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-</w:t>
      </w:r>
      <w:r w:rsidRPr="00D76A01">
        <w:rPr>
          <w:rFonts w:ascii="아리따-돋움4.0(OTF)-Medium" w:eastAsia="아리따-돋움4.0(OTF)-Medium" w:hAnsi="아리따-돋움4.0(OTF)-Medium" w:hint="eastAsia"/>
        </w:rPr>
        <w:t>문자</w:t>
      </w:r>
      <w:r w:rsidRPr="00D76A01">
        <w:rPr>
          <w:rFonts w:ascii="아리따-돋움4.0(OTF)-Medium" w:eastAsia="아리따-돋움4.0(OTF)-Medium" w:hAnsi="아리따-돋움4.0(OTF)-Medium"/>
        </w:rPr>
        <w:t xml:space="preserve"> 배열과 포인터 배열 차이점</w:t>
      </w:r>
    </w:p>
    <w:p w14:paraId="38C1D160" w14:textId="1781FB00" w:rsidR="00D76A01" w:rsidRPr="00D76A01" w:rsidRDefault="00D76A01" w:rsidP="00D76A01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-</w:t>
      </w:r>
      <w:r w:rsidRPr="00D76A01">
        <w:rPr>
          <w:rFonts w:ascii="아리따-돋움4.0(OTF)-Medium" w:eastAsia="아리따-돋움4.0(OTF)-Medium" w:hAnsi="아리따-돋움4.0(OTF)-Medium" w:hint="eastAsia"/>
        </w:rPr>
        <w:t>포인터의</w:t>
      </w:r>
      <w:r w:rsidRPr="00D76A01">
        <w:rPr>
          <w:rFonts w:ascii="아리따-돋움4.0(OTF)-Medium" w:eastAsia="아리따-돋움4.0(OTF)-Medium" w:hAnsi="아리따-돋움4.0(OTF)-Medium"/>
        </w:rPr>
        <w:t xml:space="preserve"> 포인터(이중포인터) 개념</w:t>
      </w:r>
    </w:p>
    <w:p w14:paraId="7E8A1854" w14:textId="7B30EC64" w:rsidR="00D76A01" w:rsidRPr="00D76A01" w:rsidRDefault="00D76A01" w:rsidP="00D76A01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D76A01">
        <w:rPr>
          <w:rFonts w:ascii="아리따-돋움4.0(OTF)-Medium" w:eastAsia="아리따-돋움4.0(OTF)-Medium" w:hAnsi="아리따-돋움4.0(OTF)-Medium" w:hint="eastAsia"/>
        </w:rPr>
        <w:t>학습목표</w:t>
      </w:r>
      <w:r>
        <w:rPr>
          <w:rFonts w:ascii="아리따-돋움4.0(OTF)-Medium" w:eastAsia="아리따-돋움4.0(OTF)-Medium" w:hAnsi="아리따-돋움4.0(OTF)-Medium" w:hint="eastAsia"/>
        </w:rPr>
        <w:t>&gt;</w:t>
      </w:r>
    </w:p>
    <w:p w14:paraId="12D44129" w14:textId="7086EFF6" w:rsidR="00D76A01" w:rsidRPr="00D76A01" w:rsidRDefault="00D76A01" w:rsidP="00D76A01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-</w:t>
      </w:r>
      <w:r w:rsidRPr="00D76A01">
        <w:rPr>
          <w:rFonts w:ascii="아리따-돋움4.0(OTF)-Medium" w:eastAsia="아리따-돋움4.0(OTF)-Medium" w:hAnsi="아리따-돋움4.0(OTF)-Medium" w:hint="eastAsia"/>
        </w:rPr>
        <w:t>포인터의</w:t>
      </w:r>
      <w:r w:rsidRPr="00D76A01">
        <w:rPr>
          <w:rFonts w:ascii="아리따-돋움4.0(OTF)-Medium" w:eastAsia="아리따-돋움4.0(OTF)-Medium" w:hAnsi="아리따-돋움4.0(OTF)-Medium"/>
        </w:rPr>
        <w:t xml:space="preserve"> 개념을 이해하여 포인터 연산을 설명할 수 있다.</w:t>
      </w:r>
    </w:p>
    <w:p w14:paraId="73D47212" w14:textId="03B09CB8" w:rsidR="00D76A01" w:rsidRPr="00D76A01" w:rsidRDefault="00D76A01" w:rsidP="00D76A01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-</w:t>
      </w:r>
      <w:r w:rsidRPr="00D76A01">
        <w:rPr>
          <w:rFonts w:ascii="아리따-돋움4.0(OTF)-Medium" w:eastAsia="아리따-돋움4.0(OTF)-Medium" w:hAnsi="아리따-돋움4.0(OTF)-Medium" w:hint="eastAsia"/>
        </w:rPr>
        <w:t>문자</w:t>
      </w:r>
      <w:r w:rsidRPr="00D76A01">
        <w:rPr>
          <w:rFonts w:ascii="아리따-돋움4.0(OTF)-Medium" w:eastAsia="아리따-돋움4.0(OTF)-Medium" w:hAnsi="아리따-돋움4.0(OTF)-Medium"/>
        </w:rPr>
        <w:t xml:space="preserve"> 배열과 포인터 배열 차이점을 구분하여 설명할 수 있다.</w:t>
      </w:r>
    </w:p>
    <w:p w14:paraId="28BAB1B6" w14:textId="53B68376" w:rsidR="00D76A01" w:rsidRDefault="00D76A01" w:rsidP="00D76A01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-</w:t>
      </w:r>
      <w:r w:rsidRPr="00D76A01">
        <w:rPr>
          <w:rFonts w:ascii="아리따-돋움4.0(OTF)-Medium" w:eastAsia="아리따-돋움4.0(OTF)-Medium" w:hAnsi="아리따-돋움4.0(OTF)-Medium" w:hint="eastAsia"/>
        </w:rPr>
        <w:t>이중포인터를</w:t>
      </w:r>
      <w:r w:rsidRPr="00D76A01">
        <w:rPr>
          <w:rFonts w:ascii="아리따-돋움4.0(OTF)-Medium" w:eastAsia="아리따-돋움4.0(OTF)-Medium" w:hAnsi="아리따-돋움4.0(OTF)-Medium"/>
        </w:rPr>
        <w:t xml:space="preserve"> 이해하고 설명할 수 있다.</w:t>
      </w:r>
    </w:p>
    <w:p w14:paraId="1BDE16F1" w14:textId="3222E38F" w:rsidR="00F83A3C" w:rsidRDefault="00F83A3C" w:rsidP="00D76A01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</w:p>
    <w:p w14:paraId="30A5448F" w14:textId="73CDB028" w:rsidR="00F83A3C" w:rsidRPr="00F83A3C" w:rsidRDefault="00F83A3C" w:rsidP="00F83A3C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F83A3C">
        <w:rPr>
          <w:rFonts w:ascii="아리따-돋움4.0(OTF)-Medium" w:eastAsia="아리따-돋움4.0(OTF)-Medium" w:hAnsi="아리따-돋움4.0(OTF)-Medium" w:hint="eastAsia"/>
        </w:rPr>
        <w:t>포인터에</w:t>
      </w:r>
      <w:r w:rsidRPr="00F83A3C">
        <w:rPr>
          <w:rFonts w:ascii="아리따-돋움4.0(OTF)-Medium" w:eastAsia="아리따-돋움4.0(OTF)-Medium" w:hAnsi="아리따-돋움4.0(OTF)-Medium"/>
        </w:rPr>
        <w:t xml:space="preserve"> 주소 지정 방법은 아래와 같다.</w:t>
      </w:r>
      <w:r>
        <w:rPr>
          <w:rFonts w:ascii="아리따-돋움4.0(OTF)-Medium" w:eastAsia="아리따-돋움4.0(OTF)-Medium" w:hAnsi="아리따-돋움4.0(OTF)-Medium"/>
        </w:rPr>
        <w:t>&gt;</w:t>
      </w:r>
    </w:p>
    <w:p w14:paraId="7C8158AD" w14:textId="326FF201" w:rsidR="00F83A3C" w:rsidRPr="00F83A3C" w:rsidRDefault="00F83A3C" w:rsidP="00F83A3C">
      <w:pPr>
        <w:tabs>
          <w:tab w:val="left" w:pos="1980"/>
        </w:tabs>
        <w:rPr>
          <w:rFonts w:ascii="아리따-돋움4.0(OTF)-Medium" w:eastAsia="아리따-돋움4.0(OTF)-Medium" w:hAnsi="아리따-돋움4.0(OTF)-Medium" w:hint="eastAsia"/>
        </w:rPr>
      </w:pPr>
      <w:r w:rsidRPr="00F83A3C">
        <w:rPr>
          <w:rFonts w:ascii="아리따-돋움4.0(OTF)-Medium" w:eastAsia="아리따-돋움4.0(OTF)-Medium" w:hAnsi="아리따-돋움4.0(OTF)-Medium" w:hint="eastAsia"/>
        </w:rPr>
        <w:t>·주소</w:t>
      </w:r>
      <w:r w:rsidRPr="00F83A3C">
        <w:rPr>
          <w:rFonts w:ascii="아리따-돋움4.0(OTF)-Medium" w:eastAsia="아리따-돋움4.0(OTF)-Medium" w:hAnsi="아리따-돋움4.0(OTF)-Medium"/>
        </w:rPr>
        <w:t xml:space="preserve"> 연산자를 사용하여 변수 주소를 지정한다.</w:t>
      </w:r>
    </w:p>
    <w:p w14:paraId="23C7D96D" w14:textId="0BA3EABB" w:rsidR="00F83A3C" w:rsidRPr="00F83A3C" w:rsidRDefault="00F83A3C" w:rsidP="00F83A3C">
      <w:pPr>
        <w:tabs>
          <w:tab w:val="left" w:pos="1980"/>
        </w:tabs>
        <w:rPr>
          <w:rFonts w:ascii="아리따-돋움4.0(OTF)-Medium" w:eastAsia="아리따-돋움4.0(OTF)-Medium" w:hAnsi="아리따-돋움4.0(OTF)-Medium" w:hint="eastAsia"/>
        </w:rPr>
      </w:pPr>
      <w:r w:rsidRPr="00F83A3C">
        <w:rPr>
          <w:rFonts w:ascii="아리따-돋움4.0(OTF)-Medium" w:eastAsia="아리따-돋움4.0(OTF)-Medium" w:hAnsi="아리따-돋움4.0(OTF)-Medium" w:hint="eastAsia"/>
        </w:rPr>
        <w:t>·동적</w:t>
      </w:r>
      <w:r w:rsidRPr="00F83A3C">
        <w:rPr>
          <w:rFonts w:ascii="아리따-돋움4.0(OTF)-Medium" w:eastAsia="아리따-돋움4.0(OTF)-Medium" w:hAnsi="아리따-돋움4.0(OTF)-Medium"/>
        </w:rPr>
        <w:t xml:space="preserve"> 메모리를 할당하고 그 시작 주소를 포인터 값으로 지정한다.</w:t>
      </w:r>
    </w:p>
    <w:p w14:paraId="4E412E60" w14:textId="2A70BDA9" w:rsidR="00F83A3C" w:rsidRPr="00F83A3C" w:rsidRDefault="00F83A3C" w:rsidP="00F83A3C">
      <w:pPr>
        <w:tabs>
          <w:tab w:val="left" w:pos="1980"/>
        </w:tabs>
        <w:rPr>
          <w:rFonts w:ascii="아리따-돋움4.0(OTF)-Medium" w:eastAsia="아리따-돋움4.0(OTF)-Medium" w:hAnsi="아리따-돋움4.0(OTF)-Medium" w:hint="eastAsia"/>
        </w:rPr>
      </w:pPr>
      <w:r w:rsidRPr="00F83A3C">
        <w:rPr>
          <w:rFonts w:ascii="아리따-돋움4.0(OTF)-Medium" w:eastAsia="아리따-돋움4.0(OTF)-Medium" w:hAnsi="아리따-돋움4.0(OTF)-Medium" w:hint="eastAsia"/>
        </w:rPr>
        <w:t>·문자형</w:t>
      </w:r>
      <w:r w:rsidRPr="00F83A3C">
        <w:rPr>
          <w:rFonts w:ascii="아리따-돋움4.0(OTF)-Medium" w:eastAsia="아리따-돋움4.0(OTF)-Medium" w:hAnsi="아리따-돋움4.0(OTF)-Medium"/>
        </w:rPr>
        <w:t xml:space="preserve"> 포인터에 문자열의 시작 주소를 지정한다.</w:t>
      </w:r>
    </w:p>
    <w:p w14:paraId="6206BD6B" w14:textId="4228B8F0" w:rsidR="00F83A3C" w:rsidRPr="00F83A3C" w:rsidRDefault="00F83A3C" w:rsidP="00F83A3C">
      <w:pPr>
        <w:tabs>
          <w:tab w:val="left" w:pos="1980"/>
        </w:tabs>
        <w:rPr>
          <w:rFonts w:ascii="아리따-돋움4.0(OTF)-Medium" w:eastAsia="아리따-돋움4.0(OTF)-Medium" w:hAnsi="아리따-돋움4.0(OTF)-Medium" w:hint="eastAsia"/>
        </w:rPr>
      </w:pPr>
      <w:r w:rsidRPr="00F83A3C">
        <w:rPr>
          <w:rFonts w:ascii="아리따-돋움4.0(OTF)-Medium" w:eastAsia="아리따-돋움4.0(OTF)-Medium" w:hAnsi="아리따-돋움4.0(OTF)-Medium" w:hint="eastAsia"/>
        </w:rPr>
        <w:t>·배열</w:t>
      </w:r>
      <w:r w:rsidRPr="00F83A3C">
        <w:rPr>
          <w:rFonts w:ascii="아리따-돋움4.0(OTF)-Medium" w:eastAsia="아리따-돋움4.0(OTF)-Medium" w:hAnsi="아리따-돋움4.0(OTF)-Medium"/>
        </w:rPr>
        <w:t xml:space="preserve"> 이름을 이용하여 배열 시작 주소를 지정한다.</w:t>
      </w:r>
    </w:p>
    <w:p w14:paraId="7F80ADC7" w14:textId="2F4BA009" w:rsidR="00F83A3C" w:rsidRDefault="00F83A3C" w:rsidP="00F83A3C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  <w:r w:rsidRPr="00F83A3C">
        <w:rPr>
          <w:rFonts w:ascii="아리따-돋움4.0(OTF)-Medium" w:eastAsia="아리따-돋움4.0(OTF)-Medium" w:hAnsi="아리따-돋움4.0(OTF)-Medium" w:hint="eastAsia"/>
        </w:rPr>
        <w:t>·배열의</w:t>
      </w:r>
      <w:r w:rsidRPr="00F83A3C">
        <w:rPr>
          <w:rFonts w:ascii="아리따-돋움4.0(OTF)-Medium" w:eastAsia="아리따-돋움4.0(OTF)-Medium" w:hAnsi="아리따-돋움4.0(OTF)-Medium"/>
        </w:rPr>
        <w:t xml:space="preserve"> 첫 번째 요소(0번 인덱스)의 주소를 이용하여 배열 시작 주소를 지정한다.</w:t>
      </w:r>
    </w:p>
    <w:p w14:paraId="034752BD" w14:textId="623DCB7D" w:rsidR="00F83A3C" w:rsidRDefault="00F83A3C" w:rsidP="00F83A3C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</w:p>
    <w:p w14:paraId="77B46867" w14:textId="17F14F3C" w:rsidR="00F83A3C" w:rsidRPr="00F83A3C" w:rsidRDefault="00F83A3C" w:rsidP="00F83A3C">
      <w:pPr>
        <w:tabs>
          <w:tab w:val="left" w:pos="1980"/>
        </w:tabs>
        <w:rPr>
          <w:rFonts w:ascii="아리따-돋움4.0(OTF)-Medium" w:eastAsia="아리따-돋움4.0(OTF)-Medium" w:hAnsi="아리따-돋움4.0(OTF)-Medium" w:hint="eastAsia"/>
        </w:rPr>
      </w:pPr>
      <w:r>
        <w:rPr>
          <w:rFonts w:ascii="아리따-돋움4.0(OTF)-Medium" w:eastAsia="아리따-돋움4.0(OTF)-Medium" w:hAnsi="아리따-돋움4.0(OTF)-Medium" w:hint="eastAsia"/>
          <w:noProof/>
        </w:rPr>
        <w:lastRenderedPageBreak/>
        <w:drawing>
          <wp:inline distT="0" distB="0" distL="0" distR="0" wp14:anchorId="1F79750F" wp14:editId="6D6FBCD9">
            <wp:extent cx="3596952" cy="3017782"/>
            <wp:effectExtent l="0" t="0" r="3810" b="0"/>
            <wp:docPr id="3" name="그림 3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그림 3" descr="텍스트이(가) 표시된 사진&#10;&#10;자동 생성된 설명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3017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3A3C" w:rsidRPr="00F83A3C" w:rsidSect="00210C16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아리따-돋움4.0(OTF)-Medium">
    <w:panose1 w:val="02020603020101020101"/>
    <w:charset w:val="81"/>
    <w:family w:val="roman"/>
    <w:notTrueType/>
    <w:pitch w:val="variable"/>
    <w:sig w:usb0="00000003" w:usb1="09D60C10" w:usb2="00000010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79086E"/>
    <w:multiLevelType w:val="hybridMultilevel"/>
    <w:tmpl w:val="108AC6CA"/>
    <w:lvl w:ilvl="0" w:tplc="ECC61E3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60FE6F2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E1AFCA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C8ED19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20EB7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426CC2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3B220F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6A6B7A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E2FF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DD4736"/>
    <w:multiLevelType w:val="hybridMultilevel"/>
    <w:tmpl w:val="623E484C"/>
    <w:lvl w:ilvl="0" w:tplc="E066528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92CAC3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01C405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960978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168472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F045BC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22A224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2C8CD2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6C83E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EE3A8E"/>
    <w:multiLevelType w:val="hybridMultilevel"/>
    <w:tmpl w:val="23943198"/>
    <w:lvl w:ilvl="0" w:tplc="03BE01A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105031D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BC4A7A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032BAB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81E565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67C0EB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004570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7FEA5D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CFE1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F445F8"/>
    <w:multiLevelType w:val="hybridMultilevel"/>
    <w:tmpl w:val="F0ACA69A"/>
    <w:lvl w:ilvl="0" w:tplc="09AA0EB8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228CBE8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D08257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8843CD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42591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E8CE66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62C398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1AAF04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96AA80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B305FC"/>
    <w:multiLevelType w:val="multilevel"/>
    <w:tmpl w:val="999A3CBE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8B25A6"/>
    <w:multiLevelType w:val="hybridMultilevel"/>
    <w:tmpl w:val="FC26DD36"/>
    <w:lvl w:ilvl="0" w:tplc="DA28EF2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00FC0BB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A20BC4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B56E69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030266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2BCC73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0C6EED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0E4F1A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0C91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5A265A"/>
    <w:multiLevelType w:val="multilevel"/>
    <w:tmpl w:val="2464717A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554D46"/>
    <w:multiLevelType w:val="hybridMultilevel"/>
    <w:tmpl w:val="7CAA1C18"/>
    <w:lvl w:ilvl="0" w:tplc="2688879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EDA434C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59AEDD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084604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114AF7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54CF4C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5CEE4F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2D6BBF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0B65CF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347DF6"/>
    <w:multiLevelType w:val="hybridMultilevel"/>
    <w:tmpl w:val="3B74620C"/>
    <w:lvl w:ilvl="0" w:tplc="F6E2C57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B66158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12AA3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D7E5B4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74856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F428DF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3F25DD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4B40C5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C624E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B1499D"/>
    <w:multiLevelType w:val="hybridMultilevel"/>
    <w:tmpl w:val="A1E2F002"/>
    <w:lvl w:ilvl="0" w:tplc="FAF63E9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55C8342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57E1C9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7268EA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EF6375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03847D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9620E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464FE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49E152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F9D"/>
    <w:rsid w:val="000110DD"/>
    <w:rsid w:val="00042FD7"/>
    <w:rsid w:val="001842A8"/>
    <w:rsid w:val="00210C16"/>
    <w:rsid w:val="002552B9"/>
    <w:rsid w:val="002F1D3C"/>
    <w:rsid w:val="005612A1"/>
    <w:rsid w:val="00566B24"/>
    <w:rsid w:val="00614918"/>
    <w:rsid w:val="00695CFA"/>
    <w:rsid w:val="00705DF1"/>
    <w:rsid w:val="00765171"/>
    <w:rsid w:val="00996B8F"/>
    <w:rsid w:val="00AA66E3"/>
    <w:rsid w:val="00CD21C1"/>
    <w:rsid w:val="00D76A01"/>
    <w:rsid w:val="00DC0E26"/>
    <w:rsid w:val="00EF3F9D"/>
    <w:rsid w:val="00F212FF"/>
    <w:rsid w:val="00F7087D"/>
    <w:rsid w:val="00F83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9A739"/>
  <w15:chartTrackingRefBased/>
  <w15:docId w15:val="{16A8799E-0208-46BD-B801-6D9DC7D79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210C16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36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36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77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490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191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343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5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39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99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391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030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70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64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40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693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683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5566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22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12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379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943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4165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6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6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7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5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76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23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13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9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73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59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561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71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616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7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24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14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222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31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3831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4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9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53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4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3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99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09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75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459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707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73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41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49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30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27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31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230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59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0010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26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1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71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E7FDBC-C39F-48C0-8074-B96DEA39DF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386</TotalTime>
  <Pages>2</Pages>
  <Words>121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56574</dc:creator>
  <cp:keywords/>
  <dc:description/>
  <cp:lastModifiedBy>56574</cp:lastModifiedBy>
  <cp:revision>13</cp:revision>
  <dcterms:created xsi:type="dcterms:W3CDTF">2021-03-18T03:05:00Z</dcterms:created>
  <dcterms:modified xsi:type="dcterms:W3CDTF">2021-04-02T08:57:00Z</dcterms:modified>
</cp:coreProperties>
</file>