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2A3AD" w14:textId="05CDB013" w:rsidR="0035368C" w:rsidRDefault="0035368C" w:rsidP="0035368C">
      <w:bookmarkStart w:id="0" w:name="_Toc468095809"/>
      <w:bookmarkStart w:id="1" w:name="_Toc470586675"/>
      <w:bookmarkStart w:id="2" w:name="_Toc471239776"/>
      <w:bookmarkStart w:id="3" w:name="_Toc476416734"/>
      <w:r w:rsidRPr="0035368C">
        <w:rPr>
          <w:highlight w:val="yellow"/>
        </w:rPr>
        <w:t xml:space="preserve">Yellow: </w:t>
      </w:r>
      <w:r w:rsidR="002C3A42">
        <w:rPr>
          <w:highlight w:val="yellow"/>
        </w:rPr>
        <w:t>S</w:t>
      </w:r>
      <w:r w:rsidRPr="0035368C">
        <w:rPr>
          <w:highlight w:val="yellow"/>
        </w:rPr>
        <w:t>achs notes to himself and</w:t>
      </w:r>
      <w:r w:rsidR="0001064D">
        <w:rPr>
          <w:highlight w:val="yellow"/>
        </w:rPr>
        <w:t>/</w:t>
      </w:r>
      <w:r w:rsidRPr="0035368C">
        <w:rPr>
          <w:highlight w:val="yellow"/>
        </w:rPr>
        <w:t>or URA</w:t>
      </w:r>
      <w:r w:rsidR="00E94278">
        <w:rPr>
          <w:highlight w:val="yellow"/>
        </w:rPr>
        <w:t>P mouse pod members or coauthors of this paper</w:t>
      </w:r>
      <w:r w:rsidR="00BE31A7">
        <w:rPr>
          <w:highlight w:val="yellow"/>
        </w:rPr>
        <w:t>.</w:t>
      </w:r>
      <w:r w:rsidRPr="0035368C">
        <w:rPr>
          <w:highlight w:val="yellow"/>
        </w:rPr>
        <w:t xml:space="preserve"> </w:t>
      </w:r>
    </w:p>
    <w:p w14:paraId="32F4DDD8" w14:textId="2416B2ED" w:rsidR="003C31A8" w:rsidRDefault="00CB0C3F" w:rsidP="00FE7B37">
      <w:pPr>
        <w:suppressLineNumbers/>
        <w:spacing w:before="40" w:after="40" w:line="480" w:lineRule="auto"/>
        <w:jc w:val="center"/>
        <w:rPr>
          <w:rFonts w:asciiTheme="minorHAnsi" w:hAnsiTheme="minorHAnsi" w:cstheme="minorHAnsi"/>
          <w:b/>
        </w:rPr>
      </w:pPr>
      <w:r>
        <w:rPr>
          <w:rFonts w:asciiTheme="minorHAnsi" w:hAnsiTheme="minorHAnsi" w:cstheme="minorHAnsi"/>
          <w:b/>
        </w:rPr>
        <w:t>S</w:t>
      </w:r>
      <w:r w:rsidR="00DF1AC5" w:rsidRPr="00837A54">
        <w:rPr>
          <w:rFonts w:asciiTheme="minorHAnsi" w:hAnsiTheme="minorHAnsi" w:cstheme="minorHAnsi"/>
          <w:b/>
        </w:rPr>
        <w:t xml:space="preserve">ynergy </w:t>
      </w:r>
      <w:r>
        <w:rPr>
          <w:rFonts w:asciiTheme="minorHAnsi" w:hAnsiTheme="minorHAnsi" w:cstheme="minorHAnsi"/>
          <w:b/>
        </w:rPr>
        <w:t>theory</w:t>
      </w:r>
      <w:r w:rsidR="005A7DBB">
        <w:rPr>
          <w:rFonts w:asciiTheme="minorHAnsi" w:hAnsiTheme="minorHAnsi" w:cstheme="minorHAnsi"/>
          <w:b/>
        </w:rPr>
        <w:t xml:space="preserve"> for murine Harderian gland tumor</w:t>
      </w:r>
      <w:r w:rsidR="006767B5">
        <w:rPr>
          <w:rFonts w:asciiTheme="minorHAnsi" w:hAnsiTheme="minorHAnsi" w:cstheme="minorHAnsi"/>
          <w:b/>
        </w:rPr>
        <w:t>s</w:t>
      </w:r>
      <w:r w:rsidR="005A7DBB">
        <w:rPr>
          <w:rFonts w:asciiTheme="minorHAnsi" w:hAnsiTheme="minorHAnsi" w:cstheme="minorHAnsi"/>
          <w:b/>
        </w:rPr>
        <w:t xml:space="preserve"> after irradiation by mixtures of </w:t>
      </w:r>
      <w:r w:rsidR="004E733A" w:rsidRPr="004E733A">
        <w:rPr>
          <w:rFonts w:asciiTheme="minorHAnsi" w:hAnsiTheme="minorHAnsi" w:cstheme="minorHAnsi"/>
          <w:b/>
        </w:rPr>
        <w:t>high-energy</w:t>
      </w:r>
      <w:r w:rsidR="004E733A">
        <w:rPr>
          <w:rFonts w:asciiTheme="minorHAnsi" w:hAnsiTheme="minorHAnsi" w:cstheme="minorHAnsi"/>
          <w:b/>
        </w:rPr>
        <w:t xml:space="preserve"> </w:t>
      </w:r>
      <w:r w:rsidR="00F6104A">
        <w:rPr>
          <w:rFonts w:asciiTheme="minorHAnsi" w:hAnsiTheme="minorHAnsi" w:cstheme="minorHAnsi"/>
          <w:b/>
        </w:rPr>
        <w:t xml:space="preserve">ionized </w:t>
      </w:r>
      <w:r w:rsidR="005A7DBB">
        <w:rPr>
          <w:rFonts w:asciiTheme="minorHAnsi" w:hAnsiTheme="minorHAnsi" w:cstheme="minorHAnsi"/>
          <w:b/>
        </w:rPr>
        <w:t>atomic nuclei</w:t>
      </w:r>
    </w:p>
    <w:p w14:paraId="4470B1B5" w14:textId="7DF070A9" w:rsidR="00DF1AC5" w:rsidRPr="006F258F" w:rsidRDefault="00637988" w:rsidP="00FE7B37">
      <w:pPr>
        <w:suppressLineNumbers/>
        <w:spacing w:before="40" w:after="40" w:line="480" w:lineRule="auto"/>
        <w:rPr>
          <w:rFonts w:ascii="Times New Roman" w:hAnsi="Times New Roman"/>
          <w:sz w:val="22"/>
          <w:szCs w:val="22"/>
          <w:vertAlign w:val="superscript"/>
        </w:rPr>
      </w:pPr>
      <w:r>
        <w:rPr>
          <w:rFonts w:ascii="Times New Roman" w:hAnsi="Times New Roman"/>
          <w:sz w:val="22"/>
          <w:szCs w:val="22"/>
        </w:rPr>
        <w:t>Edward Huang</w:t>
      </w:r>
      <w:r w:rsidR="004E733A">
        <w:rPr>
          <w:rFonts w:ascii="Times New Roman" w:hAnsi="Times New Roman"/>
          <w:sz w:val="22"/>
          <w:szCs w:val="22"/>
          <w:vertAlign w:val="superscript"/>
        </w:rPr>
        <w:t>1</w:t>
      </w:r>
      <w:r>
        <w:rPr>
          <w:rFonts w:ascii="Times New Roman" w:hAnsi="Times New Roman"/>
          <w:sz w:val="22"/>
          <w:szCs w:val="22"/>
        </w:rPr>
        <w:t xml:space="preserve">, </w:t>
      </w:r>
      <w:proofErr w:type="spellStart"/>
      <w:r>
        <w:rPr>
          <w:rFonts w:ascii="Times New Roman" w:hAnsi="Times New Roman"/>
          <w:sz w:val="22"/>
          <w:szCs w:val="22"/>
        </w:rPr>
        <w:t>Yimin</w:t>
      </w:r>
      <w:proofErr w:type="spellEnd"/>
      <w:r>
        <w:rPr>
          <w:rFonts w:ascii="Times New Roman" w:hAnsi="Times New Roman"/>
          <w:sz w:val="22"/>
          <w:szCs w:val="22"/>
        </w:rPr>
        <w:t xml:space="preserve"> Lin</w:t>
      </w:r>
      <w:r w:rsidR="004E733A">
        <w:rPr>
          <w:rFonts w:ascii="Times New Roman" w:hAnsi="Times New Roman"/>
          <w:sz w:val="22"/>
          <w:szCs w:val="22"/>
          <w:vertAlign w:val="superscript"/>
        </w:rPr>
        <w:t>1</w:t>
      </w:r>
      <w:r>
        <w:rPr>
          <w:rFonts w:ascii="Times New Roman" w:hAnsi="Times New Roman"/>
          <w:sz w:val="22"/>
          <w:szCs w:val="22"/>
        </w:rPr>
        <w:t>, Mark Ebert</w:t>
      </w:r>
      <w:r w:rsidR="004E733A">
        <w:rPr>
          <w:rFonts w:ascii="Times New Roman" w:hAnsi="Times New Roman"/>
          <w:sz w:val="22"/>
          <w:szCs w:val="22"/>
          <w:vertAlign w:val="superscript"/>
        </w:rPr>
        <w:t>1</w:t>
      </w:r>
      <w:r>
        <w:rPr>
          <w:rFonts w:ascii="Times New Roman" w:hAnsi="Times New Roman"/>
          <w:sz w:val="22"/>
          <w:szCs w:val="22"/>
        </w:rPr>
        <w:t xml:space="preserve">, </w:t>
      </w:r>
      <w:r w:rsidR="0035368C">
        <w:rPr>
          <w:rFonts w:ascii="Times New Roman" w:hAnsi="Times New Roman"/>
          <w:sz w:val="22"/>
          <w:szCs w:val="22"/>
        </w:rPr>
        <w:t>Dae Woong Ham</w:t>
      </w:r>
      <w:r w:rsidR="004E733A">
        <w:rPr>
          <w:rFonts w:ascii="Times New Roman" w:hAnsi="Times New Roman"/>
          <w:sz w:val="22"/>
          <w:szCs w:val="22"/>
          <w:vertAlign w:val="superscript"/>
        </w:rPr>
        <w:t>3</w:t>
      </w:r>
      <w:r w:rsidR="0035368C">
        <w:rPr>
          <w:rFonts w:ascii="Times New Roman" w:hAnsi="Times New Roman"/>
          <w:sz w:val="22"/>
          <w:szCs w:val="22"/>
        </w:rPr>
        <w:t xml:space="preserve">, Claire </w:t>
      </w:r>
      <w:proofErr w:type="spellStart"/>
      <w:r w:rsidR="0035368C">
        <w:rPr>
          <w:rFonts w:ascii="Times New Roman" w:hAnsi="Times New Roman"/>
          <w:sz w:val="22"/>
          <w:szCs w:val="22"/>
        </w:rPr>
        <w:t>Yunzhi</w:t>
      </w:r>
      <w:proofErr w:type="spellEnd"/>
      <w:r w:rsidR="0035368C">
        <w:rPr>
          <w:rFonts w:ascii="Times New Roman" w:hAnsi="Times New Roman"/>
          <w:sz w:val="22"/>
          <w:szCs w:val="22"/>
        </w:rPr>
        <w:t xml:space="preserve"> </w:t>
      </w:r>
      <w:r w:rsidRPr="006F258F">
        <w:rPr>
          <w:rFonts w:ascii="Times New Roman" w:hAnsi="Times New Roman"/>
          <w:sz w:val="22"/>
          <w:szCs w:val="22"/>
        </w:rPr>
        <w:t>Zhang</w:t>
      </w:r>
      <w:r w:rsidR="004E733A">
        <w:rPr>
          <w:rFonts w:ascii="Times New Roman" w:hAnsi="Times New Roman"/>
          <w:sz w:val="22"/>
          <w:szCs w:val="22"/>
          <w:vertAlign w:val="superscript"/>
        </w:rPr>
        <w:t>1</w:t>
      </w:r>
      <w:r w:rsidRPr="006F258F">
        <w:rPr>
          <w:rFonts w:ascii="Times New Roman" w:hAnsi="Times New Roman"/>
          <w:sz w:val="22"/>
          <w:szCs w:val="22"/>
        </w:rPr>
        <w:t xml:space="preserve">, </w:t>
      </w:r>
      <w:r w:rsidR="00DF1AC5" w:rsidRPr="006F258F">
        <w:rPr>
          <w:rFonts w:ascii="Times New Roman" w:hAnsi="Times New Roman"/>
          <w:sz w:val="22"/>
          <w:szCs w:val="22"/>
        </w:rPr>
        <w:t>Rainer K. Sachs</w:t>
      </w:r>
      <w:r w:rsidR="00DF1AC5" w:rsidRPr="006F258F">
        <w:rPr>
          <w:rFonts w:ascii="Times New Roman" w:hAnsi="Times New Roman"/>
          <w:sz w:val="22"/>
          <w:szCs w:val="22"/>
          <w:vertAlign w:val="superscript"/>
        </w:rPr>
        <w:t>1</w:t>
      </w:r>
      <w:proofErr w:type="gramStart"/>
      <w:r w:rsidR="00DF1AC5" w:rsidRPr="006F258F">
        <w:rPr>
          <w:rFonts w:ascii="Times New Roman" w:hAnsi="Times New Roman"/>
          <w:sz w:val="22"/>
          <w:szCs w:val="22"/>
          <w:vertAlign w:val="superscript"/>
        </w:rPr>
        <w:t>,2</w:t>
      </w:r>
      <w:proofErr w:type="gramEnd"/>
    </w:p>
    <w:p w14:paraId="325E3463" w14:textId="77777777" w:rsidR="00DF1AC5" w:rsidRPr="006F258F" w:rsidRDefault="00DF1AC5" w:rsidP="00FE7B37">
      <w:pPr>
        <w:suppressLineNumbers/>
        <w:tabs>
          <w:tab w:val="right" w:pos="9360"/>
        </w:tabs>
        <w:spacing w:line="480" w:lineRule="auto"/>
        <w:rPr>
          <w:rFonts w:ascii="Times New Roman" w:hAnsi="Times New Roman"/>
          <w:sz w:val="22"/>
          <w:szCs w:val="22"/>
        </w:rPr>
      </w:pPr>
      <w:r w:rsidRPr="006F258F">
        <w:rPr>
          <w:rFonts w:ascii="Times New Roman" w:hAnsi="Times New Roman"/>
          <w:sz w:val="22"/>
          <w:szCs w:val="22"/>
          <w:vertAlign w:val="superscript"/>
        </w:rPr>
        <w:t>1</w:t>
      </w:r>
      <w:r w:rsidRPr="006F258F">
        <w:rPr>
          <w:rFonts w:ascii="Times New Roman" w:hAnsi="Times New Roman"/>
          <w:sz w:val="22"/>
          <w:szCs w:val="22"/>
        </w:rPr>
        <w:t xml:space="preserve"> Department of Mathematics, University of California at Berkeley</w:t>
      </w:r>
    </w:p>
    <w:p w14:paraId="630C8651" w14:textId="77777777" w:rsidR="00DF1AC5" w:rsidRPr="006F258F" w:rsidRDefault="00DF1AC5" w:rsidP="00FE7B37">
      <w:pPr>
        <w:suppressLineNumbers/>
        <w:tabs>
          <w:tab w:val="right" w:pos="9360"/>
        </w:tabs>
        <w:spacing w:line="480" w:lineRule="auto"/>
        <w:rPr>
          <w:rFonts w:ascii="Times New Roman" w:hAnsi="Times New Roman"/>
          <w:sz w:val="22"/>
          <w:szCs w:val="22"/>
        </w:rPr>
      </w:pPr>
      <w:r w:rsidRPr="006F258F">
        <w:rPr>
          <w:rFonts w:ascii="Times New Roman" w:hAnsi="Times New Roman"/>
          <w:sz w:val="22"/>
          <w:szCs w:val="22"/>
          <w:vertAlign w:val="superscript"/>
        </w:rPr>
        <w:t>2</w:t>
      </w:r>
      <w:r w:rsidRPr="006F258F">
        <w:rPr>
          <w:rFonts w:ascii="Times New Roman" w:hAnsi="Times New Roman"/>
          <w:sz w:val="22"/>
          <w:szCs w:val="22"/>
        </w:rPr>
        <w:t xml:space="preserve"> Corresponding Author, Rainer K. Sachs, </w:t>
      </w:r>
      <w:hyperlink r:id="rId7" w:history="1">
        <w:r w:rsidRPr="006F258F">
          <w:rPr>
            <w:rStyle w:val="Hyperlink"/>
            <w:rFonts w:ascii="Times New Roman" w:hAnsi="Times New Roman"/>
            <w:sz w:val="22"/>
            <w:szCs w:val="22"/>
          </w:rPr>
          <w:t>sachs@math.berkeley.edu</w:t>
        </w:r>
      </w:hyperlink>
      <w:r w:rsidRPr="006F258F">
        <w:rPr>
          <w:rFonts w:ascii="Times New Roman" w:hAnsi="Times New Roman"/>
          <w:sz w:val="22"/>
          <w:szCs w:val="22"/>
        </w:rPr>
        <w:t>, 510-658-5790</w:t>
      </w:r>
    </w:p>
    <w:p w14:paraId="5411B1E5" w14:textId="77777777" w:rsidR="004F5A99" w:rsidRPr="006F258F" w:rsidRDefault="00DF1AC5" w:rsidP="004F5A99">
      <w:pPr>
        <w:suppressLineNumbers/>
        <w:tabs>
          <w:tab w:val="right" w:pos="9360"/>
        </w:tabs>
        <w:spacing w:line="480" w:lineRule="auto"/>
        <w:rPr>
          <w:rFonts w:ascii="Times New Roman" w:hAnsi="Times New Roman"/>
          <w:sz w:val="22"/>
          <w:szCs w:val="22"/>
        </w:rPr>
      </w:pPr>
      <w:r w:rsidRPr="006F258F">
        <w:rPr>
          <w:rFonts w:ascii="Times New Roman" w:hAnsi="Times New Roman"/>
          <w:sz w:val="22"/>
          <w:szCs w:val="22"/>
          <w:vertAlign w:val="superscript"/>
        </w:rPr>
        <w:t>3</w:t>
      </w:r>
      <w:r w:rsidRPr="006F258F">
        <w:rPr>
          <w:rFonts w:ascii="Times New Roman" w:hAnsi="Times New Roman"/>
          <w:sz w:val="22"/>
          <w:szCs w:val="22"/>
        </w:rPr>
        <w:t xml:space="preserve"> </w:t>
      </w:r>
      <w:proofErr w:type="gramStart"/>
      <w:r w:rsidRPr="006F258F">
        <w:rPr>
          <w:rFonts w:ascii="Times New Roman" w:hAnsi="Times New Roman"/>
          <w:sz w:val="22"/>
          <w:szCs w:val="22"/>
        </w:rPr>
        <w:t>Department</w:t>
      </w:r>
      <w:proofErr w:type="gramEnd"/>
      <w:r w:rsidRPr="006F258F">
        <w:rPr>
          <w:rFonts w:ascii="Times New Roman" w:hAnsi="Times New Roman"/>
          <w:sz w:val="22"/>
          <w:szCs w:val="22"/>
        </w:rPr>
        <w:t xml:space="preserve"> of Statistics, Univ</w:t>
      </w:r>
      <w:bookmarkStart w:id="4" w:name="_Toc468095807"/>
      <w:bookmarkStart w:id="5" w:name="_Toc470586674"/>
      <w:bookmarkStart w:id="6" w:name="_Toc471239775"/>
      <w:bookmarkStart w:id="7" w:name="_Toc476416733"/>
      <w:r w:rsidR="004F5A99" w:rsidRPr="006F258F">
        <w:rPr>
          <w:rFonts w:ascii="Times New Roman" w:hAnsi="Times New Roman"/>
          <w:sz w:val="22"/>
          <w:szCs w:val="22"/>
        </w:rPr>
        <w:t>ersity of California at Berkeley</w:t>
      </w:r>
    </w:p>
    <w:p w14:paraId="1B257858" w14:textId="77777777" w:rsidR="0059242B" w:rsidRPr="0035368C" w:rsidRDefault="0059242B" w:rsidP="0059242B">
      <w:pPr>
        <w:suppressLineNumbers/>
        <w:spacing w:line="480" w:lineRule="auto"/>
        <w:rPr>
          <w:rStyle w:val="Heading1Char"/>
          <w:rFonts w:ascii="Times New Roman" w:hAnsi="Times New Roman" w:cs="Times New Roman"/>
          <w:b w:val="0"/>
          <w:szCs w:val="24"/>
          <w:u w:val="none"/>
        </w:rPr>
      </w:pPr>
    </w:p>
    <w:p w14:paraId="07867741" w14:textId="77777777" w:rsidR="0059242B" w:rsidRDefault="0059242B" w:rsidP="0059242B">
      <w:pPr>
        <w:pageBreakBefore/>
        <w:suppressLineNumbers/>
        <w:spacing w:line="480" w:lineRule="auto"/>
        <w:rPr>
          <w:rStyle w:val="Heading1Char"/>
          <w:rFonts w:ascii="Times New Roman" w:hAnsi="Times New Roman" w:cs="Times New Roman"/>
          <w:szCs w:val="24"/>
        </w:rPr>
      </w:pPr>
    </w:p>
    <w:p w14:paraId="4206AA33" w14:textId="59D8C419" w:rsidR="00DF1AC5" w:rsidRPr="00FE1728" w:rsidRDefault="00DF1AC5" w:rsidP="00814555">
      <w:pPr>
        <w:pStyle w:val="Heading1"/>
        <w:rPr>
          <w:rStyle w:val="Heading1Char"/>
          <w:bCs/>
          <w:color w:val="FF0000"/>
          <w:u w:val="none"/>
        </w:rPr>
      </w:pPr>
      <w:proofErr w:type="gramStart"/>
      <w:r w:rsidRPr="008B414A">
        <w:rPr>
          <w:rStyle w:val="Heading1Char"/>
          <w:b/>
          <w:bCs/>
        </w:rPr>
        <w:t>Abstract</w:t>
      </w:r>
      <w:bookmarkStart w:id="8" w:name="_Toc468095808"/>
      <w:bookmarkEnd w:id="4"/>
      <w:bookmarkEnd w:id="5"/>
      <w:bookmarkEnd w:id="6"/>
      <w:bookmarkEnd w:id="7"/>
      <w:r w:rsidR="00FE1728">
        <w:rPr>
          <w:rStyle w:val="Heading1Char"/>
          <w:b/>
          <w:bCs/>
        </w:rPr>
        <w:t xml:space="preserve"> </w:t>
      </w:r>
      <w:r w:rsidR="00FE1728">
        <w:rPr>
          <w:rStyle w:val="Heading1Char"/>
          <w:bCs/>
          <w:color w:val="FF0000"/>
          <w:u w:val="none"/>
        </w:rPr>
        <w:t xml:space="preserve"> </w:t>
      </w:r>
      <w:r w:rsidR="00FE1728" w:rsidRPr="00906377">
        <w:rPr>
          <w:rStyle w:val="Heading1Char"/>
          <w:bCs/>
          <w:color w:val="FF0000"/>
          <w:highlight w:val="yellow"/>
          <w:u w:val="none"/>
        </w:rPr>
        <w:t>[</w:t>
      </w:r>
      <w:proofErr w:type="gramEnd"/>
      <w:r w:rsidR="00FE1728" w:rsidRPr="00906377">
        <w:rPr>
          <w:rStyle w:val="Heading1Char"/>
          <w:bCs/>
          <w:color w:val="FF0000"/>
          <w:highlight w:val="yellow"/>
          <w:u w:val="none"/>
        </w:rPr>
        <w:t>2</w:t>
      </w:r>
      <w:r w:rsidR="00E94FEB">
        <w:rPr>
          <w:rStyle w:val="Heading1Char"/>
          <w:bCs/>
          <w:color w:val="FF0000"/>
          <w:highlight w:val="yellow"/>
          <w:u w:val="none"/>
        </w:rPr>
        <w:t>61</w:t>
      </w:r>
      <w:r w:rsidR="00FE1728" w:rsidRPr="00906377">
        <w:rPr>
          <w:rStyle w:val="Heading1Char"/>
          <w:bCs/>
          <w:color w:val="FF0000"/>
          <w:highlight w:val="yellow"/>
          <w:u w:val="none"/>
        </w:rPr>
        <w:t xml:space="preserve"> words]</w:t>
      </w:r>
    </w:p>
    <w:p w14:paraId="5076DDC1" w14:textId="3C38BD9C" w:rsidR="00340239" w:rsidRDefault="008B414A" w:rsidP="00FE1728">
      <w:pPr>
        <w:suppressLineNumbers/>
        <w:rPr>
          <w:rFonts w:ascii="Times New Roman" w:hAnsi="Times New Roman"/>
          <w:sz w:val="22"/>
          <w:szCs w:val="22"/>
        </w:rPr>
      </w:pPr>
      <w:r>
        <w:rPr>
          <w:rFonts w:ascii="Times New Roman" w:hAnsi="Times New Roman"/>
          <w:sz w:val="22"/>
          <w:szCs w:val="22"/>
        </w:rPr>
        <w:t>M</w:t>
      </w:r>
      <w:r w:rsidR="00836B9E" w:rsidRPr="006F258F">
        <w:rPr>
          <w:rFonts w:ascii="Times New Roman" w:hAnsi="Times New Roman"/>
          <w:sz w:val="22"/>
          <w:szCs w:val="22"/>
        </w:rPr>
        <w:t xml:space="preserve">urine Harderian gland (HG) tumorigenesis </w:t>
      </w:r>
      <w:r>
        <w:rPr>
          <w:rFonts w:ascii="Times New Roman" w:hAnsi="Times New Roman"/>
          <w:sz w:val="22"/>
          <w:szCs w:val="22"/>
        </w:rPr>
        <w:t>found in</w:t>
      </w:r>
      <w:r w:rsidR="00836B9E" w:rsidRPr="006F258F">
        <w:rPr>
          <w:rFonts w:ascii="Times New Roman" w:hAnsi="Times New Roman"/>
          <w:sz w:val="22"/>
          <w:szCs w:val="22"/>
        </w:rPr>
        <w:t xml:space="preserve"> </w:t>
      </w:r>
      <w:r w:rsidR="00FE1728">
        <w:rPr>
          <w:rFonts w:ascii="Times New Roman" w:hAnsi="Times New Roman"/>
          <w:sz w:val="22"/>
          <w:szCs w:val="22"/>
        </w:rPr>
        <w:t xml:space="preserve">one-ion </w:t>
      </w:r>
      <w:r w:rsidR="00836B9E" w:rsidRPr="006F258F">
        <w:rPr>
          <w:rFonts w:ascii="Times New Roman" w:hAnsi="Times New Roman"/>
          <w:sz w:val="22"/>
          <w:szCs w:val="22"/>
        </w:rPr>
        <w:t xml:space="preserve">accelerator experiments </w:t>
      </w:r>
      <w:r w:rsidR="004E733A">
        <w:rPr>
          <w:rFonts w:ascii="Times New Roman" w:hAnsi="Times New Roman"/>
          <w:sz w:val="22"/>
          <w:szCs w:val="22"/>
        </w:rPr>
        <w:t>with</w:t>
      </w:r>
      <w:r w:rsidR="00836B9E" w:rsidRPr="006F258F">
        <w:rPr>
          <w:rFonts w:ascii="Times New Roman" w:hAnsi="Times New Roman"/>
          <w:sz w:val="22"/>
          <w:szCs w:val="22"/>
        </w:rPr>
        <w:t xml:space="preserve"> galactic cosmic ray</w:t>
      </w:r>
      <w:r w:rsidR="00D067E8">
        <w:rPr>
          <w:rFonts w:ascii="Times New Roman" w:hAnsi="Times New Roman"/>
          <w:sz w:val="22"/>
          <w:szCs w:val="22"/>
        </w:rPr>
        <w:t xml:space="preserve"> (GCR)</w:t>
      </w:r>
      <w:r w:rsidR="00836B9E" w:rsidRPr="006F258F">
        <w:rPr>
          <w:rFonts w:ascii="Times New Roman" w:hAnsi="Times New Roman"/>
          <w:sz w:val="22"/>
          <w:szCs w:val="22"/>
        </w:rPr>
        <w:t xml:space="preserve"> spectrum </w:t>
      </w:r>
      <w:r w:rsidR="00FE1728">
        <w:rPr>
          <w:rFonts w:ascii="Times New Roman" w:hAnsi="Times New Roman"/>
          <w:sz w:val="22"/>
          <w:szCs w:val="22"/>
        </w:rPr>
        <w:t xml:space="preserve">ions </w:t>
      </w:r>
      <w:r w:rsidR="00836B9E" w:rsidRPr="006F258F">
        <w:rPr>
          <w:rFonts w:ascii="Times New Roman" w:hAnsi="Times New Roman"/>
          <w:sz w:val="22"/>
          <w:szCs w:val="22"/>
        </w:rPr>
        <w:t>has been a NASA concern for many years. We describe synergy theory applicable to corresp</w:t>
      </w:r>
      <w:r w:rsidR="00D067E8">
        <w:rPr>
          <w:rFonts w:ascii="Times New Roman" w:hAnsi="Times New Roman"/>
          <w:sz w:val="22"/>
          <w:szCs w:val="22"/>
        </w:rPr>
        <w:t>onding mixed-field experiments.</w:t>
      </w:r>
      <w:r w:rsidR="00836B9E" w:rsidRPr="006F258F">
        <w:rPr>
          <w:rFonts w:ascii="Times New Roman" w:hAnsi="Times New Roman"/>
          <w:sz w:val="22"/>
          <w:szCs w:val="22"/>
        </w:rPr>
        <w:t xml:space="preserve"> </w:t>
      </w:r>
      <w:r w:rsidR="0035368C">
        <w:rPr>
          <w:rFonts w:ascii="Times New Roman" w:hAnsi="Times New Roman"/>
          <w:sz w:val="22"/>
          <w:szCs w:val="22"/>
        </w:rPr>
        <w:t>The “</w:t>
      </w:r>
      <w:r w:rsidR="00346C0F" w:rsidRPr="00346C0F">
        <w:rPr>
          <w:rFonts w:ascii="Times New Roman" w:hAnsi="Times New Roman"/>
          <w:sz w:val="22"/>
          <w:szCs w:val="22"/>
        </w:rPr>
        <w:t>obvious</w:t>
      </w:r>
      <w:r w:rsidR="0035368C">
        <w:rPr>
          <w:rFonts w:ascii="Times New Roman" w:hAnsi="Times New Roman"/>
          <w:sz w:val="22"/>
          <w:szCs w:val="22"/>
        </w:rPr>
        <w:t>”</w:t>
      </w:r>
      <w:r w:rsidR="00346C0F" w:rsidRPr="00346C0F">
        <w:rPr>
          <w:rFonts w:ascii="Times New Roman" w:hAnsi="Times New Roman"/>
          <w:sz w:val="22"/>
          <w:szCs w:val="22"/>
        </w:rPr>
        <w:t xml:space="preserve"> approach of comparing an observed mixture </w:t>
      </w:r>
      <w:r w:rsidR="002B6DC8">
        <w:rPr>
          <w:rFonts w:ascii="Times New Roman" w:hAnsi="Times New Roman"/>
          <w:sz w:val="22"/>
          <w:szCs w:val="22"/>
        </w:rPr>
        <w:t>dose-effect relationship (</w:t>
      </w:r>
      <w:r w:rsidR="00346C0F" w:rsidRPr="00346C0F">
        <w:rPr>
          <w:rFonts w:ascii="Times New Roman" w:hAnsi="Times New Roman"/>
          <w:sz w:val="22"/>
          <w:szCs w:val="22"/>
        </w:rPr>
        <w:t>DER</w:t>
      </w:r>
      <w:r w:rsidR="002B6DC8">
        <w:rPr>
          <w:rFonts w:ascii="Times New Roman" w:hAnsi="Times New Roman"/>
          <w:sz w:val="22"/>
          <w:szCs w:val="22"/>
        </w:rPr>
        <w:t>)</w:t>
      </w:r>
      <w:r w:rsidR="00346C0F" w:rsidRPr="00346C0F">
        <w:rPr>
          <w:rFonts w:ascii="Times New Roman" w:hAnsi="Times New Roman"/>
          <w:sz w:val="22"/>
          <w:szCs w:val="22"/>
        </w:rPr>
        <w:t xml:space="preserve"> to the sum of the components’ </w:t>
      </w:r>
      <w:r w:rsidR="00346C0F">
        <w:rPr>
          <w:rFonts w:ascii="Times New Roman" w:hAnsi="Times New Roman"/>
          <w:sz w:val="22"/>
          <w:szCs w:val="22"/>
        </w:rPr>
        <w:t>DERs</w:t>
      </w:r>
      <w:r w:rsidR="00346C0F" w:rsidRPr="00346C0F">
        <w:rPr>
          <w:rFonts w:ascii="Times New Roman" w:hAnsi="Times New Roman"/>
          <w:sz w:val="22"/>
          <w:szCs w:val="22"/>
        </w:rPr>
        <w:t xml:space="preserve"> is</w:t>
      </w:r>
      <w:r w:rsidR="00346C0F">
        <w:rPr>
          <w:rFonts w:ascii="Times New Roman" w:hAnsi="Times New Roman"/>
          <w:sz w:val="22"/>
          <w:szCs w:val="22"/>
        </w:rPr>
        <w:t xml:space="preserve"> known from other fields of biology to be</w:t>
      </w:r>
      <w:r w:rsidR="00346C0F" w:rsidRPr="00346C0F">
        <w:rPr>
          <w:rFonts w:ascii="Times New Roman" w:hAnsi="Times New Roman"/>
          <w:sz w:val="22"/>
          <w:szCs w:val="22"/>
        </w:rPr>
        <w:t xml:space="preserve"> unreliable</w:t>
      </w:r>
      <w:r w:rsidR="00346C0F">
        <w:rPr>
          <w:rFonts w:ascii="Times New Roman" w:hAnsi="Times New Roman"/>
          <w:sz w:val="22"/>
          <w:szCs w:val="22"/>
        </w:rPr>
        <w:t xml:space="preserve"> when the components’ DERs are highly curvilinear.</w:t>
      </w:r>
      <w:r w:rsidR="004E733A">
        <w:rPr>
          <w:rFonts w:ascii="Times New Roman" w:hAnsi="Times New Roman"/>
          <w:sz w:val="22"/>
          <w:szCs w:val="22"/>
        </w:rPr>
        <w:t xml:space="preserve"> </w:t>
      </w:r>
      <w:r w:rsidR="00C73FCD" w:rsidRPr="00C73FCD">
        <w:rPr>
          <w:rFonts w:ascii="Times New Roman" w:hAnsi="Times New Roman"/>
          <w:sz w:val="22"/>
          <w:szCs w:val="22"/>
        </w:rPr>
        <w:t xml:space="preserve">Such curvilinearity </w:t>
      </w:r>
      <w:r w:rsidR="00346C0F">
        <w:rPr>
          <w:rFonts w:ascii="Times New Roman" w:hAnsi="Times New Roman"/>
          <w:sz w:val="22"/>
          <w:szCs w:val="22"/>
        </w:rPr>
        <w:t>may be present at low fluxes in the HG experiments due to non-targeted</w:t>
      </w:r>
      <w:r w:rsidR="00C73FCD" w:rsidRPr="00C73FCD">
        <w:rPr>
          <w:rFonts w:ascii="Times New Roman" w:hAnsi="Times New Roman"/>
          <w:sz w:val="22"/>
          <w:szCs w:val="22"/>
        </w:rPr>
        <w:t xml:space="preserve"> (‘bystander’) effects</w:t>
      </w:r>
      <w:r w:rsidR="00346C0F">
        <w:rPr>
          <w:rFonts w:ascii="Times New Roman" w:hAnsi="Times New Roman"/>
          <w:sz w:val="22"/>
          <w:szCs w:val="22"/>
        </w:rPr>
        <w:t>, in which case a rep</w:t>
      </w:r>
      <w:r w:rsidR="00340239">
        <w:rPr>
          <w:rFonts w:ascii="Times New Roman" w:hAnsi="Times New Roman"/>
          <w:sz w:val="22"/>
          <w:szCs w:val="22"/>
        </w:rPr>
        <w:t xml:space="preserve">lacement for simple effect additivity </w:t>
      </w:r>
      <w:r w:rsidR="00D302F5">
        <w:rPr>
          <w:rFonts w:ascii="Times New Roman" w:hAnsi="Times New Roman"/>
          <w:sz w:val="22"/>
          <w:szCs w:val="22"/>
        </w:rPr>
        <w:t xml:space="preserve">synergy </w:t>
      </w:r>
      <w:r w:rsidR="00340239">
        <w:rPr>
          <w:rFonts w:ascii="Times New Roman" w:hAnsi="Times New Roman"/>
          <w:sz w:val="22"/>
          <w:szCs w:val="22"/>
        </w:rPr>
        <w:t>theory is needed</w:t>
      </w:r>
      <w:r w:rsidR="00C73FCD" w:rsidRPr="00C73FCD">
        <w:rPr>
          <w:rFonts w:ascii="Times New Roman" w:hAnsi="Times New Roman"/>
          <w:sz w:val="22"/>
          <w:szCs w:val="22"/>
        </w:rPr>
        <w:t>.</w:t>
      </w:r>
      <w:r w:rsidR="00340239">
        <w:rPr>
          <w:rFonts w:ascii="Times New Roman" w:hAnsi="Times New Roman"/>
          <w:sz w:val="22"/>
          <w:szCs w:val="22"/>
        </w:rPr>
        <w:t xml:space="preserve"> </w:t>
      </w:r>
    </w:p>
    <w:p w14:paraId="4A16C79C" w14:textId="77CE5671" w:rsidR="00D067E8" w:rsidRDefault="00340239" w:rsidP="00FE1728">
      <w:pPr>
        <w:suppressLineNumbers/>
        <w:rPr>
          <w:rFonts w:ascii="Times New Roman" w:hAnsi="Times New Roman"/>
          <w:sz w:val="22"/>
          <w:szCs w:val="22"/>
        </w:rPr>
      </w:pPr>
      <w:r>
        <w:rPr>
          <w:rFonts w:ascii="Times New Roman" w:hAnsi="Times New Roman"/>
          <w:sz w:val="22"/>
          <w:szCs w:val="22"/>
        </w:rPr>
        <w:tab/>
        <w:t>This paper studies a recently introduced, arguably optimal</w:t>
      </w:r>
      <w:r w:rsidR="004E733A">
        <w:rPr>
          <w:rFonts w:ascii="Times New Roman" w:hAnsi="Times New Roman"/>
          <w:sz w:val="22"/>
          <w:szCs w:val="22"/>
        </w:rPr>
        <w:t>,</w:t>
      </w:r>
      <w:r>
        <w:rPr>
          <w:rFonts w:ascii="Times New Roman" w:hAnsi="Times New Roman"/>
          <w:sz w:val="22"/>
          <w:szCs w:val="22"/>
        </w:rPr>
        <w:t xml:space="preserve"> replacement</w:t>
      </w:r>
      <w:r w:rsidR="004E733A">
        <w:rPr>
          <w:rFonts w:ascii="Times New Roman" w:hAnsi="Times New Roman"/>
          <w:sz w:val="22"/>
          <w:szCs w:val="22"/>
        </w:rPr>
        <w:t>:</w:t>
      </w:r>
      <w:r w:rsidR="006847FC">
        <w:rPr>
          <w:rFonts w:ascii="Times New Roman" w:hAnsi="Times New Roman"/>
          <w:sz w:val="22"/>
          <w:szCs w:val="22"/>
        </w:rPr>
        <w:t xml:space="preserve"> incremental effect additivity (IEA). </w:t>
      </w:r>
      <w:r w:rsidR="00D067E8" w:rsidRPr="00D067E8">
        <w:rPr>
          <w:rFonts w:ascii="Times New Roman" w:hAnsi="Times New Roman"/>
          <w:sz w:val="22"/>
          <w:szCs w:val="22"/>
        </w:rPr>
        <w:t xml:space="preserve">Customized open-source software is used. No new experimental results are presented. </w:t>
      </w:r>
      <w:r w:rsidR="006847FC">
        <w:rPr>
          <w:rFonts w:ascii="Times New Roman" w:hAnsi="Times New Roman"/>
          <w:sz w:val="22"/>
          <w:szCs w:val="22"/>
        </w:rPr>
        <w:t>IEA</w:t>
      </w:r>
      <w:r>
        <w:rPr>
          <w:rFonts w:ascii="Times New Roman" w:hAnsi="Times New Roman"/>
          <w:sz w:val="22"/>
          <w:szCs w:val="22"/>
        </w:rPr>
        <w:t xml:space="preserve"> is based on computer integration of non-linear ordinary differential equations. </w:t>
      </w:r>
      <w:r w:rsidR="00D067E8">
        <w:rPr>
          <w:rFonts w:ascii="Times New Roman" w:hAnsi="Times New Roman"/>
          <w:sz w:val="22"/>
          <w:szCs w:val="22"/>
        </w:rPr>
        <w:t xml:space="preserve">It obeys </w:t>
      </w:r>
      <w:r w:rsidR="00D067E8" w:rsidRPr="00D067E8">
        <w:rPr>
          <w:rFonts w:ascii="Times New Roman" w:hAnsi="Times New Roman"/>
          <w:sz w:val="22"/>
          <w:szCs w:val="22"/>
        </w:rPr>
        <w:t>a “mixture of mixtures principle”</w:t>
      </w:r>
      <w:r w:rsidR="00D067E8">
        <w:rPr>
          <w:rFonts w:ascii="Times New Roman" w:hAnsi="Times New Roman"/>
          <w:sz w:val="22"/>
          <w:szCs w:val="22"/>
        </w:rPr>
        <w:t>,</w:t>
      </w:r>
      <w:r w:rsidR="00D067E8" w:rsidRPr="00D067E8">
        <w:rPr>
          <w:rFonts w:ascii="Times New Roman" w:hAnsi="Times New Roman"/>
          <w:sz w:val="22"/>
          <w:szCs w:val="22"/>
        </w:rPr>
        <w:t xml:space="preserve"> important because even nominally one-ion radiations are usually mixtures when they strike the HG, due to </w:t>
      </w:r>
      <w:r w:rsidR="00906377">
        <w:rPr>
          <w:rFonts w:ascii="Times New Roman" w:hAnsi="Times New Roman"/>
          <w:sz w:val="22"/>
          <w:szCs w:val="22"/>
        </w:rPr>
        <w:t>animal</w:t>
      </w:r>
      <w:r w:rsidR="00D067E8" w:rsidRPr="00D067E8">
        <w:rPr>
          <w:rFonts w:ascii="Times New Roman" w:hAnsi="Times New Roman"/>
          <w:sz w:val="22"/>
          <w:szCs w:val="22"/>
        </w:rPr>
        <w:t xml:space="preserve"> self-shielding or other matter in the beam. </w:t>
      </w:r>
      <w:r w:rsidR="006847FC">
        <w:rPr>
          <w:rFonts w:ascii="Times New Roman" w:hAnsi="Times New Roman"/>
          <w:sz w:val="22"/>
          <w:szCs w:val="22"/>
        </w:rPr>
        <w:t>We discuss p</w:t>
      </w:r>
      <w:r w:rsidR="00216264">
        <w:rPr>
          <w:rFonts w:ascii="Times New Roman" w:hAnsi="Times New Roman"/>
          <w:sz w:val="22"/>
          <w:szCs w:val="22"/>
        </w:rPr>
        <w:t xml:space="preserve">ossible </w:t>
      </w:r>
      <w:r w:rsidR="006847FC">
        <w:rPr>
          <w:rFonts w:ascii="Times New Roman" w:hAnsi="Times New Roman"/>
          <w:sz w:val="22"/>
          <w:szCs w:val="22"/>
        </w:rPr>
        <w:t xml:space="preserve">mixture experiments to </w:t>
      </w:r>
      <w:r>
        <w:rPr>
          <w:rFonts w:ascii="Times New Roman" w:hAnsi="Times New Roman"/>
          <w:sz w:val="22"/>
          <w:szCs w:val="22"/>
        </w:rPr>
        <w:t xml:space="preserve">illustrate </w:t>
      </w:r>
      <w:r w:rsidR="006847FC">
        <w:rPr>
          <w:rFonts w:ascii="Times New Roman" w:hAnsi="Times New Roman"/>
          <w:sz w:val="22"/>
          <w:szCs w:val="22"/>
        </w:rPr>
        <w:t>IEA</w:t>
      </w:r>
      <w:r w:rsidR="00216264">
        <w:rPr>
          <w:rFonts w:ascii="Times New Roman" w:hAnsi="Times New Roman"/>
          <w:sz w:val="22"/>
          <w:szCs w:val="22"/>
        </w:rPr>
        <w:t>, including calculations of 95% confidence intervals</w:t>
      </w:r>
      <w:r w:rsidR="006847FC">
        <w:rPr>
          <w:rFonts w:ascii="Times New Roman" w:hAnsi="Times New Roman"/>
          <w:sz w:val="22"/>
          <w:szCs w:val="22"/>
        </w:rPr>
        <w:t>.</w:t>
      </w:r>
      <w:r w:rsidR="00216264">
        <w:rPr>
          <w:rFonts w:ascii="Times New Roman" w:hAnsi="Times New Roman"/>
          <w:sz w:val="22"/>
          <w:szCs w:val="22"/>
        </w:rPr>
        <w:t xml:space="preserve"> </w:t>
      </w:r>
    </w:p>
    <w:p w14:paraId="58D65252" w14:textId="1174FCB2" w:rsidR="00B0230A" w:rsidRPr="006F258F" w:rsidRDefault="00FE1728" w:rsidP="00FE1728">
      <w:pPr>
        <w:suppressLineNumbers/>
        <w:rPr>
          <w:rFonts w:ascii="Times New Roman" w:hAnsi="Times New Roman"/>
          <w:sz w:val="22"/>
          <w:szCs w:val="22"/>
        </w:rPr>
      </w:pPr>
      <w:r>
        <w:rPr>
          <w:rFonts w:ascii="Times New Roman" w:hAnsi="Times New Roman"/>
          <w:sz w:val="22"/>
          <w:szCs w:val="22"/>
        </w:rPr>
        <w:tab/>
      </w:r>
      <w:r w:rsidR="00D302F5" w:rsidRPr="006767B5">
        <w:rPr>
          <w:rFonts w:ascii="Times New Roman" w:hAnsi="Times New Roman"/>
          <w:sz w:val="22"/>
          <w:szCs w:val="22"/>
        </w:rPr>
        <w:t xml:space="preserve">In addition to discussing synergy theory, we </w:t>
      </w:r>
      <w:r w:rsidR="00E94FEB" w:rsidRPr="006767B5">
        <w:rPr>
          <w:rFonts w:ascii="Times New Roman" w:hAnsi="Times New Roman"/>
          <w:sz w:val="22"/>
          <w:szCs w:val="22"/>
        </w:rPr>
        <w:t>present a contrarian view:</w:t>
      </w:r>
      <w:r w:rsidR="00D302F5" w:rsidRPr="006767B5">
        <w:rPr>
          <w:rFonts w:ascii="Times New Roman" w:hAnsi="Times New Roman"/>
          <w:sz w:val="22"/>
          <w:szCs w:val="22"/>
        </w:rPr>
        <w:t xml:space="preserve"> mixed field experiments whose components are high </w:t>
      </w:r>
      <w:r w:rsidR="0061607E" w:rsidRPr="006767B5">
        <w:rPr>
          <w:rFonts w:ascii="Times New Roman" w:hAnsi="Times New Roman"/>
          <w:sz w:val="22"/>
          <w:szCs w:val="22"/>
        </w:rPr>
        <w:t>linear energy transfer (</w:t>
      </w:r>
      <w:r w:rsidR="00D302F5" w:rsidRPr="006767B5">
        <w:rPr>
          <w:rFonts w:ascii="Times New Roman" w:hAnsi="Times New Roman"/>
          <w:sz w:val="22"/>
          <w:szCs w:val="22"/>
        </w:rPr>
        <w:t>LET</w:t>
      </w:r>
      <w:r w:rsidR="0061607E" w:rsidRPr="006767B5">
        <w:rPr>
          <w:rFonts w:ascii="Times New Roman" w:hAnsi="Times New Roman"/>
          <w:sz w:val="22"/>
          <w:szCs w:val="22"/>
        </w:rPr>
        <w:t>)</w:t>
      </w:r>
      <w:r w:rsidR="00D302F5" w:rsidRPr="006767B5">
        <w:rPr>
          <w:rFonts w:ascii="Times New Roman" w:hAnsi="Times New Roman"/>
          <w:sz w:val="22"/>
          <w:szCs w:val="22"/>
        </w:rPr>
        <w:t xml:space="preserve"> should be emphasized more than “representative” mixtures where most of the total dose (in Gy) entering the beam is contributed by comparatively well understood low LET radiation.</w:t>
      </w:r>
    </w:p>
    <w:bookmarkEnd w:id="8"/>
    <w:p w14:paraId="77DB9515" w14:textId="6ACB0DB7" w:rsidR="00216264" w:rsidRDefault="000315C5" w:rsidP="00FE1728">
      <w:pPr>
        <w:suppressLineNumbers/>
        <w:rPr>
          <w:rFonts w:ascii="Times New Roman" w:hAnsi="Times New Roman"/>
          <w:sz w:val="22"/>
          <w:szCs w:val="22"/>
        </w:rPr>
      </w:pPr>
      <w:r w:rsidRPr="006F258F">
        <w:rPr>
          <w:rFonts w:ascii="Times New Roman" w:hAnsi="Times New Roman"/>
          <w:sz w:val="22"/>
          <w:szCs w:val="22"/>
        </w:rPr>
        <w:t xml:space="preserve">     </w:t>
      </w:r>
      <w:r w:rsidR="007D1274" w:rsidRPr="006F258F">
        <w:rPr>
          <w:rFonts w:ascii="Times New Roman" w:hAnsi="Times New Roman"/>
          <w:sz w:val="22"/>
          <w:szCs w:val="22"/>
        </w:rPr>
        <w:t xml:space="preserve">Whether mixing </w:t>
      </w:r>
      <w:r w:rsidR="00D067E8">
        <w:rPr>
          <w:rFonts w:ascii="Times New Roman" w:hAnsi="Times New Roman"/>
          <w:sz w:val="22"/>
          <w:szCs w:val="22"/>
        </w:rPr>
        <w:t>GCR</w:t>
      </w:r>
      <w:r w:rsidR="007D1274" w:rsidRPr="006F258F">
        <w:rPr>
          <w:rFonts w:ascii="Times New Roman" w:hAnsi="Times New Roman"/>
          <w:sz w:val="22"/>
          <w:szCs w:val="22"/>
        </w:rPr>
        <w:t xml:space="preserve"> components </w:t>
      </w:r>
      <w:r w:rsidR="0048211D" w:rsidRPr="006F258F">
        <w:rPr>
          <w:rFonts w:ascii="Times New Roman" w:hAnsi="Times New Roman"/>
          <w:sz w:val="22"/>
          <w:szCs w:val="22"/>
        </w:rPr>
        <w:t xml:space="preserve">sometimes </w:t>
      </w:r>
      <w:r w:rsidR="007D1274" w:rsidRPr="006F258F">
        <w:rPr>
          <w:rFonts w:ascii="Times New Roman" w:hAnsi="Times New Roman"/>
          <w:sz w:val="22"/>
          <w:szCs w:val="22"/>
        </w:rPr>
        <w:t xml:space="preserve">leads to statistically significant synergy for tumorigenesis is not </w:t>
      </w:r>
      <w:r w:rsidR="0048211D" w:rsidRPr="006F258F">
        <w:rPr>
          <w:rFonts w:ascii="Times New Roman" w:hAnsi="Times New Roman"/>
          <w:sz w:val="22"/>
          <w:szCs w:val="22"/>
        </w:rPr>
        <w:t xml:space="preserve">yet </w:t>
      </w:r>
      <w:r w:rsidR="00906377">
        <w:rPr>
          <w:rFonts w:ascii="Times New Roman" w:hAnsi="Times New Roman"/>
          <w:sz w:val="22"/>
          <w:szCs w:val="22"/>
        </w:rPr>
        <w:t>known</w:t>
      </w:r>
      <w:r w:rsidR="007D1274" w:rsidRPr="006F258F">
        <w:rPr>
          <w:rFonts w:ascii="Times New Roman" w:hAnsi="Times New Roman"/>
          <w:sz w:val="22"/>
          <w:szCs w:val="22"/>
        </w:rPr>
        <w:t xml:space="preserve">. </w:t>
      </w:r>
      <w:r w:rsidR="00D302F5">
        <w:rPr>
          <w:rFonts w:ascii="Times New Roman" w:hAnsi="Times New Roman"/>
          <w:sz w:val="22"/>
          <w:szCs w:val="22"/>
        </w:rPr>
        <w:t>Significant synergy would increase risks for prolonged astronaut voyages in interplanetary spac</w:t>
      </w:r>
      <w:r w:rsidR="00E94278">
        <w:rPr>
          <w:rFonts w:ascii="Times New Roman" w:hAnsi="Times New Roman"/>
          <w:sz w:val="22"/>
          <w:szCs w:val="22"/>
        </w:rPr>
        <w:t>e but hopefully does not occur.</w:t>
      </w:r>
    </w:p>
    <w:p w14:paraId="36506DD1" w14:textId="77777777" w:rsidR="00FE1728" w:rsidRDefault="00FE1728" w:rsidP="00FE1728">
      <w:pPr>
        <w:suppressLineNumbers/>
        <w:rPr>
          <w:rFonts w:ascii="Times New Roman" w:hAnsi="Times New Roman"/>
          <w:sz w:val="22"/>
          <w:szCs w:val="22"/>
        </w:rPr>
      </w:pPr>
    </w:p>
    <w:p w14:paraId="4691AF69" w14:textId="77777777" w:rsidR="00FE1728" w:rsidRDefault="00FE1728" w:rsidP="00FE1728">
      <w:pPr>
        <w:pageBreakBefore/>
        <w:suppressLineNumbers/>
        <w:rPr>
          <w:rFonts w:ascii="Times New Roman" w:hAnsi="Times New Roman"/>
          <w:sz w:val="22"/>
          <w:szCs w:val="22"/>
        </w:rPr>
      </w:pPr>
    </w:p>
    <w:p w14:paraId="5E0329BB" w14:textId="77777777" w:rsidR="00FE1728" w:rsidRDefault="00FE1728" w:rsidP="00FE1728">
      <w:pPr>
        <w:suppressLineNumbers/>
        <w:rPr>
          <w:rFonts w:ascii="Times New Roman" w:hAnsi="Times New Roman"/>
          <w:sz w:val="22"/>
          <w:szCs w:val="22"/>
        </w:rPr>
      </w:pPr>
    </w:p>
    <w:p w14:paraId="65284009" w14:textId="3DF33EAA" w:rsidR="0099657B" w:rsidRPr="00007895" w:rsidRDefault="00C7293B" w:rsidP="00216264">
      <w:pPr>
        <w:pStyle w:val="Heading1"/>
      </w:pPr>
      <w:r w:rsidRPr="00007895">
        <w:t xml:space="preserve">1. </w:t>
      </w:r>
      <w:r w:rsidR="00B21A3B" w:rsidRPr="00007895">
        <w:t>Introduction</w:t>
      </w:r>
      <w:bookmarkEnd w:id="0"/>
      <w:bookmarkEnd w:id="1"/>
      <w:bookmarkEnd w:id="2"/>
      <w:bookmarkEnd w:id="3"/>
    </w:p>
    <w:p w14:paraId="4315B2EC" w14:textId="2AA901F6" w:rsidR="00E77BBA" w:rsidRDefault="00846E29" w:rsidP="00E77BBA">
      <w:pPr>
        <w:pStyle w:val="Heading2"/>
      </w:pPr>
      <w:r>
        <w:t>1.1. Scope of the</w:t>
      </w:r>
      <w:r w:rsidR="00E77BBA">
        <w:t xml:space="preserve"> paper</w:t>
      </w:r>
    </w:p>
    <w:p w14:paraId="26AE80FD" w14:textId="145E6DB3" w:rsidR="00856E12" w:rsidRDefault="001777C8" w:rsidP="00846E29">
      <w:pPr>
        <w:suppressLineNumbers/>
        <w:rPr>
          <w:sz w:val="22"/>
          <w:szCs w:val="22"/>
        </w:rPr>
      </w:pPr>
      <w:r>
        <w:rPr>
          <w:sz w:val="22"/>
          <w:szCs w:val="22"/>
        </w:rPr>
        <w:tab/>
      </w:r>
      <w:r w:rsidR="00E77BBA" w:rsidRPr="00313053">
        <w:rPr>
          <w:sz w:val="22"/>
          <w:szCs w:val="22"/>
        </w:rPr>
        <w:t>Murine Harderian gland (HG) tumorigenesis induced</w:t>
      </w:r>
      <w:r w:rsidR="00FD1E09">
        <w:rPr>
          <w:sz w:val="22"/>
          <w:szCs w:val="22"/>
        </w:rPr>
        <w:t>, in</w:t>
      </w:r>
      <w:r w:rsidR="00E77BBA" w:rsidRPr="00313053">
        <w:rPr>
          <w:sz w:val="22"/>
          <w:szCs w:val="22"/>
        </w:rPr>
        <w:t xml:space="preserve"> accelerator experiment</w:t>
      </w:r>
      <w:r w:rsidR="00FD1E09">
        <w:rPr>
          <w:sz w:val="22"/>
          <w:szCs w:val="22"/>
        </w:rPr>
        <w:t>s, by</w:t>
      </w:r>
      <w:r w:rsidR="00E77BBA" w:rsidRPr="00313053">
        <w:rPr>
          <w:sz w:val="22"/>
          <w:szCs w:val="22"/>
        </w:rPr>
        <w:t xml:space="preserve"> ions in the galactic cosmic ray (GCR) spectrum has long been a NASA concern</w:t>
      </w:r>
      <w:r w:rsidR="00313053" w:rsidRPr="00313053">
        <w:rPr>
          <w:sz w:val="22"/>
          <w:szCs w:val="22"/>
        </w:rPr>
        <w:t xml:space="preserve"> </w:t>
      </w:r>
      <w:r w:rsidR="00F42C9E">
        <w:rPr>
          <w:sz w:val="22"/>
          <w:szCs w:val="22"/>
        </w:rPr>
        <w:fldChar w:fldCharType="begin">
          <w:fldData xml:space="preserve">PEVuZE5vdGU+PENpdGU+PEF1dGhvcj5Gcnk8L0F1dGhvcj48WWVhcj4xOTg1PC9ZZWFyPjxSZWNO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</w:fldData>
        </w:fldChar>
      </w:r>
      <w:r w:rsidR="00F42C9E">
        <w:rPr>
          <w:sz w:val="22"/>
          <w:szCs w:val="22"/>
        </w:rPr>
        <w:instrText xml:space="preserve"> ADDIN EN.CITE </w:instrText>
      </w:r>
      <w:r w:rsidR="00F42C9E">
        <w:rPr>
          <w:sz w:val="22"/>
          <w:szCs w:val="22"/>
        </w:rPr>
        <w:fldChar w:fldCharType="begin">
          <w:fldData xml:space="preserve">PEVuZE5vdGU+PENpdGU+PEF1dGhvcj5Gcnk8L0F1dGhvcj48WWVhcj4xOTg1PC9ZZWFyPjxSZWNO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16" w:tooltip="Fry, 1985 #135" w:history="1">
        <w:r w:rsidR="00B07548">
          <w:rPr>
            <w:noProof/>
            <w:sz w:val="22"/>
            <w:szCs w:val="22"/>
          </w:rPr>
          <w:t>Fry 1985</w:t>
        </w:r>
      </w:hyperlink>
      <w:r w:rsidR="00F42C9E">
        <w:rPr>
          <w:noProof/>
          <w:sz w:val="22"/>
          <w:szCs w:val="22"/>
        </w:rPr>
        <w:t xml:space="preserve">, </w:t>
      </w:r>
      <w:hyperlink w:anchor="_ENREF_13" w:tooltip="Curtis, 1992 #18" w:history="1">
        <w:r w:rsidR="00B07548">
          <w:rPr>
            <w:noProof/>
            <w:sz w:val="22"/>
            <w:szCs w:val="22"/>
          </w:rPr>
          <w:t>Curtis 1992</w:t>
        </w:r>
      </w:hyperlink>
      <w:r w:rsidR="00F42C9E">
        <w:rPr>
          <w:noProof/>
          <w:sz w:val="22"/>
          <w:szCs w:val="22"/>
        </w:rPr>
        <w:t xml:space="preserve">, </w:t>
      </w:r>
      <w:hyperlink w:anchor="_ENREF_1" w:tooltip="Alpen, 1993 #134" w:history="1">
        <w:r w:rsidR="00B07548">
          <w:rPr>
            <w:noProof/>
            <w:sz w:val="22"/>
            <w:szCs w:val="22"/>
          </w:rPr>
          <w:t>Alpen 1993</w:t>
        </w:r>
      </w:hyperlink>
      <w:r w:rsidR="00F42C9E">
        <w:rPr>
          <w:noProof/>
          <w:sz w:val="22"/>
          <w:szCs w:val="22"/>
        </w:rPr>
        <w:t xml:space="preserve">, </w:t>
      </w:r>
      <w:hyperlink w:anchor="_ENREF_2" w:tooltip="Alpen, 1994 #17" w:history="1">
        <w:r w:rsidR="00B07548">
          <w:rPr>
            <w:noProof/>
            <w:sz w:val="22"/>
            <w:szCs w:val="22"/>
          </w:rPr>
          <w:t>Alpen 1994</w:t>
        </w:r>
      </w:hyperlink>
      <w:r w:rsidR="00F42C9E">
        <w:rPr>
          <w:noProof/>
          <w:sz w:val="22"/>
          <w:szCs w:val="22"/>
        </w:rPr>
        <w:t xml:space="preserve">, </w:t>
      </w:r>
      <w:hyperlink w:anchor="_ENREF_7" w:tooltip="Chang, 2016 #115" w:history="1">
        <w:r w:rsidR="00B07548">
          <w:rPr>
            <w:noProof/>
            <w:sz w:val="22"/>
            <w:szCs w:val="22"/>
          </w:rPr>
          <w:t>Chang 2016</w:t>
        </w:r>
      </w:hyperlink>
      <w:r w:rsidR="00F42C9E">
        <w:rPr>
          <w:noProof/>
          <w:sz w:val="22"/>
          <w:szCs w:val="22"/>
        </w:rPr>
        <w:t xml:space="preserve">, </w:t>
      </w:r>
      <w:hyperlink w:anchor="_ENREF_32" w:tooltip="Norbury, 2016 #123" w:history="1">
        <w:r w:rsidR="00B07548">
          <w:rPr>
            <w:noProof/>
            <w:sz w:val="22"/>
            <w:szCs w:val="22"/>
          </w:rPr>
          <w:t>Norbury 2016</w:t>
        </w:r>
      </w:hyperlink>
      <w:r w:rsidR="00F42C9E">
        <w:rPr>
          <w:noProof/>
          <w:sz w:val="22"/>
          <w:szCs w:val="22"/>
        </w:rPr>
        <w:t>]</w:t>
      </w:r>
      <w:r w:rsidR="00F42C9E">
        <w:rPr>
          <w:sz w:val="22"/>
          <w:szCs w:val="22"/>
        </w:rPr>
        <w:fldChar w:fldCharType="end"/>
      </w:r>
      <w:r w:rsidR="00E77BBA" w:rsidRPr="00313053">
        <w:rPr>
          <w:sz w:val="22"/>
          <w:szCs w:val="22"/>
        </w:rPr>
        <w:t xml:space="preserve">. We here describe synergy theory applicable to corresponding mixed-field experiments. </w:t>
      </w:r>
    </w:p>
    <w:p w14:paraId="34EA9227" w14:textId="088AC1AA" w:rsidR="00E77BBA" w:rsidRPr="00B929FC" w:rsidRDefault="00856E12" w:rsidP="00846E29">
      <w:pPr>
        <w:suppressLineNumbers/>
        <w:rPr>
          <w:sz w:val="22"/>
          <w:szCs w:val="22"/>
        </w:rPr>
      </w:pPr>
      <w:r>
        <w:rPr>
          <w:sz w:val="22"/>
          <w:szCs w:val="22"/>
        </w:rPr>
        <w:tab/>
      </w:r>
      <w:r w:rsidR="007F1F22" w:rsidRPr="00313053">
        <w:rPr>
          <w:sz w:val="22"/>
          <w:szCs w:val="22"/>
        </w:rPr>
        <w:t>The</w:t>
      </w:r>
      <w:r w:rsidR="00FD1E09">
        <w:rPr>
          <w:sz w:val="22"/>
          <w:szCs w:val="22"/>
        </w:rPr>
        <w:t xml:space="preserve"> </w:t>
      </w:r>
      <w:r w:rsidR="007F1F22" w:rsidRPr="00313053">
        <w:rPr>
          <w:sz w:val="22"/>
          <w:szCs w:val="22"/>
        </w:rPr>
        <w:t>data considered consist of already published r</w:t>
      </w:r>
      <w:r w:rsidR="007F1F22">
        <w:rPr>
          <w:sz w:val="22"/>
          <w:szCs w:val="22"/>
        </w:rPr>
        <w:t xml:space="preserve">esults. </w:t>
      </w:r>
      <w:r w:rsidR="00007895" w:rsidRPr="00007895">
        <w:rPr>
          <w:i/>
          <w:sz w:val="22"/>
          <w:szCs w:val="22"/>
        </w:rPr>
        <w:t>I</w:t>
      </w:r>
      <w:r w:rsidR="007F1F22" w:rsidRPr="007F1F22">
        <w:rPr>
          <w:i/>
          <w:sz w:val="22"/>
          <w:szCs w:val="22"/>
        </w:rPr>
        <w:t xml:space="preserve">n </w:t>
      </w:r>
      <w:r w:rsidR="001E682E">
        <w:rPr>
          <w:i/>
          <w:sz w:val="22"/>
          <w:szCs w:val="22"/>
        </w:rPr>
        <w:t>silico</w:t>
      </w:r>
      <w:r w:rsidR="007F1F22">
        <w:rPr>
          <w:sz w:val="22"/>
          <w:szCs w:val="22"/>
        </w:rPr>
        <w:t xml:space="preserve"> </w:t>
      </w:r>
      <w:r w:rsidR="00007895">
        <w:rPr>
          <w:sz w:val="22"/>
          <w:szCs w:val="22"/>
        </w:rPr>
        <w:t>calculations are tailored to analyze the first relevant experimental mixed beam results (which will become available soon), but are also used to discuss hypothetical mixed beams that illustrate some key points about synergy theory.</w:t>
      </w:r>
      <w:r w:rsidR="00BC6277">
        <w:rPr>
          <w:sz w:val="22"/>
          <w:szCs w:val="22"/>
        </w:rPr>
        <w:t xml:space="preserve"> Some of our analysis adapts to radiobiology i</w:t>
      </w:r>
      <w:r w:rsidR="00555347">
        <w:rPr>
          <w:sz w:val="22"/>
          <w:szCs w:val="22"/>
        </w:rPr>
        <w:t xml:space="preserve">deas about synergy </w:t>
      </w:r>
      <w:r w:rsidR="00BC6277" w:rsidRPr="00BC6277">
        <w:rPr>
          <w:sz w:val="22"/>
          <w:szCs w:val="22"/>
        </w:rPr>
        <w:t>[reviewed, for example, in {</w:t>
      </w:r>
      <w:proofErr w:type="spellStart"/>
      <w:r w:rsidR="00BC6277" w:rsidRPr="00BC6277">
        <w:rPr>
          <w:sz w:val="22"/>
          <w:szCs w:val="22"/>
        </w:rPr>
        <w:t>Foucquier</w:t>
      </w:r>
      <w:proofErr w:type="spellEnd"/>
      <w:r w:rsidR="00BC6277" w:rsidRPr="00BC6277">
        <w:rPr>
          <w:sz w:val="22"/>
          <w:szCs w:val="22"/>
        </w:rPr>
        <w:t>, 2015 #225}]</w:t>
      </w:r>
      <w:r w:rsidR="00BC6277">
        <w:rPr>
          <w:sz w:val="22"/>
          <w:szCs w:val="22"/>
        </w:rPr>
        <w:t xml:space="preserve"> </w:t>
      </w:r>
      <w:r w:rsidR="00555347">
        <w:rPr>
          <w:sz w:val="22"/>
          <w:szCs w:val="22"/>
        </w:rPr>
        <w:t>developed gradually in</w:t>
      </w:r>
      <w:r w:rsidR="00120470" w:rsidRPr="00120470">
        <w:rPr>
          <w:sz w:val="22"/>
          <w:szCs w:val="22"/>
        </w:rPr>
        <w:t xml:space="preserve"> pharmacometrics, toxicology, evolutionary ecology and other fields</w:t>
      </w:r>
      <w:r w:rsidR="00BC6277">
        <w:rPr>
          <w:sz w:val="22"/>
          <w:szCs w:val="22"/>
        </w:rPr>
        <w:t>.</w:t>
      </w:r>
      <w:r w:rsidR="00555347">
        <w:rPr>
          <w:sz w:val="22"/>
          <w:szCs w:val="22"/>
        </w:rPr>
        <w:t xml:space="preserve"> </w:t>
      </w:r>
    </w:p>
    <w:p w14:paraId="0D775999" w14:textId="0C93710B" w:rsidR="00536307" w:rsidRDefault="00313053" w:rsidP="00E77BBA">
      <w:pPr>
        <w:suppressLineNumbers/>
        <w:rPr>
          <w:sz w:val="22"/>
          <w:szCs w:val="22"/>
        </w:rPr>
      </w:pPr>
      <w:r>
        <w:rPr>
          <w:sz w:val="22"/>
          <w:szCs w:val="22"/>
        </w:rPr>
        <w:tab/>
      </w:r>
      <w:r w:rsidR="00846E29" w:rsidRPr="00B929FC">
        <w:rPr>
          <w:sz w:val="22"/>
          <w:szCs w:val="22"/>
        </w:rPr>
        <w:t xml:space="preserve">Dose-effect relations (DERs) will play a central role. </w:t>
      </w:r>
      <w:r w:rsidR="00E77BBA" w:rsidRPr="00B929FC">
        <w:rPr>
          <w:sz w:val="22"/>
          <w:szCs w:val="22"/>
        </w:rPr>
        <w:t>Typically the main information on mix</w:t>
      </w:r>
      <w:r w:rsidR="00856E12">
        <w:rPr>
          <w:sz w:val="22"/>
          <w:szCs w:val="22"/>
        </w:rPr>
        <w:t>ed beam</w:t>
      </w:r>
      <w:r w:rsidR="00E77BBA" w:rsidRPr="00B929FC">
        <w:rPr>
          <w:sz w:val="22"/>
          <w:szCs w:val="22"/>
        </w:rPr>
        <w:t xml:space="preserve"> components comes from their individual</w:t>
      </w:r>
      <w:r w:rsidR="007957B1">
        <w:rPr>
          <w:sz w:val="22"/>
          <w:szCs w:val="22"/>
        </w:rPr>
        <w:t xml:space="preserve"> one-ion</w:t>
      </w:r>
      <w:r w:rsidR="00E77BBA" w:rsidRPr="00B929FC">
        <w:rPr>
          <w:sz w:val="22"/>
          <w:szCs w:val="22"/>
        </w:rPr>
        <w:t xml:space="preserve"> DERs.</w:t>
      </w:r>
      <w:r w:rsidR="000B5789">
        <w:rPr>
          <w:sz w:val="22"/>
          <w:szCs w:val="22"/>
        </w:rPr>
        <w:t xml:space="preserve"> </w:t>
      </w:r>
      <w:r w:rsidR="009F132E">
        <w:rPr>
          <w:sz w:val="22"/>
          <w:szCs w:val="22"/>
        </w:rPr>
        <w:t>The paper</w:t>
      </w:r>
      <w:r w:rsidR="00F52739">
        <w:rPr>
          <w:sz w:val="22"/>
          <w:szCs w:val="22"/>
        </w:rPr>
        <w:t xml:space="preserve"> uses </w:t>
      </w:r>
      <w:r w:rsidR="009F132E">
        <w:rPr>
          <w:sz w:val="22"/>
          <w:szCs w:val="22"/>
        </w:rPr>
        <w:t>new D</w:t>
      </w:r>
      <w:r w:rsidR="00F52739">
        <w:rPr>
          <w:sz w:val="22"/>
          <w:szCs w:val="22"/>
        </w:rPr>
        <w:t>ERs for the one-ion data. These are more parsimonious (i.e. have fewer adjustable parameters) than other recent models</w:t>
      </w:r>
      <w:r w:rsidR="002B473C">
        <w:rPr>
          <w:sz w:val="22"/>
          <w:szCs w:val="22"/>
        </w:rPr>
        <w:t xml:space="preserve"> </w:t>
      </w:r>
      <w:r w:rsidR="00F42C9E">
        <w:rPr>
          <w:sz w:val="22"/>
          <w:szCs w:val="22"/>
        </w:rPr>
        <w:fldChar w:fldCharType="begin">
          <w:fldData xml:space="preserve">PEVuZE5vdGU+PENpdGU+PEF1dGhvcj5DdWNpbm90dGE8L0F1dGhvcj48WWVhcj4yMDEzPC9ZZWFy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</w:fldData>
        </w:fldChar>
      </w:r>
      <w:r w:rsidR="00F42C9E">
        <w:rPr>
          <w:sz w:val="22"/>
          <w:szCs w:val="22"/>
        </w:rPr>
        <w:instrText xml:space="preserve"> ADDIN EN.CITE </w:instrText>
      </w:r>
      <w:r w:rsidR="00F42C9E">
        <w:rPr>
          <w:sz w:val="22"/>
          <w:szCs w:val="22"/>
        </w:rPr>
        <w:fldChar w:fldCharType="begin">
          <w:fldData xml:space="preserve">PEVuZE5vdGU+PENpdGU+PEF1dGhvcj5DdWNpbm90dGE8L0F1dGhvcj48WWVhcj4yMDEzPC9ZZWFy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11" w:tooltip="Cucinotta, 2013 #138" w:history="1">
        <w:r w:rsidR="00B07548">
          <w:rPr>
            <w:noProof/>
            <w:sz w:val="22"/>
            <w:szCs w:val="22"/>
          </w:rPr>
          <w:t>Cucinotta 2013b</w:t>
        </w:r>
      </w:hyperlink>
      <w:r w:rsidR="00F42C9E">
        <w:rPr>
          <w:noProof/>
          <w:sz w:val="22"/>
          <w:szCs w:val="22"/>
        </w:rPr>
        <w:t xml:space="preserve">, </w:t>
      </w:r>
      <w:hyperlink w:anchor="_ENREF_7" w:tooltip="Chang, 2016 #115" w:history="1">
        <w:r w:rsidR="00B07548">
          <w:rPr>
            <w:noProof/>
            <w:sz w:val="22"/>
            <w:szCs w:val="22"/>
          </w:rPr>
          <w:t>Chang 2016</w:t>
        </w:r>
      </w:hyperlink>
      <w:r w:rsidR="00F42C9E">
        <w:rPr>
          <w:noProof/>
          <w:sz w:val="22"/>
          <w:szCs w:val="22"/>
        </w:rPr>
        <w:t xml:space="preserve">, </w:t>
      </w:r>
      <w:hyperlink w:anchor="_ENREF_8" w:tooltip="Cucinotta, 2017 #257" w:history="1">
        <w:r w:rsidR="00B07548">
          <w:rPr>
            <w:noProof/>
            <w:sz w:val="22"/>
            <w:szCs w:val="22"/>
          </w:rPr>
          <w:t>Cucinotta 2017</w:t>
        </w:r>
      </w:hyperlink>
      <w:r w:rsidR="00F42C9E">
        <w:rPr>
          <w:noProof/>
          <w:sz w:val="22"/>
          <w:szCs w:val="22"/>
        </w:rPr>
        <w:t>]</w:t>
      </w:r>
      <w:r w:rsidR="00F42C9E">
        <w:rPr>
          <w:sz w:val="22"/>
          <w:szCs w:val="22"/>
        </w:rPr>
        <w:fldChar w:fldCharType="end"/>
      </w:r>
      <w:r w:rsidR="00F52739">
        <w:rPr>
          <w:sz w:val="22"/>
          <w:szCs w:val="22"/>
        </w:rPr>
        <w:t xml:space="preserve"> for the same data.</w:t>
      </w:r>
      <w:r w:rsidR="009663C1">
        <w:rPr>
          <w:sz w:val="22"/>
          <w:szCs w:val="22"/>
        </w:rPr>
        <w:t xml:space="preserve"> Because radiation biologists often have a strong preference for parsimony, </w:t>
      </w:r>
      <w:r w:rsidR="002B473C">
        <w:rPr>
          <w:sz w:val="22"/>
          <w:szCs w:val="22"/>
        </w:rPr>
        <w:t>the new models</w:t>
      </w:r>
      <w:r w:rsidR="009663C1">
        <w:rPr>
          <w:sz w:val="22"/>
          <w:szCs w:val="22"/>
        </w:rPr>
        <w:t xml:space="preserve"> are of </w:t>
      </w:r>
      <w:r w:rsidR="00536307">
        <w:rPr>
          <w:sz w:val="22"/>
          <w:szCs w:val="22"/>
        </w:rPr>
        <w:t xml:space="preserve">possible interest in their own right. </w:t>
      </w:r>
      <w:r w:rsidR="009663C1">
        <w:rPr>
          <w:sz w:val="22"/>
          <w:szCs w:val="22"/>
        </w:rPr>
        <w:t>However they are used</w:t>
      </w:r>
      <w:r w:rsidR="00B67167">
        <w:rPr>
          <w:sz w:val="22"/>
          <w:szCs w:val="22"/>
        </w:rPr>
        <w:t xml:space="preserve"> i</w:t>
      </w:r>
      <w:r w:rsidR="00536307">
        <w:rPr>
          <w:sz w:val="22"/>
          <w:szCs w:val="22"/>
        </w:rPr>
        <w:t>n</w:t>
      </w:r>
      <w:r w:rsidR="00B67167">
        <w:rPr>
          <w:sz w:val="22"/>
          <w:szCs w:val="22"/>
        </w:rPr>
        <w:t xml:space="preserve"> the present paper </w:t>
      </w:r>
      <w:r w:rsidR="009663C1">
        <w:rPr>
          <w:sz w:val="22"/>
          <w:szCs w:val="22"/>
        </w:rPr>
        <w:t>mainly because their relative simplicity facilitates synergy analysis of mixed radiation fields whose components have these one-ion IDERs</w:t>
      </w:r>
      <w:r w:rsidR="00B67167">
        <w:rPr>
          <w:sz w:val="22"/>
          <w:szCs w:val="22"/>
        </w:rPr>
        <w:t>.</w:t>
      </w:r>
    </w:p>
    <w:p w14:paraId="46F69488" w14:textId="7A8898A4" w:rsidR="00331016" w:rsidRDefault="00DF40ED" w:rsidP="00E77BBA">
      <w:pPr>
        <w:suppressLineNumbers/>
        <w:rPr>
          <w:sz w:val="22"/>
          <w:szCs w:val="22"/>
        </w:rPr>
      </w:pPr>
      <w:r>
        <w:rPr>
          <w:sz w:val="22"/>
          <w:szCs w:val="22"/>
        </w:rPr>
        <w:tab/>
        <w:t>Given</w:t>
      </w:r>
      <w:r w:rsidR="004437C9">
        <w:rPr>
          <w:sz w:val="22"/>
          <w:szCs w:val="22"/>
        </w:rPr>
        <w:t xml:space="preserve"> </w:t>
      </w:r>
      <w:r w:rsidR="00FD1E09">
        <w:rPr>
          <w:sz w:val="22"/>
          <w:szCs w:val="22"/>
        </w:rPr>
        <w:t>one-ion DER</w:t>
      </w:r>
      <w:r>
        <w:rPr>
          <w:sz w:val="22"/>
          <w:szCs w:val="22"/>
        </w:rPr>
        <w:t xml:space="preserve">s, synergy theory results can be calculated. </w:t>
      </w:r>
      <w:r w:rsidR="00120470">
        <w:rPr>
          <w:sz w:val="22"/>
          <w:szCs w:val="22"/>
        </w:rPr>
        <w:t>The question to be answered is whether</w:t>
      </w:r>
      <w:r w:rsidR="00E77BBA" w:rsidRPr="00B929FC">
        <w:rPr>
          <w:sz w:val="22"/>
          <w:szCs w:val="22"/>
        </w:rPr>
        <w:t xml:space="preserve"> mixture data </w:t>
      </w:r>
      <w:r w:rsidR="00120470">
        <w:rPr>
          <w:sz w:val="22"/>
          <w:szCs w:val="22"/>
        </w:rPr>
        <w:t>manifest</w:t>
      </w:r>
      <w:r w:rsidR="00E77BBA" w:rsidRPr="00B929FC">
        <w:rPr>
          <w:sz w:val="22"/>
          <w:szCs w:val="22"/>
        </w:rPr>
        <w:t xml:space="preserve"> synergy, antagonism, or neither. </w:t>
      </w:r>
      <w:r w:rsidR="00DF0161" w:rsidRPr="005E5AA0">
        <w:rPr>
          <w:sz w:val="22"/>
          <w:szCs w:val="22"/>
        </w:rPr>
        <w:t xml:space="preserve">Importantly, synergy theory is applicable only to mixtures </w:t>
      </w:r>
      <w:r w:rsidR="00331016" w:rsidRPr="005E5AA0">
        <w:rPr>
          <w:sz w:val="22"/>
          <w:szCs w:val="22"/>
        </w:rPr>
        <w:t>where the experimental conditions closely match the one-ion experiments that led to the one-ion IDERs</w:t>
      </w:r>
      <w:r w:rsidR="00F55A51" w:rsidRPr="005E5AA0">
        <w:rPr>
          <w:sz w:val="22"/>
          <w:szCs w:val="22"/>
        </w:rPr>
        <w:t xml:space="preserve"> </w:t>
      </w:r>
      <w:r w:rsidR="00F55A51" w:rsidRPr="005E5AA0">
        <w:rPr>
          <w:sz w:val="22"/>
          <w:szCs w:val="22"/>
        </w:rPr>
        <w:fldChar w:fldCharType="begin">
          <w:fldData xml:space="preserve">PEVuZE5vdGU+PENpdGU+PEF1dGhvcj5CZXJlbmJhdW08L0F1dGhvcj48WWVhcj4xOTg5PC9ZZWFy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</w:fldData>
        </w:fldChar>
      </w:r>
      <w:r w:rsidR="00F55A51" w:rsidRPr="005E5AA0">
        <w:rPr>
          <w:sz w:val="22"/>
          <w:szCs w:val="22"/>
        </w:rPr>
        <w:instrText xml:space="preserve"> ADDIN EN.CITE </w:instrText>
      </w:r>
      <w:r w:rsidR="00F55A51" w:rsidRPr="005E5AA0">
        <w:rPr>
          <w:sz w:val="22"/>
          <w:szCs w:val="22"/>
        </w:rPr>
        <w:fldChar w:fldCharType="begin">
          <w:fldData xml:space="preserve">PEVuZE5vdGU+PENpdGU+PEF1dGhvcj5CZXJlbmJhdW08L0F1dGhvcj48WWVhcj4xOTg5PC9ZZWFy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</w:fldData>
        </w:fldChar>
      </w:r>
      <w:r w:rsidR="00F55A51" w:rsidRPr="005E5AA0">
        <w:rPr>
          <w:sz w:val="22"/>
          <w:szCs w:val="22"/>
        </w:rPr>
        <w:instrText xml:space="preserve"> ADDIN EN.CITE.DATA </w:instrText>
      </w:r>
      <w:r w:rsidR="00F55A51" w:rsidRPr="005E5AA0">
        <w:rPr>
          <w:sz w:val="22"/>
          <w:szCs w:val="22"/>
        </w:rPr>
      </w:r>
      <w:r w:rsidR="00F55A51" w:rsidRPr="005E5AA0">
        <w:rPr>
          <w:sz w:val="22"/>
          <w:szCs w:val="22"/>
        </w:rPr>
        <w:fldChar w:fldCharType="end"/>
      </w:r>
      <w:r w:rsidR="00F55A51" w:rsidRPr="005E5AA0">
        <w:rPr>
          <w:sz w:val="22"/>
          <w:szCs w:val="22"/>
        </w:rPr>
      </w:r>
      <w:r w:rsidR="00F55A51" w:rsidRPr="005E5AA0">
        <w:rPr>
          <w:sz w:val="22"/>
          <w:szCs w:val="22"/>
        </w:rPr>
        <w:fldChar w:fldCharType="separate"/>
      </w:r>
      <w:r w:rsidR="00F55A51" w:rsidRPr="005E5AA0">
        <w:rPr>
          <w:noProof/>
          <w:sz w:val="22"/>
          <w:szCs w:val="22"/>
        </w:rPr>
        <w:t>[</w:t>
      </w:r>
      <w:hyperlink w:anchor="_ENREF_3" w:tooltip="Berenbaum, 1989 #41" w:history="1">
        <w:r w:rsidR="00B07548" w:rsidRPr="005E5AA0">
          <w:rPr>
            <w:noProof/>
            <w:sz w:val="22"/>
            <w:szCs w:val="22"/>
          </w:rPr>
          <w:t>Berenbaum 1989</w:t>
        </w:r>
      </w:hyperlink>
      <w:r w:rsidR="00F55A51" w:rsidRPr="005E5AA0">
        <w:rPr>
          <w:noProof/>
          <w:sz w:val="22"/>
          <w:szCs w:val="22"/>
        </w:rPr>
        <w:t xml:space="preserve">, </w:t>
      </w:r>
      <w:hyperlink w:anchor="_ENREF_21" w:tooltip="Ham, 2018 #508" w:history="1">
        <w:r w:rsidR="00B07548" w:rsidRPr="005E5AA0">
          <w:rPr>
            <w:noProof/>
            <w:sz w:val="22"/>
            <w:szCs w:val="22"/>
          </w:rPr>
          <w:t>Ham 2018</w:t>
        </w:r>
      </w:hyperlink>
      <w:r w:rsidR="00F55A51" w:rsidRPr="005E5AA0">
        <w:rPr>
          <w:noProof/>
          <w:sz w:val="22"/>
          <w:szCs w:val="22"/>
        </w:rPr>
        <w:t>]</w:t>
      </w:r>
      <w:r w:rsidR="00F55A51" w:rsidRPr="005E5AA0">
        <w:rPr>
          <w:sz w:val="22"/>
          <w:szCs w:val="22"/>
        </w:rPr>
        <w:fldChar w:fldCharType="end"/>
      </w:r>
      <w:r w:rsidR="00331016" w:rsidRPr="005E5AA0">
        <w:rPr>
          <w:sz w:val="22"/>
          <w:szCs w:val="22"/>
        </w:rPr>
        <w:t>. For example, the one-ion experiments</w:t>
      </w:r>
      <w:r w:rsidR="005E5AA0" w:rsidRPr="005E5AA0">
        <w:rPr>
          <w:sz w:val="22"/>
          <w:szCs w:val="22"/>
        </w:rPr>
        <w:t xml:space="preserve"> considered in the present paper</w:t>
      </w:r>
      <w:r w:rsidR="00331016" w:rsidRPr="005E5AA0">
        <w:rPr>
          <w:sz w:val="22"/>
          <w:szCs w:val="22"/>
        </w:rPr>
        <w:t xml:space="preserve"> did not intentionally add shielding between upstream beam entry and the target, so we cannot usefully consider any mixtures which have shielding intentionally added. Similarly</w:t>
      </w:r>
      <w:r w:rsidR="00F55A51" w:rsidRPr="005E5AA0">
        <w:rPr>
          <w:sz w:val="22"/>
          <w:szCs w:val="22"/>
        </w:rPr>
        <w:t>,</w:t>
      </w:r>
      <w:r w:rsidR="00331016" w:rsidRPr="005E5AA0">
        <w:rPr>
          <w:sz w:val="22"/>
          <w:szCs w:val="22"/>
        </w:rPr>
        <w:t xml:space="preserve"> almost all the one-ion experiments involved acute rather than protracted irradiation, so perforce we </w:t>
      </w:r>
      <w:r w:rsidR="00F55A51" w:rsidRPr="005E5AA0">
        <w:rPr>
          <w:sz w:val="22"/>
          <w:szCs w:val="22"/>
        </w:rPr>
        <w:t xml:space="preserve">here will </w:t>
      </w:r>
      <w:r w:rsidR="00331016" w:rsidRPr="005E5AA0">
        <w:rPr>
          <w:sz w:val="22"/>
          <w:szCs w:val="22"/>
        </w:rPr>
        <w:t>only consider mixtures where the total mixture dose is applied as rapidly as possible, typically within less than 10 minutes.</w:t>
      </w:r>
    </w:p>
    <w:p w14:paraId="60627D14" w14:textId="2D9D5BAB" w:rsidR="00E77BBA" w:rsidRDefault="00331016" w:rsidP="00E77BBA">
      <w:pPr>
        <w:suppressLineNumbers/>
        <w:rPr>
          <w:sz w:val="22"/>
          <w:szCs w:val="22"/>
        </w:rPr>
      </w:pPr>
      <w:r>
        <w:rPr>
          <w:sz w:val="22"/>
          <w:szCs w:val="22"/>
        </w:rPr>
        <w:tab/>
        <w:t>Synergy theory compares</w:t>
      </w:r>
      <w:r w:rsidR="00E77BBA" w:rsidRPr="00B929FC">
        <w:rPr>
          <w:sz w:val="22"/>
          <w:szCs w:val="22"/>
        </w:rPr>
        <w:t xml:space="preserve"> an</w:t>
      </w:r>
      <w:r w:rsidR="001E682E">
        <w:rPr>
          <w:sz w:val="22"/>
          <w:szCs w:val="22"/>
        </w:rPr>
        <w:t xml:space="preserve"> experimentally</w:t>
      </w:r>
      <w:r w:rsidR="00E77BBA" w:rsidRPr="00B929FC">
        <w:rPr>
          <w:sz w:val="22"/>
          <w:szCs w:val="22"/>
        </w:rPr>
        <w:t xml:space="preserve"> observed mixture DER with a </w:t>
      </w:r>
      <w:r w:rsidR="00730975">
        <w:rPr>
          <w:sz w:val="22"/>
          <w:szCs w:val="22"/>
        </w:rPr>
        <w:t xml:space="preserve">calculated </w:t>
      </w:r>
      <w:r w:rsidR="00E77BBA" w:rsidRPr="00B929FC">
        <w:rPr>
          <w:sz w:val="22"/>
          <w:szCs w:val="22"/>
        </w:rPr>
        <w:t>baseline mixture DER defining the absence of synergy</w:t>
      </w:r>
      <w:r w:rsidR="006839D3">
        <w:rPr>
          <w:sz w:val="22"/>
          <w:szCs w:val="22"/>
        </w:rPr>
        <w:t xml:space="preserve"> and absence of antagonism</w:t>
      </w:r>
      <w:r w:rsidR="00E77BBA" w:rsidRPr="00B929FC">
        <w:rPr>
          <w:sz w:val="22"/>
          <w:szCs w:val="22"/>
        </w:rPr>
        <w:t>.</w:t>
      </w:r>
      <w:r w:rsidR="00CC0BE7">
        <w:rPr>
          <w:sz w:val="22"/>
          <w:szCs w:val="22"/>
        </w:rPr>
        <w:t xml:space="preserve"> </w:t>
      </w:r>
      <w:r w:rsidR="00E77BBA" w:rsidRPr="00B929FC">
        <w:rPr>
          <w:sz w:val="22"/>
          <w:szCs w:val="22"/>
        </w:rPr>
        <w:t xml:space="preserve">Researchers in pharmacology and toxicology have known for a very long time </w:t>
      </w:r>
      <w:r w:rsidR="00F42C9E">
        <w:rPr>
          <w:sz w:val="22"/>
          <w:szCs w:val="22"/>
        </w:rPr>
        <w:fldChar w:fldCharType="begin"/>
      </w:r>
      <w:r w:rsidR="00F42C9E">
        <w:rPr>
          <w:sz w:val="22"/>
          <w:szCs w:val="22"/>
        </w:rPr>
        <w:instrText xml:space="preserve"> ADDIN EN.CITE &lt;EndNote&gt;&lt;Cite&gt;&lt;Author&gt;Fraser&lt;/Author&gt;&lt;Year&gt;1872&lt;/Year&gt;&lt;RecNum&gt;83&lt;/RecNum&gt;&lt;DisplayText&gt;[Fraser 1872, Loewe 1926]&lt;/DisplayText&gt;&lt;record&gt;&lt;rec-number&gt;83&lt;/rec-number&gt;&lt;foreign-keys&gt;&lt;key app="EN" db-id="xz25zrzsld59fbevtvep2fd8tzd5t9z50vxr"&gt;83&lt;/key&gt;&lt;/foreign-keys&gt;&lt;ref-type name="Journal Article"&gt;17&lt;/ref-type&gt;&lt;contributors&gt;&lt;authors&gt;&lt;author&gt;Fraser, T. R.&lt;/author&gt;&lt;/authors&gt;&lt;/contributors&gt;&lt;titles&gt;&lt;title&gt;Lecture on the Antagonism between the Actions of Active Substances&lt;/title&gt;&lt;secondary-title&gt;Br Med J&lt;/secondary-title&gt;&lt;alt-title&gt;British medical journal&lt;/alt-title&gt;&lt;/titles&gt;&lt;periodical&gt;&lt;full-title&gt;Br Med J&lt;/full-title&gt;&lt;abbr-1&gt;British medical journal&lt;/abbr-1&gt;&lt;/periodical&gt;&lt;alt-periodical&gt;&lt;full-title&gt;Br Med J&lt;/full-title&gt;&lt;abbr-1&gt;British medical journal&lt;/abbr-1&gt;&lt;/alt-periodical&gt;&lt;pages&gt;485-7&lt;/pages&gt;&lt;volume&gt;2&lt;/volume&gt;&lt;number&gt;618&lt;/number&gt;&lt;edition&gt;1872/11/02&lt;/edition&gt;&lt;dates&gt;&lt;year&gt;1872&lt;/year&gt;&lt;pub-dates&gt;&lt;date&gt;Nov 2&lt;/date&gt;&lt;/pub-dates&gt;&lt;/dates&gt;&lt;isbn&gt;0007-1447 (Print)&amp;#xD;0007-1447 (Linking)&lt;/isbn&gt;&lt;accession-num&gt;20746822&lt;/accession-num&gt;&lt;urls&gt;&lt;/urls&gt;&lt;custom2&gt;PMC2295227&lt;/custom2&gt;&lt;remote-database-provider&gt;NLM&lt;/remote-database-provider&gt;&lt;language&gt;eng&lt;/language&gt;&lt;/record&gt;&lt;/Cite&gt;&lt;Cite&gt;&lt;Author&gt;Loewe&lt;/Author&gt;&lt;Year&gt;1926&lt;/Year&gt;&lt;RecNum&gt;32&lt;/RecNum&gt;&lt;record&gt;&lt;rec-number&gt;32&lt;/rec-number&gt;&lt;foreign-keys&gt;&lt;key app="EN" db-id="xz25zrzsld59fbevtvep2fd8tzd5t9z50vxr"&gt;32&lt;/key&gt;&lt;/foreign-keys&gt;&lt;ref-type name="Journal Article"&gt;17&lt;/ref-type&gt;&lt;contributors&gt;&lt;authors&gt;&lt;author&gt;Loewe, S,&lt;/author&gt;&lt;author&gt;Muischnek, H,&lt;/author&gt;&lt;/authors&gt;&lt;/contributors&gt;&lt;titles&gt;&lt;title&gt;Ueber Kombinationswirkungen. I. Mitteilung Hilfsmittel der Fragestellung&lt;/title&gt;&lt;secondary-title&gt;Archiv for Experimentelle Pathologie und Pharmakologie&lt;/secondary-title&gt;&lt;/titles&gt;&lt;periodical&gt;&lt;full-title&gt;Archiv for Experimentelle Pathologie und Pharmakologie&lt;/full-title&gt;&lt;/periodical&gt;&lt;pages&gt;313-326&lt;/pages&gt;&lt;volume&gt;114&lt;/volume&gt;&lt;dates&gt;&lt;year&gt;1926&lt;/year&gt;&lt;/dates&gt;&lt;urls&gt;&lt;/urls&gt;&lt;/record&gt;&lt;/Cite&gt;&lt;/EndNote&gt;</w:instrText>
      </w:r>
      <w:r w:rsidR="00F42C9E">
        <w:rPr>
          <w:sz w:val="22"/>
          <w:szCs w:val="22"/>
        </w:rPr>
        <w:fldChar w:fldCharType="separate"/>
      </w:r>
      <w:r w:rsidR="00F42C9E">
        <w:rPr>
          <w:noProof/>
          <w:sz w:val="22"/>
          <w:szCs w:val="22"/>
        </w:rPr>
        <w:t>[</w:t>
      </w:r>
      <w:hyperlink w:anchor="_ENREF_15" w:tooltip="Fraser, 1872 #83" w:history="1">
        <w:r w:rsidR="00B07548">
          <w:rPr>
            <w:noProof/>
            <w:sz w:val="22"/>
            <w:szCs w:val="22"/>
          </w:rPr>
          <w:t>Fraser 1872</w:t>
        </w:r>
      </w:hyperlink>
      <w:r w:rsidR="00F42C9E">
        <w:rPr>
          <w:noProof/>
          <w:sz w:val="22"/>
          <w:szCs w:val="22"/>
        </w:rPr>
        <w:t xml:space="preserve">, </w:t>
      </w:r>
      <w:hyperlink w:anchor="_ENREF_30" w:tooltip="Loewe, 1926 #32" w:history="1">
        <w:r w:rsidR="00B07548">
          <w:rPr>
            <w:noProof/>
            <w:sz w:val="22"/>
            <w:szCs w:val="22"/>
          </w:rPr>
          <w:t>Loewe 1926</w:t>
        </w:r>
      </w:hyperlink>
      <w:r w:rsidR="00F42C9E">
        <w:rPr>
          <w:noProof/>
          <w:sz w:val="22"/>
          <w:szCs w:val="22"/>
        </w:rPr>
        <w:t>]</w:t>
      </w:r>
      <w:r w:rsidR="00F42C9E">
        <w:rPr>
          <w:sz w:val="22"/>
          <w:szCs w:val="22"/>
        </w:rPr>
        <w:fldChar w:fldCharType="end"/>
      </w:r>
      <w:r w:rsidR="00E77BBA" w:rsidRPr="00B929FC">
        <w:rPr>
          <w:sz w:val="22"/>
          <w:szCs w:val="22"/>
        </w:rPr>
        <w:t xml:space="preserve"> that the </w:t>
      </w:r>
      <w:r w:rsidR="006839D3">
        <w:rPr>
          <w:sz w:val="22"/>
          <w:szCs w:val="22"/>
        </w:rPr>
        <w:t>“</w:t>
      </w:r>
      <w:r w:rsidR="00E77BBA" w:rsidRPr="00B929FC">
        <w:rPr>
          <w:sz w:val="22"/>
          <w:szCs w:val="22"/>
        </w:rPr>
        <w:t>obvious</w:t>
      </w:r>
      <w:r w:rsidR="006839D3">
        <w:rPr>
          <w:sz w:val="22"/>
          <w:szCs w:val="22"/>
        </w:rPr>
        <w:t>”</w:t>
      </w:r>
      <w:r w:rsidR="00E77BBA" w:rsidRPr="00B929FC">
        <w:rPr>
          <w:sz w:val="22"/>
          <w:szCs w:val="22"/>
        </w:rPr>
        <w:t xml:space="preserve"> method of comparing mixture effects with simply adding component effects is unreliable unless each mixture </w:t>
      </w:r>
      <w:r w:rsidR="00E77BBA" w:rsidRPr="00B929FC">
        <w:rPr>
          <w:sz w:val="22"/>
          <w:szCs w:val="22"/>
        </w:rPr>
        <w:lastRenderedPageBreak/>
        <w:t>component</w:t>
      </w:r>
      <w:r w:rsidR="004437C9">
        <w:rPr>
          <w:sz w:val="22"/>
          <w:szCs w:val="22"/>
        </w:rPr>
        <w:t xml:space="preserve"> </w:t>
      </w:r>
      <w:r w:rsidR="00FD1E09">
        <w:rPr>
          <w:sz w:val="22"/>
          <w:szCs w:val="22"/>
        </w:rPr>
        <w:t>one-ion DER</w:t>
      </w:r>
      <w:r w:rsidR="00E77BBA" w:rsidRPr="00B929FC">
        <w:rPr>
          <w:sz w:val="22"/>
          <w:szCs w:val="22"/>
        </w:rPr>
        <w:t xml:space="preserve"> is approximately linear-no-threshold (LNT)</w:t>
      </w:r>
      <w:r w:rsidR="00E77BBA">
        <w:rPr>
          <w:sz w:val="22"/>
          <w:szCs w:val="22"/>
        </w:rPr>
        <w:t xml:space="preserve">. This </w:t>
      </w:r>
      <w:r w:rsidR="00906377">
        <w:rPr>
          <w:sz w:val="22"/>
          <w:szCs w:val="22"/>
        </w:rPr>
        <w:t>problem</w:t>
      </w:r>
      <w:r w:rsidR="00E77BBA">
        <w:rPr>
          <w:sz w:val="22"/>
          <w:szCs w:val="22"/>
        </w:rPr>
        <w:t xml:space="preserve"> is reviewed, e.g., in</w:t>
      </w:r>
      <w:r w:rsidR="00E77BBA" w:rsidRPr="00B929FC">
        <w:rPr>
          <w:sz w:val="22"/>
          <w:szCs w:val="22"/>
        </w:rPr>
        <w:t xml:space="preserve"> </w:t>
      </w:r>
      <w:r w:rsidR="00F42C9E">
        <w:rPr>
          <w:sz w:val="22"/>
          <w:szCs w:val="22"/>
        </w:rPr>
        <w:fldChar w:fldCharType="begin">
          <w:fldData xml:space="preserve">PEVuZE5vdGU+PENpdGU+PEF1dGhvcj5aYWlkZXI8L0F1dGhvcj48WWVhcj4xOTgwPC9ZZWFyPjxS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ZXdzPC9hYmJyLTE+PC9hbHQtcGVyaW9kaWNhbD48cGFnZXM+OTMtMTQxPC9wYWdlcz48dm9sdW1l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</w:fldData>
        </w:fldChar>
      </w:r>
      <w:r w:rsidR="00F42C9E">
        <w:rPr>
          <w:sz w:val="22"/>
          <w:szCs w:val="22"/>
        </w:rPr>
        <w:instrText xml:space="preserve"> ADDIN EN.CITE </w:instrText>
      </w:r>
      <w:r w:rsidR="00F42C9E">
        <w:rPr>
          <w:sz w:val="22"/>
          <w:szCs w:val="22"/>
        </w:rPr>
        <w:fldChar w:fldCharType="begin">
          <w:fldData xml:space="preserve">PEVuZE5vdGU+PENpdGU+PEF1dGhvcj5aYWlkZXI8L0F1dGhvcj48WWVhcj4xOTgwPC9ZZWFyPjxS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ZXdzPC9hYmJyLTE+PC9hbHQtcGVyaW9kaWNhbD48cGFnZXM+OTMtMTQxPC9wYWdlcz48dm9sdW1l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38" w:tooltip="Zaider, 1980 #30" w:history="1">
        <w:r w:rsidR="00B07548">
          <w:rPr>
            <w:noProof/>
            <w:sz w:val="22"/>
            <w:szCs w:val="22"/>
          </w:rPr>
          <w:t>Zaider 1980</w:t>
        </w:r>
      </w:hyperlink>
      <w:r w:rsidR="00F42C9E">
        <w:rPr>
          <w:noProof/>
          <w:sz w:val="22"/>
          <w:szCs w:val="22"/>
        </w:rPr>
        <w:t xml:space="preserve">, </w:t>
      </w:r>
      <w:hyperlink w:anchor="_ENREF_3" w:tooltip="Berenbaum, 1989 #41" w:history="1">
        <w:r w:rsidR="00B07548">
          <w:rPr>
            <w:noProof/>
            <w:sz w:val="22"/>
            <w:szCs w:val="22"/>
          </w:rPr>
          <w:t>Berenbaum 1989</w:t>
        </w:r>
      </w:hyperlink>
      <w:r w:rsidR="00F42C9E">
        <w:rPr>
          <w:noProof/>
          <w:sz w:val="22"/>
          <w:szCs w:val="22"/>
        </w:rPr>
        <w:t xml:space="preserve">, </w:t>
      </w:r>
      <w:hyperlink w:anchor="_ENREF_17" w:tooltip="Geary, 2013 #81" w:history="1">
        <w:r w:rsidR="00B07548">
          <w:rPr>
            <w:noProof/>
            <w:sz w:val="22"/>
            <w:szCs w:val="22"/>
          </w:rPr>
          <w:t>Geary 2013</w:t>
        </w:r>
      </w:hyperlink>
      <w:r w:rsidR="00F42C9E">
        <w:rPr>
          <w:noProof/>
          <w:sz w:val="22"/>
          <w:szCs w:val="22"/>
        </w:rPr>
        <w:t xml:space="preserve">, </w:t>
      </w:r>
      <w:hyperlink w:anchor="_ENREF_14" w:tooltip="Foucquier, 2015 #225" w:history="1">
        <w:r w:rsidR="00B07548">
          <w:rPr>
            <w:noProof/>
            <w:sz w:val="22"/>
            <w:szCs w:val="22"/>
          </w:rPr>
          <w:t>Foucquier 2015</w:t>
        </w:r>
      </w:hyperlink>
      <w:r w:rsidR="00F42C9E">
        <w:rPr>
          <w:noProof/>
          <w:sz w:val="22"/>
          <w:szCs w:val="22"/>
        </w:rPr>
        <w:t xml:space="preserve">, </w:t>
      </w:r>
      <w:hyperlink w:anchor="_ENREF_33" w:tooltip="Piggott, 2015 #77" w:history="1">
        <w:r w:rsidR="00B07548">
          <w:rPr>
            <w:noProof/>
            <w:sz w:val="22"/>
            <w:szCs w:val="22"/>
          </w:rPr>
          <w:t>Piggott 2015</w:t>
        </w:r>
      </w:hyperlink>
      <w:r w:rsidR="00F42C9E">
        <w:rPr>
          <w:noProof/>
          <w:sz w:val="22"/>
          <w:szCs w:val="22"/>
        </w:rPr>
        <w:t xml:space="preserve">, </w:t>
      </w:r>
      <w:hyperlink w:anchor="_ENREF_37" w:tooltip="Tang, 2015 #89" w:history="1">
        <w:r w:rsidR="00B07548">
          <w:rPr>
            <w:noProof/>
            <w:sz w:val="22"/>
            <w:szCs w:val="22"/>
          </w:rPr>
          <w:t>Tang 2015</w:t>
        </w:r>
      </w:hyperlink>
      <w:r w:rsidR="00F42C9E">
        <w:rPr>
          <w:noProof/>
          <w:sz w:val="22"/>
          <w:szCs w:val="22"/>
        </w:rPr>
        <w:t>]</w:t>
      </w:r>
      <w:r w:rsidR="00F42C9E">
        <w:rPr>
          <w:sz w:val="22"/>
          <w:szCs w:val="22"/>
        </w:rPr>
        <w:fldChar w:fldCharType="end"/>
      </w:r>
      <w:r w:rsidR="00E77BBA" w:rsidRPr="00687086">
        <w:rPr>
          <w:sz w:val="22"/>
          <w:szCs w:val="22"/>
        </w:rPr>
        <w:t>.</w:t>
      </w:r>
    </w:p>
    <w:p w14:paraId="0C4A26DD" w14:textId="729C3009" w:rsidR="00E77BBA" w:rsidRDefault="00E77BBA" w:rsidP="00E47950">
      <w:pPr>
        <w:suppressLineNumbers/>
        <w:rPr>
          <w:sz w:val="16"/>
          <w:szCs w:val="16"/>
        </w:rPr>
      </w:pPr>
      <w:r>
        <w:rPr>
          <w:sz w:val="22"/>
          <w:szCs w:val="22"/>
        </w:rPr>
        <w:tab/>
        <w:t xml:space="preserve">As a simple </w:t>
      </w:r>
      <w:r w:rsidRPr="00746508">
        <w:rPr>
          <w:sz w:val="22"/>
          <w:szCs w:val="22"/>
        </w:rPr>
        <w:t xml:space="preserve">example </w:t>
      </w:r>
      <w:r>
        <w:rPr>
          <w:sz w:val="22"/>
          <w:szCs w:val="22"/>
        </w:rPr>
        <w:t xml:space="preserve">of this unreliability, </w:t>
      </w:r>
      <w:r w:rsidRPr="00746508">
        <w:rPr>
          <w:sz w:val="22"/>
          <w:szCs w:val="22"/>
        </w:rPr>
        <w:t>consider two agents with respective</w:t>
      </w:r>
      <w:r w:rsidR="004437C9">
        <w:rPr>
          <w:sz w:val="22"/>
          <w:szCs w:val="22"/>
        </w:rPr>
        <w:t xml:space="preserve"> </w:t>
      </w:r>
      <w:r w:rsidR="00FD1E09">
        <w:rPr>
          <w:sz w:val="22"/>
          <w:szCs w:val="22"/>
        </w:rPr>
        <w:t>one-ion DER</w:t>
      </w:r>
      <w:r w:rsidRPr="00746508">
        <w:rPr>
          <w:sz w:val="22"/>
          <w:szCs w:val="22"/>
        </w:rPr>
        <w:t xml:space="preserve">s </w:t>
      </w:r>
      <w:r w:rsidRPr="00746508">
        <w:rPr>
          <w:i/>
          <w:sz w:val="22"/>
          <w:szCs w:val="22"/>
        </w:rPr>
        <w:t>E</w:t>
      </w:r>
      <w:r w:rsidRPr="00746508">
        <w:rPr>
          <w:sz w:val="22"/>
          <w:szCs w:val="22"/>
          <w:vertAlign w:val="subscript"/>
        </w:rPr>
        <w:t>1</w:t>
      </w:r>
      <w:r w:rsidRPr="00746508">
        <w:rPr>
          <w:sz w:val="22"/>
          <w:szCs w:val="22"/>
        </w:rPr>
        <w:t xml:space="preserve"> = </w:t>
      </w:r>
      <w:r w:rsidRPr="006130B7">
        <w:rPr>
          <w:rFonts w:cs="Times"/>
          <w:i/>
          <w:sz w:val="22"/>
          <w:szCs w:val="22"/>
        </w:rPr>
        <w:t>β</w:t>
      </w:r>
      <w:r w:rsidRPr="00746508">
        <w:rPr>
          <w:i/>
          <w:sz w:val="22"/>
          <w:szCs w:val="22"/>
        </w:rPr>
        <w:t>d</w:t>
      </w:r>
      <w:r w:rsidRPr="00746508">
        <w:rPr>
          <w:sz w:val="22"/>
          <w:szCs w:val="22"/>
          <w:vertAlign w:val="subscript"/>
        </w:rPr>
        <w:t>1</w:t>
      </w:r>
      <w:r w:rsidRPr="00746508">
        <w:rPr>
          <w:sz w:val="22"/>
          <w:szCs w:val="22"/>
          <w:vertAlign w:val="superscript"/>
        </w:rPr>
        <w:t>2</w:t>
      </w:r>
      <w:r w:rsidRPr="00746508">
        <w:rPr>
          <w:sz w:val="22"/>
          <w:szCs w:val="22"/>
        </w:rPr>
        <w:t xml:space="preserve"> and </w:t>
      </w:r>
      <w:r w:rsidRPr="00746508">
        <w:rPr>
          <w:i/>
          <w:sz w:val="22"/>
          <w:szCs w:val="22"/>
        </w:rPr>
        <w:t>E</w:t>
      </w:r>
      <w:r w:rsidRPr="00746508">
        <w:rPr>
          <w:sz w:val="22"/>
          <w:szCs w:val="22"/>
          <w:vertAlign w:val="subscript"/>
        </w:rPr>
        <w:t>2</w:t>
      </w:r>
      <w:r w:rsidRPr="00746508">
        <w:rPr>
          <w:sz w:val="22"/>
          <w:szCs w:val="22"/>
        </w:rPr>
        <w:t xml:space="preserve"> = </w:t>
      </w:r>
      <w:r>
        <w:rPr>
          <w:sz w:val="22"/>
          <w:szCs w:val="22"/>
        </w:rPr>
        <w:t>2</w:t>
      </w:r>
      <w:r w:rsidRPr="00846E29">
        <w:rPr>
          <w:rFonts w:cs="Times"/>
          <w:i/>
          <w:sz w:val="22"/>
          <w:szCs w:val="22"/>
        </w:rPr>
        <w:t>β</w:t>
      </w:r>
      <w:r w:rsidRPr="00746508">
        <w:rPr>
          <w:i/>
          <w:sz w:val="22"/>
          <w:szCs w:val="22"/>
        </w:rPr>
        <w:t>d</w:t>
      </w:r>
      <w:r w:rsidRPr="00746508">
        <w:rPr>
          <w:sz w:val="22"/>
          <w:szCs w:val="22"/>
          <w:vertAlign w:val="subscript"/>
        </w:rPr>
        <w:t>2</w:t>
      </w:r>
      <w:r w:rsidRPr="00746508">
        <w:rPr>
          <w:sz w:val="22"/>
          <w:szCs w:val="22"/>
          <w:vertAlign w:val="superscript"/>
        </w:rPr>
        <w:t>2</w:t>
      </w:r>
      <w:r w:rsidR="002D7817">
        <w:rPr>
          <w:sz w:val="22"/>
          <w:szCs w:val="22"/>
        </w:rPr>
        <w:t xml:space="preserve">, </w:t>
      </w:r>
      <w:r w:rsidR="00F75A0D">
        <w:rPr>
          <w:sz w:val="22"/>
          <w:szCs w:val="22"/>
        </w:rPr>
        <w:t>where</w:t>
      </w:r>
      <w:r w:rsidR="002D7817">
        <w:rPr>
          <w:sz w:val="22"/>
          <w:szCs w:val="22"/>
        </w:rPr>
        <w:t xml:space="preserve"> </w:t>
      </w:r>
      <w:r w:rsidR="002D7817" w:rsidRPr="00846E29">
        <w:rPr>
          <w:rFonts w:cs="Times"/>
          <w:i/>
          <w:sz w:val="22"/>
          <w:szCs w:val="22"/>
        </w:rPr>
        <w:t>β</w:t>
      </w:r>
      <w:r w:rsidR="002D7817">
        <w:rPr>
          <w:rFonts w:cs="Times"/>
          <w:sz w:val="22"/>
          <w:szCs w:val="22"/>
        </w:rPr>
        <w:t xml:space="preserve"> </w:t>
      </w:r>
      <w:r w:rsidR="00F75A0D">
        <w:rPr>
          <w:rFonts w:cs="Times"/>
          <w:sz w:val="22"/>
          <w:szCs w:val="22"/>
        </w:rPr>
        <w:t xml:space="preserve">is </w:t>
      </w:r>
      <w:r w:rsidR="002D7817">
        <w:rPr>
          <w:rFonts w:cs="Times"/>
          <w:sz w:val="22"/>
          <w:szCs w:val="22"/>
        </w:rPr>
        <w:t>a positive constant. These</w:t>
      </w:r>
      <w:r w:rsidR="004437C9">
        <w:rPr>
          <w:rFonts w:cs="Times"/>
          <w:sz w:val="22"/>
          <w:szCs w:val="22"/>
        </w:rPr>
        <w:t xml:space="preserve"> </w:t>
      </w:r>
      <w:r w:rsidR="00FD1E09">
        <w:rPr>
          <w:rFonts w:cs="Times"/>
          <w:sz w:val="22"/>
          <w:szCs w:val="22"/>
        </w:rPr>
        <w:t>one-ion DER</w:t>
      </w:r>
      <w:r w:rsidR="002D7817">
        <w:rPr>
          <w:rFonts w:cs="Times"/>
          <w:sz w:val="22"/>
          <w:szCs w:val="22"/>
        </w:rPr>
        <w:t>s, shown in Fig. 1.1</w:t>
      </w:r>
      <w:r w:rsidR="00ED13C8">
        <w:rPr>
          <w:rFonts w:cs="Times"/>
          <w:sz w:val="22"/>
          <w:szCs w:val="22"/>
        </w:rPr>
        <w:t>.1</w:t>
      </w:r>
      <w:r w:rsidR="002D7817">
        <w:rPr>
          <w:rFonts w:cs="Times"/>
          <w:sz w:val="22"/>
          <w:szCs w:val="22"/>
        </w:rPr>
        <w:t>, are curvilinear, since the second derivative</w:t>
      </w:r>
      <w:r w:rsidRPr="00746508">
        <w:rPr>
          <w:sz w:val="22"/>
          <w:szCs w:val="22"/>
        </w:rPr>
        <w:t xml:space="preserve"> </w:t>
      </w:r>
      <w:r w:rsidR="002D7817">
        <w:rPr>
          <w:sz w:val="22"/>
          <w:szCs w:val="22"/>
        </w:rPr>
        <w:t>(i.e. 2</w:t>
      </w:r>
      <w:r w:rsidR="002D7817" w:rsidRPr="00846E29">
        <w:rPr>
          <w:rFonts w:cs="Times"/>
          <w:i/>
          <w:sz w:val="22"/>
          <w:szCs w:val="22"/>
        </w:rPr>
        <w:t>β</w:t>
      </w:r>
      <w:r w:rsidR="002D7817">
        <w:rPr>
          <w:rFonts w:cs="Times"/>
          <w:sz w:val="22"/>
          <w:szCs w:val="22"/>
        </w:rPr>
        <w:t xml:space="preserve"> or 4</w:t>
      </w:r>
      <w:r w:rsidR="002D7817" w:rsidRPr="00846E29">
        <w:rPr>
          <w:rFonts w:cs="Times"/>
          <w:i/>
          <w:sz w:val="22"/>
          <w:szCs w:val="22"/>
        </w:rPr>
        <w:t>β</w:t>
      </w:r>
      <w:r w:rsidR="002D7817">
        <w:rPr>
          <w:rFonts w:cs="Times"/>
          <w:sz w:val="22"/>
          <w:szCs w:val="22"/>
        </w:rPr>
        <w:t xml:space="preserve"> respectively) is positive</w:t>
      </w:r>
      <w:r w:rsidR="00F75A0D">
        <w:rPr>
          <w:rFonts w:cs="Times"/>
          <w:sz w:val="22"/>
          <w:szCs w:val="22"/>
        </w:rPr>
        <w:t>.</w:t>
      </w:r>
      <w:r w:rsidRPr="00746508">
        <w:rPr>
          <w:sz w:val="22"/>
          <w:szCs w:val="22"/>
        </w:rPr>
        <w:t xml:space="preserve"> </w:t>
      </w:r>
      <w:r>
        <w:rPr>
          <w:sz w:val="22"/>
          <w:szCs w:val="22"/>
        </w:rPr>
        <w:t>S</w:t>
      </w:r>
      <w:r w:rsidRPr="00746508">
        <w:rPr>
          <w:sz w:val="22"/>
          <w:szCs w:val="22"/>
        </w:rPr>
        <w:t xml:space="preserve">uppose we have a 50-50 mixture of the two agents, so that </w:t>
      </w:r>
      <w:r w:rsidRPr="00746508">
        <w:rPr>
          <w:i/>
          <w:sz w:val="22"/>
          <w:szCs w:val="22"/>
        </w:rPr>
        <w:t>d</w:t>
      </w:r>
      <w:r w:rsidRPr="00746508">
        <w:rPr>
          <w:sz w:val="22"/>
          <w:szCs w:val="22"/>
          <w:vertAlign w:val="subscript"/>
        </w:rPr>
        <w:t>1</w:t>
      </w:r>
      <w:r>
        <w:rPr>
          <w:sz w:val="22"/>
          <w:szCs w:val="22"/>
          <w:vertAlign w:val="subscript"/>
        </w:rPr>
        <w:t xml:space="preserve"> </w:t>
      </w:r>
      <w:r w:rsidRPr="00746508">
        <w:rPr>
          <w:sz w:val="22"/>
          <w:szCs w:val="22"/>
        </w:rPr>
        <w:t>=</w:t>
      </w:r>
      <w:r>
        <w:rPr>
          <w:sz w:val="22"/>
          <w:szCs w:val="22"/>
        </w:rPr>
        <w:t xml:space="preserve"> </w:t>
      </w:r>
      <w:r w:rsidRPr="00746508">
        <w:rPr>
          <w:i/>
          <w:sz w:val="22"/>
          <w:szCs w:val="22"/>
        </w:rPr>
        <w:t>d</w:t>
      </w:r>
      <w:r w:rsidRPr="00746508">
        <w:rPr>
          <w:sz w:val="22"/>
          <w:szCs w:val="22"/>
        </w:rPr>
        <w:t xml:space="preserve">/2 and </w:t>
      </w:r>
      <w:r w:rsidRPr="00746508">
        <w:rPr>
          <w:i/>
          <w:sz w:val="22"/>
          <w:szCs w:val="22"/>
        </w:rPr>
        <w:t>d</w:t>
      </w:r>
      <w:r w:rsidRPr="00746508">
        <w:rPr>
          <w:sz w:val="22"/>
          <w:szCs w:val="22"/>
          <w:vertAlign w:val="subscript"/>
        </w:rPr>
        <w:t>2</w:t>
      </w:r>
      <w:r>
        <w:rPr>
          <w:sz w:val="22"/>
          <w:szCs w:val="22"/>
          <w:vertAlign w:val="subscript"/>
        </w:rPr>
        <w:t xml:space="preserve"> </w:t>
      </w:r>
      <w:r w:rsidRPr="00746508">
        <w:rPr>
          <w:sz w:val="22"/>
          <w:szCs w:val="22"/>
        </w:rPr>
        <w:t>=</w:t>
      </w:r>
      <w:r>
        <w:rPr>
          <w:sz w:val="22"/>
          <w:szCs w:val="22"/>
        </w:rPr>
        <w:t xml:space="preserve"> </w:t>
      </w:r>
      <w:r w:rsidRPr="00746508">
        <w:rPr>
          <w:i/>
          <w:sz w:val="22"/>
          <w:szCs w:val="22"/>
        </w:rPr>
        <w:t>d</w:t>
      </w:r>
      <w:r w:rsidRPr="00746508">
        <w:rPr>
          <w:sz w:val="22"/>
          <w:szCs w:val="22"/>
        </w:rPr>
        <w:t xml:space="preserve">/2, where </w:t>
      </w:r>
      <w:r w:rsidRPr="00746508">
        <w:rPr>
          <w:i/>
          <w:sz w:val="22"/>
          <w:szCs w:val="22"/>
        </w:rPr>
        <w:t>d</w:t>
      </w:r>
      <w:r w:rsidRPr="00746508">
        <w:rPr>
          <w:sz w:val="22"/>
          <w:szCs w:val="22"/>
        </w:rPr>
        <w:t xml:space="preserve"> is the total mixture dose. Then</w:t>
      </w:r>
      <w:r w:rsidR="00846E29">
        <w:rPr>
          <w:sz w:val="22"/>
          <w:szCs w:val="22"/>
        </w:rPr>
        <w:t>, since (</w:t>
      </w:r>
      <w:r w:rsidR="00846E29">
        <w:rPr>
          <w:i/>
          <w:sz w:val="22"/>
          <w:szCs w:val="22"/>
        </w:rPr>
        <w:t>d</w:t>
      </w:r>
      <w:r w:rsidR="00846E29">
        <w:rPr>
          <w:sz w:val="22"/>
          <w:szCs w:val="22"/>
        </w:rPr>
        <w:t>/2)</w:t>
      </w:r>
      <w:r w:rsidR="00846E29">
        <w:rPr>
          <w:sz w:val="22"/>
          <w:szCs w:val="22"/>
          <w:vertAlign w:val="superscript"/>
        </w:rPr>
        <w:t>2</w:t>
      </w:r>
      <w:r w:rsidR="00846E29">
        <w:rPr>
          <w:sz w:val="22"/>
          <w:szCs w:val="22"/>
        </w:rPr>
        <w:t xml:space="preserve"> </w:t>
      </w:r>
      <w:r w:rsidR="003D3E06">
        <w:rPr>
          <w:sz w:val="22"/>
          <w:szCs w:val="22"/>
        </w:rPr>
        <w:t>=</w:t>
      </w:r>
      <w:r w:rsidR="00846E29">
        <w:rPr>
          <w:sz w:val="22"/>
          <w:szCs w:val="22"/>
        </w:rPr>
        <w:t xml:space="preserve"> </w:t>
      </w:r>
      <w:r w:rsidR="00846E29">
        <w:rPr>
          <w:i/>
          <w:sz w:val="22"/>
          <w:szCs w:val="22"/>
        </w:rPr>
        <w:t>d</w:t>
      </w:r>
      <w:r w:rsidR="00846E29">
        <w:rPr>
          <w:sz w:val="22"/>
          <w:szCs w:val="22"/>
          <w:vertAlign w:val="superscript"/>
        </w:rPr>
        <w:t>2</w:t>
      </w:r>
      <w:r w:rsidR="00846E29">
        <w:rPr>
          <w:sz w:val="22"/>
          <w:szCs w:val="22"/>
        </w:rPr>
        <w:t>/4 t</w:t>
      </w:r>
      <w:r>
        <w:rPr>
          <w:sz w:val="22"/>
          <w:szCs w:val="22"/>
        </w:rPr>
        <w:t xml:space="preserve">he </w:t>
      </w:r>
      <w:r w:rsidRPr="00746508">
        <w:rPr>
          <w:sz w:val="22"/>
          <w:szCs w:val="22"/>
        </w:rPr>
        <w:t>simple effect additivity</w:t>
      </w:r>
      <w:r>
        <w:rPr>
          <w:sz w:val="22"/>
          <w:szCs w:val="22"/>
        </w:rPr>
        <w:t xml:space="preserve"> baseline no-synergy/antagonism </w:t>
      </w:r>
      <w:r w:rsidR="00846E29">
        <w:rPr>
          <w:sz w:val="22"/>
          <w:szCs w:val="22"/>
        </w:rPr>
        <w:t>effect</w:t>
      </w:r>
      <w:r>
        <w:rPr>
          <w:sz w:val="22"/>
          <w:szCs w:val="22"/>
        </w:rPr>
        <w:t xml:space="preserve">, instead </w:t>
      </w:r>
      <w:r w:rsidR="001E682E">
        <w:rPr>
          <w:sz w:val="22"/>
          <w:szCs w:val="22"/>
        </w:rPr>
        <w:t xml:space="preserve">of </w:t>
      </w:r>
      <w:r>
        <w:rPr>
          <w:sz w:val="22"/>
          <w:szCs w:val="22"/>
        </w:rPr>
        <w:t>being approximately the average of the two</w:t>
      </w:r>
      <w:r w:rsidR="004437C9">
        <w:rPr>
          <w:sz w:val="22"/>
          <w:szCs w:val="22"/>
        </w:rPr>
        <w:t xml:space="preserve"> </w:t>
      </w:r>
      <w:r w:rsidR="00FD1E09">
        <w:rPr>
          <w:sz w:val="22"/>
          <w:szCs w:val="22"/>
        </w:rPr>
        <w:t>one-ion DER</w:t>
      </w:r>
      <w:r>
        <w:rPr>
          <w:sz w:val="22"/>
          <w:szCs w:val="22"/>
        </w:rPr>
        <w:t xml:space="preserve"> heights is only half that average (Fig. 1.1</w:t>
      </w:r>
      <w:r w:rsidR="00ED13C8">
        <w:rPr>
          <w:sz w:val="22"/>
          <w:szCs w:val="22"/>
        </w:rPr>
        <w:t>.1</w:t>
      </w:r>
      <w:r>
        <w:rPr>
          <w:sz w:val="22"/>
          <w:szCs w:val="22"/>
        </w:rPr>
        <w:t>).</w:t>
      </w:r>
      <w:r w:rsidR="00E47950" w:rsidRPr="001E682E">
        <w:rPr>
          <w:sz w:val="16"/>
          <w:szCs w:val="16"/>
        </w:rPr>
        <w:t xml:space="preserve"> </w:t>
      </w:r>
      <w:r w:rsidR="00E47950" w:rsidRPr="001E682E">
        <w:rPr>
          <w:sz w:val="16"/>
          <w:szCs w:val="16"/>
          <w:highlight w:val="yellow"/>
        </w:rPr>
        <w:t>[when we submit the paper, figure numbering and equation numbering will be simplified; for the moment a messy system that facilitates later global search and replacement is being used].</w:t>
      </w:r>
    </w:p>
    <w:p w14:paraId="6CEBC739" w14:textId="65094F76" w:rsidR="00BC5D7C" w:rsidRPr="001E682E" w:rsidRDefault="00BC5D7C" w:rsidP="00E47950">
      <w:pPr>
        <w:suppressLineNumbers/>
        <w:rPr>
          <w:noProof/>
          <w:sz w:val="16"/>
          <w:szCs w:val="16"/>
        </w:rPr>
      </w:pPr>
    </w:p>
    <w:p w14:paraId="2B09538C" w14:textId="6F82600F" w:rsidR="00A90578" w:rsidRDefault="00BC5D7C" w:rsidP="006839D3">
      <w:pPr>
        <w:suppressLineNumbers/>
        <w:spacing w:before="120"/>
        <w:rPr>
          <w:rFonts w:asciiTheme="minorHAnsi" w:hAnsiTheme="minorHAnsi" w:cstheme="minorHAnsi"/>
          <w:noProof/>
          <w:sz w:val="18"/>
          <w:szCs w:val="18"/>
        </w:rPr>
      </w:pPr>
      <w:r w:rsidRPr="00A779D7">
        <w:rPr>
          <w:noProof/>
          <w:sz w:val="20"/>
          <w:szCs w:val="20"/>
        </w:rPr>
        <w:drawing>
          <wp:anchor distT="0" distB="0" distL="114300" distR="114300" simplePos="0" relativeHeight="251879424" behindDoc="0" locked="0" layoutInCell="1" allowOverlap="1" wp14:anchorId="724196A4" wp14:editId="23AC6DEF">
            <wp:simplePos x="0" y="0"/>
            <wp:positionH relativeFrom="column">
              <wp:posOffset>0</wp:posOffset>
            </wp:positionH>
            <wp:positionV relativeFrom="paragraph">
              <wp:posOffset>109855</wp:posOffset>
            </wp:positionV>
            <wp:extent cx="2151380" cy="163957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SEA_quadratic_too_small.png"/>
                    <pic:cNvPicPr/>
                  </pic:nvPicPr>
                  <pic:blipFill>
                    <a:blip r:embed="rId8">
                      <a:extLst>
                        <a:ext uri="{28A0092B-C50C-407E-A947-70E740481C1C}">
                          <a14:useLocalDpi xmlns:a14="http://schemas.microsoft.com/office/drawing/2010/main" val="0"/>
                        </a:ext>
                      </a:extLst>
                    </a:blip>
                    <a:stretch>
                      <a:fillRect/>
                    </a:stretch>
                  </pic:blipFill>
                  <pic:spPr>
                    <a:xfrm>
                      <a:off x="0" y="0"/>
                      <a:ext cx="2151380" cy="1639570"/>
                    </a:xfrm>
                    <a:prstGeom prst="rect">
                      <a:avLst/>
                    </a:prstGeom>
                  </pic:spPr>
                </pic:pic>
              </a:graphicData>
            </a:graphic>
          </wp:anchor>
        </w:drawing>
      </w:r>
      <w:r w:rsidR="00002B84" w:rsidRPr="00A779D7">
        <w:rPr>
          <w:rFonts w:asciiTheme="minorHAnsi" w:hAnsiTheme="minorHAnsi" w:cstheme="minorHAnsi"/>
          <w:b/>
          <w:noProof/>
          <w:sz w:val="20"/>
          <w:szCs w:val="20"/>
        </w:rPr>
        <w:t>Fig. 1.1.</w:t>
      </w:r>
      <w:r w:rsidR="00ED13C8" w:rsidRPr="00A779D7">
        <w:rPr>
          <w:rFonts w:asciiTheme="minorHAnsi" w:hAnsiTheme="minorHAnsi" w:cstheme="minorHAnsi"/>
          <w:b/>
          <w:noProof/>
          <w:sz w:val="20"/>
          <w:szCs w:val="20"/>
        </w:rPr>
        <w:t>1.</w:t>
      </w:r>
      <w:r w:rsidR="00002B84" w:rsidRPr="00A779D7">
        <w:rPr>
          <w:rFonts w:asciiTheme="minorHAnsi" w:hAnsiTheme="minorHAnsi" w:cstheme="minorHAnsi"/>
          <w:b/>
          <w:noProof/>
          <w:sz w:val="20"/>
          <w:szCs w:val="20"/>
        </w:rPr>
        <w:t xml:space="preserve"> Simple effect additivity synergy theory often gives absurd criteria when component</w:t>
      </w:r>
      <w:r w:rsidR="004437C9" w:rsidRPr="00A779D7">
        <w:rPr>
          <w:rFonts w:asciiTheme="minorHAnsi" w:hAnsiTheme="minorHAnsi" w:cstheme="minorHAnsi"/>
          <w:b/>
          <w:noProof/>
          <w:sz w:val="20"/>
          <w:szCs w:val="20"/>
        </w:rPr>
        <w:t xml:space="preserve"> </w:t>
      </w:r>
      <w:r w:rsidR="00FD1E09" w:rsidRPr="00A779D7">
        <w:rPr>
          <w:rFonts w:asciiTheme="minorHAnsi" w:hAnsiTheme="minorHAnsi" w:cstheme="minorHAnsi"/>
          <w:b/>
          <w:noProof/>
          <w:sz w:val="20"/>
          <w:szCs w:val="20"/>
        </w:rPr>
        <w:t>one-ion DER</w:t>
      </w:r>
      <w:r w:rsidR="00002B84" w:rsidRPr="00A779D7">
        <w:rPr>
          <w:rFonts w:asciiTheme="minorHAnsi" w:hAnsiTheme="minorHAnsi" w:cstheme="minorHAnsi"/>
          <w:b/>
          <w:noProof/>
          <w:sz w:val="20"/>
          <w:szCs w:val="20"/>
        </w:rPr>
        <w:t xml:space="preserve">s are highly curvilinear. </w:t>
      </w:r>
      <w:r w:rsidR="00002B84" w:rsidRPr="00A779D7">
        <w:rPr>
          <w:rFonts w:asciiTheme="minorHAnsi" w:hAnsiTheme="minorHAnsi" w:cstheme="minorHAnsi"/>
          <w:noProof/>
          <w:sz w:val="20"/>
          <w:szCs w:val="20"/>
        </w:rPr>
        <w:t>The das</w:t>
      </w:r>
      <w:r w:rsidR="00846E29" w:rsidRPr="00A779D7">
        <w:rPr>
          <w:rFonts w:asciiTheme="minorHAnsi" w:hAnsiTheme="minorHAnsi" w:cstheme="minorHAnsi"/>
          <w:noProof/>
          <w:sz w:val="20"/>
          <w:szCs w:val="20"/>
        </w:rPr>
        <w:t xml:space="preserve">hed black line is the baseline </w:t>
      </w:r>
      <w:r w:rsidR="00002B84" w:rsidRPr="00A779D7">
        <w:rPr>
          <w:rFonts w:asciiTheme="minorHAnsi" w:hAnsiTheme="minorHAnsi" w:cstheme="minorHAnsi"/>
          <w:noProof/>
          <w:sz w:val="20"/>
          <w:szCs w:val="20"/>
        </w:rPr>
        <w:t>no</w:t>
      </w:r>
      <w:r w:rsidR="00846E29" w:rsidRPr="00A779D7">
        <w:rPr>
          <w:rFonts w:asciiTheme="minorHAnsi" w:hAnsiTheme="minorHAnsi" w:cstheme="minorHAnsi"/>
          <w:noProof/>
          <w:sz w:val="20"/>
          <w:szCs w:val="20"/>
        </w:rPr>
        <w:t>-synergy/antagonism</w:t>
      </w:r>
      <w:r w:rsidR="00352DFD" w:rsidRPr="00A779D7">
        <w:rPr>
          <w:rFonts w:asciiTheme="minorHAnsi" w:hAnsiTheme="minorHAnsi" w:cstheme="minorHAnsi"/>
          <w:noProof/>
          <w:sz w:val="20"/>
          <w:szCs w:val="20"/>
        </w:rPr>
        <w:t xml:space="preserve"> mixture DER </w:t>
      </w:r>
      <w:r w:rsidR="00352DFD" w:rsidRPr="00A779D7">
        <w:rPr>
          <w:rFonts w:asciiTheme="minorHAnsi" w:hAnsiTheme="minorHAnsi" w:cstheme="minorHAnsi"/>
          <w:i/>
          <w:noProof/>
          <w:sz w:val="20"/>
          <w:szCs w:val="20"/>
        </w:rPr>
        <w:t xml:space="preserve">S(d) </w:t>
      </w:r>
      <w:r w:rsidR="00352DFD" w:rsidRPr="00A779D7">
        <w:rPr>
          <w:rFonts w:asciiTheme="minorHAnsi" w:hAnsiTheme="minorHAnsi" w:cstheme="minorHAnsi"/>
          <w:noProof/>
          <w:sz w:val="20"/>
          <w:szCs w:val="20"/>
        </w:rPr>
        <w:t xml:space="preserve">specified by the simple effect additivity theory for a 50-50 mixture of two agents. </w:t>
      </w:r>
      <w:r w:rsidR="00002B84" w:rsidRPr="00A779D7">
        <w:rPr>
          <w:rFonts w:asciiTheme="minorHAnsi" w:hAnsiTheme="minorHAnsi" w:cstheme="minorHAnsi"/>
          <w:noProof/>
          <w:sz w:val="20"/>
          <w:szCs w:val="20"/>
        </w:rPr>
        <w:t xml:space="preserve">The two </w:t>
      </w:r>
      <w:r w:rsidRPr="00A779D7">
        <w:rPr>
          <w:rFonts w:asciiTheme="minorHAnsi" w:hAnsiTheme="minorHAnsi" w:cstheme="minorHAnsi"/>
          <w:noProof/>
          <w:sz w:val="20"/>
          <w:szCs w:val="20"/>
        </w:rPr>
        <w:t>solid</w:t>
      </w:r>
      <w:r w:rsidR="00002B84" w:rsidRPr="00A779D7">
        <w:rPr>
          <w:rFonts w:asciiTheme="minorHAnsi" w:hAnsiTheme="minorHAnsi" w:cstheme="minorHAnsi"/>
          <w:noProof/>
          <w:sz w:val="20"/>
          <w:szCs w:val="20"/>
        </w:rPr>
        <w:t xml:space="preserve"> lines show the DERs that would result if one or the other mixture component supplied the total mixture dose </w:t>
      </w:r>
      <w:r w:rsidR="00002B84" w:rsidRPr="00A779D7">
        <w:rPr>
          <w:rFonts w:asciiTheme="minorHAnsi" w:hAnsiTheme="minorHAnsi" w:cstheme="minorHAnsi"/>
          <w:i/>
          <w:noProof/>
          <w:sz w:val="20"/>
          <w:szCs w:val="20"/>
        </w:rPr>
        <w:t>d</w:t>
      </w:r>
      <w:r w:rsidR="00002B84" w:rsidRPr="00A779D7">
        <w:rPr>
          <w:rFonts w:asciiTheme="minorHAnsi" w:hAnsiTheme="minorHAnsi" w:cstheme="minorHAnsi"/>
          <w:noProof/>
          <w:sz w:val="20"/>
          <w:szCs w:val="20"/>
        </w:rPr>
        <w:t xml:space="preserve"> instead of</w:t>
      </w:r>
      <w:r w:rsidR="00352DFD" w:rsidRPr="00A779D7">
        <w:rPr>
          <w:rFonts w:asciiTheme="minorHAnsi" w:hAnsiTheme="minorHAnsi" w:cstheme="minorHAnsi"/>
          <w:noProof/>
          <w:sz w:val="20"/>
          <w:szCs w:val="20"/>
        </w:rPr>
        <w:t xml:space="preserve"> just </w:t>
      </w:r>
      <w:r w:rsidR="00352DFD" w:rsidRPr="00A779D7">
        <w:rPr>
          <w:rFonts w:asciiTheme="minorHAnsi" w:hAnsiTheme="minorHAnsi" w:cstheme="minorHAnsi"/>
          <w:i/>
          <w:noProof/>
          <w:sz w:val="20"/>
          <w:szCs w:val="20"/>
        </w:rPr>
        <w:t>d/</w:t>
      </w:r>
      <w:r w:rsidR="00352DFD" w:rsidRPr="00A779D7">
        <w:rPr>
          <w:rFonts w:asciiTheme="minorHAnsi" w:hAnsiTheme="minorHAnsi" w:cstheme="minorHAnsi"/>
          <w:noProof/>
          <w:sz w:val="20"/>
          <w:szCs w:val="20"/>
        </w:rPr>
        <w:t>2</w:t>
      </w:r>
      <w:r w:rsidR="00352DFD" w:rsidRPr="00A779D7">
        <w:rPr>
          <w:rFonts w:asciiTheme="minorHAnsi" w:hAnsiTheme="minorHAnsi" w:cstheme="minorHAnsi"/>
          <w:i/>
          <w:noProof/>
          <w:sz w:val="20"/>
          <w:szCs w:val="20"/>
        </w:rPr>
        <w:t xml:space="preserve">. </w:t>
      </w:r>
      <w:r w:rsidR="00352DFD" w:rsidRPr="00A779D7">
        <w:rPr>
          <w:rFonts w:asciiTheme="minorHAnsi" w:hAnsiTheme="minorHAnsi" w:cstheme="minorHAnsi"/>
          <w:noProof/>
          <w:sz w:val="20"/>
          <w:szCs w:val="20"/>
        </w:rPr>
        <w:t>Any sensible synergy criterion would consider the dashed black curve</w:t>
      </w:r>
      <w:r w:rsidR="00DF40ED" w:rsidRPr="00A779D7">
        <w:rPr>
          <w:rFonts w:asciiTheme="minorHAnsi" w:hAnsiTheme="minorHAnsi" w:cstheme="minorHAnsi"/>
          <w:noProof/>
          <w:sz w:val="20"/>
          <w:szCs w:val="20"/>
        </w:rPr>
        <w:t>, which specifies unexpectedly small mixture effects,</w:t>
      </w:r>
      <w:r w:rsidR="00352DFD" w:rsidRPr="00A779D7">
        <w:rPr>
          <w:rFonts w:asciiTheme="minorHAnsi" w:hAnsiTheme="minorHAnsi" w:cstheme="minorHAnsi"/>
          <w:noProof/>
          <w:sz w:val="20"/>
          <w:szCs w:val="20"/>
        </w:rPr>
        <w:t xml:space="preserve"> as evidence for antagonism </w:t>
      </w:r>
      <w:r w:rsidR="00CF6646" w:rsidRPr="00A779D7">
        <w:rPr>
          <w:rFonts w:asciiTheme="minorHAnsi" w:hAnsiTheme="minorHAnsi" w:cstheme="minorHAnsi"/>
          <w:noProof/>
          <w:sz w:val="20"/>
          <w:szCs w:val="20"/>
        </w:rPr>
        <w:t>rather than using it as the</w:t>
      </w:r>
      <w:r w:rsidR="003D3E06" w:rsidRPr="00A779D7">
        <w:rPr>
          <w:rFonts w:asciiTheme="minorHAnsi" w:hAnsiTheme="minorHAnsi" w:cstheme="minorHAnsi"/>
          <w:noProof/>
          <w:sz w:val="20"/>
          <w:szCs w:val="20"/>
        </w:rPr>
        <w:t xml:space="preserve"> baseline</w:t>
      </w:r>
      <w:r w:rsidR="00CF6646" w:rsidRPr="00A779D7">
        <w:rPr>
          <w:rFonts w:asciiTheme="minorHAnsi" w:hAnsiTheme="minorHAnsi" w:cstheme="minorHAnsi"/>
          <w:noProof/>
          <w:sz w:val="20"/>
          <w:szCs w:val="20"/>
        </w:rPr>
        <w:t xml:space="preserve"> definition of neither synergy nor antagonism. </w:t>
      </w:r>
      <w:r w:rsidR="00730975" w:rsidRPr="00A779D7">
        <w:rPr>
          <w:rFonts w:asciiTheme="minorHAnsi" w:hAnsiTheme="minorHAnsi" w:cstheme="minorHAnsi"/>
          <w:noProof/>
          <w:sz w:val="20"/>
          <w:szCs w:val="20"/>
        </w:rPr>
        <w:t>S</w:t>
      </w:r>
      <w:r w:rsidR="00CF6646" w:rsidRPr="00A779D7">
        <w:rPr>
          <w:rFonts w:asciiTheme="minorHAnsi" w:hAnsiTheme="minorHAnsi" w:cstheme="minorHAnsi"/>
          <w:noProof/>
          <w:sz w:val="20"/>
          <w:szCs w:val="20"/>
        </w:rPr>
        <w:t xml:space="preserve">uch </w:t>
      </w:r>
      <w:r w:rsidR="00730975" w:rsidRPr="00A779D7">
        <w:rPr>
          <w:rFonts w:asciiTheme="minorHAnsi" w:hAnsiTheme="minorHAnsi" w:cstheme="minorHAnsi"/>
          <w:noProof/>
          <w:sz w:val="20"/>
          <w:szCs w:val="20"/>
        </w:rPr>
        <w:t>discrepancies often arise when</w:t>
      </w:r>
      <w:r w:rsidR="000819B1">
        <w:rPr>
          <w:rFonts w:asciiTheme="minorHAnsi" w:hAnsiTheme="minorHAnsi" w:cstheme="minorHAnsi"/>
          <w:noProof/>
          <w:sz w:val="20"/>
          <w:szCs w:val="20"/>
        </w:rPr>
        <w:t>, as here,</w:t>
      </w:r>
      <w:r w:rsidR="00730975" w:rsidRPr="00A779D7">
        <w:rPr>
          <w:rFonts w:asciiTheme="minorHAnsi" w:hAnsiTheme="minorHAnsi" w:cstheme="minorHAnsi"/>
          <w:noProof/>
          <w:sz w:val="20"/>
          <w:szCs w:val="20"/>
        </w:rPr>
        <w:t xml:space="preserve"> mixture component</w:t>
      </w:r>
      <w:r w:rsidR="004437C9" w:rsidRPr="00A779D7">
        <w:rPr>
          <w:rFonts w:asciiTheme="minorHAnsi" w:hAnsiTheme="minorHAnsi" w:cstheme="minorHAnsi"/>
          <w:noProof/>
          <w:sz w:val="20"/>
          <w:szCs w:val="20"/>
        </w:rPr>
        <w:t xml:space="preserve"> </w:t>
      </w:r>
      <w:r w:rsidR="00FD1E09" w:rsidRPr="00A779D7">
        <w:rPr>
          <w:rFonts w:asciiTheme="minorHAnsi" w:hAnsiTheme="minorHAnsi" w:cstheme="minorHAnsi"/>
          <w:noProof/>
          <w:sz w:val="20"/>
          <w:szCs w:val="20"/>
        </w:rPr>
        <w:t>one-ion DER</w:t>
      </w:r>
      <w:r w:rsidR="00730975" w:rsidRPr="00A779D7">
        <w:rPr>
          <w:rFonts w:asciiTheme="minorHAnsi" w:hAnsiTheme="minorHAnsi" w:cstheme="minorHAnsi"/>
          <w:noProof/>
          <w:sz w:val="20"/>
          <w:szCs w:val="20"/>
        </w:rPr>
        <w:t>s are</w:t>
      </w:r>
      <w:r w:rsidR="000819B1">
        <w:rPr>
          <w:rFonts w:asciiTheme="minorHAnsi" w:hAnsiTheme="minorHAnsi" w:cstheme="minorHAnsi"/>
          <w:noProof/>
          <w:sz w:val="20"/>
          <w:szCs w:val="20"/>
        </w:rPr>
        <w:t xml:space="preserve"> highly</w:t>
      </w:r>
      <w:r w:rsidR="00730975" w:rsidRPr="00A779D7">
        <w:rPr>
          <w:rFonts w:asciiTheme="minorHAnsi" w:hAnsiTheme="minorHAnsi" w:cstheme="minorHAnsi"/>
          <w:noProof/>
          <w:sz w:val="20"/>
          <w:szCs w:val="20"/>
        </w:rPr>
        <w:t xml:space="preserve"> curvilinear. Consequently, many different replacements for simple effect additivity synergy theory are now in use</w:t>
      </w:r>
      <w:r w:rsidR="00EE5B14" w:rsidRPr="00A779D7">
        <w:rPr>
          <w:rFonts w:asciiTheme="minorHAnsi" w:hAnsiTheme="minorHAnsi" w:cstheme="minorHAnsi"/>
          <w:noProof/>
          <w:sz w:val="20"/>
          <w:szCs w:val="20"/>
        </w:rPr>
        <w:t xml:space="preserve"> to plan and interpret mixture experiments</w:t>
      </w:r>
      <w:r w:rsidR="00EE5B14">
        <w:rPr>
          <w:rFonts w:asciiTheme="minorHAnsi" w:hAnsiTheme="minorHAnsi" w:cstheme="minorHAnsi"/>
          <w:noProof/>
          <w:sz w:val="18"/>
          <w:szCs w:val="18"/>
        </w:rPr>
        <w:t>.</w:t>
      </w:r>
    </w:p>
    <w:p w14:paraId="76248FD3" w14:textId="77777777" w:rsidR="006E194B" w:rsidRDefault="006E194B" w:rsidP="006839D3">
      <w:pPr>
        <w:suppressLineNumbers/>
        <w:spacing w:before="120"/>
        <w:rPr>
          <w:rFonts w:asciiTheme="minorHAnsi" w:hAnsiTheme="minorHAnsi" w:cstheme="minorHAnsi"/>
          <w:noProof/>
          <w:sz w:val="18"/>
          <w:szCs w:val="18"/>
        </w:rPr>
      </w:pPr>
    </w:p>
    <w:p w14:paraId="2F23AB0A" w14:textId="26296DDE" w:rsidR="000D2D19" w:rsidRPr="00A90578" w:rsidRDefault="00A90578" w:rsidP="00E901D4">
      <w:pPr>
        <w:suppressLineNumbers/>
        <w:rPr>
          <w:noProof/>
          <w:sz w:val="22"/>
          <w:szCs w:val="22"/>
        </w:rPr>
      </w:pPr>
      <w:r>
        <w:rPr>
          <w:noProof/>
          <w:sz w:val="22"/>
          <w:szCs w:val="22"/>
        </w:rPr>
        <w:tab/>
      </w:r>
      <w:r w:rsidRPr="00A90578">
        <w:rPr>
          <w:rFonts w:ascii="Times New Roman" w:hAnsi="Times New Roman"/>
          <w:sz w:val="22"/>
          <w:szCs w:val="22"/>
        </w:rPr>
        <w:t xml:space="preserve">At sufficiently small radiation doses and high LETs, only a small fraction of all cell nuclei suffer a direct hit by a radiation track </w:t>
      </w:r>
      <w:r w:rsidR="00F42C9E">
        <w:rPr>
          <w:rFonts w:ascii="Times New Roman" w:hAnsi="Times New Roman"/>
          <w:sz w:val="22"/>
          <w:szCs w:val="22"/>
        </w:rPr>
        <w:fldChar w:fldCharType="begin">
          <w:fldData xml:space="preserve">PEVuZE5vdGU+PENpdGU+PEF1dGhvcj5DdXJ0aXM8L0F1dGhvcj48WWVhcj4xOTkyPC9ZZWFyPjxS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</w:fldData>
        </w:fldChar>
      </w:r>
      <w:r w:rsidR="00F42C9E">
        <w:rPr>
          <w:rFonts w:ascii="Times New Roman" w:hAnsi="Times New Roman"/>
          <w:sz w:val="22"/>
          <w:szCs w:val="22"/>
        </w:rPr>
        <w:instrText xml:space="preserve"> ADDIN EN.CITE </w:instrText>
      </w:r>
      <w:r w:rsidR="00F42C9E">
        <w:rPr>
          <w:rFonts w:ascii="Times New Roman" w:hAnsi="Times New Roman"/>
          <w:sz w:val="22"/>
          <w:szCs w:val="22"/>
        </w:rPr>
        <w:fldChar w:fldCharType="begin">
          <w:fldData xml:space="preserve">PEVuZE5vdGU+PENpdGU+PEF1dGhvcj5DdXJ0aXM8L0F1dGhvcj48WWVhcj4xOTkyPC9ZZWFyPjxS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</w:fldData>
        </w:fldChar>
      </w:r>
      <w:r w:rsidR="00F42C9E">
        <w:rPr>
          <w:rFonts w:ascii="Times New Roman" w:hAnsi="Times New Roman"/>
          <w:sz w:val="22"/>
          <w:szCs w:val="22"/>
        </w:rPr>
        <w:instrText xml:space="preserve"> ADDIN EN.CITE.DATA </w:instrText>
      </w:r>
      <w:r w:rsidR="00F42C9E">
        <w:rPr>
          <w:rFonts w:ascii="Times New Roman" w:hAnsi="Times New Roman"/>
          <w:sz w:val="22"/>
          <w:szCs w:val="22"/>
        </w:rPr>
      </w:r>
      <w:r w:rsidR="00F42C9E">
        <w:rPr>
          <w:rFonts w:ascii="Times New Roman" w:hAnsi="Times New Roman"/>
          <w:sz w:val="22"/>
          <w:szCs w:val="22"/>
        </w:rPr>
        <w:fldChar w:fldCharType="end"/>
      </w:r>
      <w:r w:rsidR="00F42C9E">
        <w:rPr>
          <w:rFonts w:ascii="Times New Roman" w:hAnsi="Times New Roman"/>
          <w:sz w:val="22"/>
          <w:szCs w:val="22"/>
        </w:rPr>
      </w:r>
      <w:r w:rsidR="00F42C9E">
        <w:rPr>
          <w:rFonts w:ascii="Times New Roman" w:hAnsi="Times New Roman"/>
          <w:sz w:val="22"/>
          <w:szCs w:val="22"/>
        </w:rPr>
        <w:fldChar w:fldCharType="separate"/>
      </w:r>
      <w:r w:rsidR="00F42C9E">
        <w:rPr>
          <w:rFonts w:ascii="Times New Roman" w:hAnsi="Times New Roman"/>
          <w:noProof/>
          <w:sz w:val="22"/>
          <w:szCs w:val="22"/>
        </w:rPr>
        <w:t>[</w:t>
      </w:r>
      <w:hyperlink w:anchor="_ENREF_13" w:tooltip="Curtis, 1992 #18" w:history="1">
        <w:r w:rsidR="00B07548">
          <w:rPr>
            <w:rFonts w:ascii="Times New Roman" w:hAnsi="Times New Roman"/>
            <w:noProof/>
            <w:sz w:val="22"/>
            <w:szCs w:val="22"/>
          </w:rPr>
          <w:t>Curtis 1992</w:t>
        </w:r>
      </w:hyperlink>
      <w:r w:rsidR="00F42C9E">
        <w:rPr>
          <w:rFonts w:ascii="Times New Roman" w:hAnsi="Times New Roman"/>
          <w:noProof/>
          <w:sz w:val="22"/>
          <w:szCs w:val="22"/>
        </w:rPr>
        <w:t xml:space="preserve">, </w:t>
      </w:r>
      <w:hyperlink w:anchor="_ENREF_23" w:tooltip="Hanin, 2014 #2792" w:history="1">
        <w:r w:rsidR="00B07548">
          <w:rPr>
            <w:rFonts w:ascii="Times New Roman" w:hAnsi="Times New Roman"/>
            <w:noProof/>
            <w:sz w:val="22"/>
            <w:szCs w:val="22"/>
          </w:rPr>
          <w:t>Hanin 2014</w:t>
        </w:r>
      </w:hyperlink>
      <w:r w:rsidR="00F42C9E">
        <w:rPr>
          <w:rFonts w:ascii="Times New Roman" w:hAnsi="Times New Roman"/>
          <w:noProof/>
          <w:sz w:val="22"/>
          <w:szCs w:val="22"/>
        </w:rPr>
        <w:t>]</w:t>
      </w:r>
      <w:r w:rsidR="00F42C9E">
        <w:rPr>
          <w:rFonts w:ascii="Times New Roman" w:hAnsi="Times New Roman"/>
          <w:sz w:val="22"/>
          <w:szCs w:val="22"/>
        </w:rPr>
        <w:fldChar w:fldCharType="end"/>
      </w:r>
      <w:r w:rsidRPr="00A90578">
        <w:rPr>
          <w:rFonts w:ascii="Times New Roman" w:hAnsi="Times New Roman"/>
          <w:sz w:val="22"/>
          <w:szCs w:val="22"/>
        </w:rPr>
        <w:t>. Non-targeted effects (NTE) are then s</w:t>
      </w:r>
      <w:r w:rsidR="00B108FC">
        <w:rPr>
          <w:rFonts w:ascii="Times New Roman" w:hAnsi="Times New Roman"/>
          <w:sz w:val="22"/>
          <w:szCs w:val="22"/>
        </w:rPr>
        <w:t>ometimes</w:t>
      </w:r>
      <w:r w:rsidRPr="00A90578">
        <w:rPr>
          <w:rFonts w:ascii="Times New Roman" w:hAnsi="Times New Roman"/>
          <w:sz w:val="22"/>
          <w:szCs w:val="22"/>
        </w:rPr>
        <w:t xml:space="preserve"> important </w:t>
      </w:r>
      <w:r w:rsidR="00F42C9E">
        <w:rPr>
          <w:rFonts w:ascii="Times New Roman" w:hAnsi="Times New Roman"/>
          <w:sz w:val="22"/>
          <w:szCs w:val="22"/>
        </w:rPr>
        <w:fldChar w:fldCharType="begin">
          <w:fldData xml:space="preserve">PEVuZE5vdGU+PENpdGU+PEF1dGhvcj5DdWNpbm90dGE8L0F1dGhvcj48WWVhcj4yMDEwPC9ZZWFy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cGVyaW9kaWNhbD48cGFnZXM+MTgzMjwvcGFnZXM+PHZvbHVtZT43PC92b2x1bWU+PG51bWJlcj4x
PC9udW1iZXI+PGVkaXRpb24+MjAxNy8wNS8xNDwvZWRpdGlvbj48ZGF0ZXM+PHllYXI+MjAxNzwv
eWVhcj48cHViLWRhdGVzPjxkYXRlPk1heSAxMjwvZGF0ZT48L3B1Yi1kYXRlcz48L2RhdGVzPjxp
c2JuPjIwNDUtMjMyMiAoRWxlY3Ryb25pYykmI3hEOzIwNDUtMjMyMiAoTGlua2luZyk8L2lzYm4+
PGFjY2Vzc2lvbi1udW0+Mjg1MDAzNTE8L2FjY2Vzc2lvbi1udW0+PHVybHM+PC91cmxzPjxjdXN0
b20yPlBNQzU0MzE5ODk8L2N1c3RvbTI+PHJlbW90ZS1kYXRhYmFzZS1wcm92aWRlcj5OTE08L3Jl
bW90ZS1kYXRhYmFzZS1wcm92aWRlcj48bGFuZ3VhZ2U+ZW5nPC9sYW5ndWFnZT48L3JlY29yZD48
L0NpdGU+PC9FbmROb3RlPn==
</w:fldData>
        </w:fldChar>
      </w:r>
      <w:r w:rsidR="00DE1ED0">
        <w:rPr>
          <w:rFonts w:ascii="Times New Roman" w:hAnsi="Times New Roman"/>
          <w:sz w:val="22"/>
          <w:szCs w:val="22"/>
        </w:rPr>
        <w:instrText xml:space="preserve"> ADDIN EN.CITE </w:instrText>
      </w:r>
      <w:r w:rsidR="00DE1ED0">
        <w:rPr>
          <w:rFonts w:ascii="Times New Roman" w:hAnsi="Times New Roman"/>
          <w:sz w:val="22"/>
          <w:szCs w:val="22"/>
        </w:rPr>
        <w:fldChar w:fldCharType="begin">
          <w:fldData xml:space="preserve">PEVuZE5vdGU+PENpdGU+PEF1dGhvcj5DdWNpbm90dGE8L0F1dGhvcj48WWVhcj4yMDEwPC9ZZWFy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cGVyaW9kaWNhbD48cGFnZXM+MTgzMjwvcGFnZXM+PHZvbHVtZT43PC92b2x1bWU+PG51bWJlcj4x
PC9udW1iZXI+PGVkaXRpb24+MjAxNy8wNS8xNDwvZWRpdGlvbj48ZGF0ZXM+PHllYXI+MjAxNzwv
eWVhcj48cHViLWRhdGVzPjxkYXRlPk1heSAxMjwvZGF0ZT48L3B1Yi1kYXRlcz48L2RhdGVzPjxp
c2JuPjIwNDUtMjMyMiAoRWxlY3Ryb25pYykmI3hEOzIwNDUtMjMyMiAoTGlua2luZyk8L2lzYm4+
PGFjY2Vzc2lvbi1udW0+Mjg1MDAzNTE8L2FjY2Vzc2lvbi1udW0+PHVybHM+PC91cmxzPjxjdXN0
b20yPlBNQzU0MzE5ODk8L2N1c3RvbTI+PHJlbW90ZS1kYXRhYmFzZS1wcm92aWRlcj5OTE08L3Jl
bW90ZS1kYXRhYmFzZS1wcm92aWRlcj48bGFuZ3VhZ2U+ZW5nPC9sYW5ndWFnZT48L3JlY29yZD48
L0NpdGU+PC9FbmROb3RlPn==
</w:fldData>
        </w:fldChar>
      </w:r>
      <w:r w:rsidR="00DE1ED0">
        <w:rPr>
          <w:rFonts w:ascii="Times New Roman" w:hAnsi="Times New Roman"/>
          <w:sz w:val="22"/>
          <w:szCs w:val="22"/>
        </w:rPr>
        <w:instrText xml:space="preserve"> ADDIN EN.CITE.DATA </w:instrText>
      </w:r>
      <w:r w:rsidR="00DE1ED0">
        <w:rPr>
          <w:rFonts w:ascii="Times New Roman" w:hAnsi="Times New Roman"/>
          <w:sz w:val="22"/>
          <w:szCs w:val="22"/>
        </w:rPr>
      </w:r>
      <w:r w:rsidR="00DE1ED0">
        <w:rPr>
          <w:rFonts w:ascii="Times New Roman" w:hAnsi="Times New Roman"/>
          <w:sz w:val="22"/>
          <w:szCs w:val="22"/>
        </w:rPr>
        <w:fldChar w:fldCharType="end"/>
      </w:r>
      <w:r w:rsidR="00F42C9E">
        <w:rPr>
          <w:rFonts w:ascii="Times New Roman" w:hAnsi="Times New Roman"/>
          <w:sz w:val="22"/>
          <w:szCs w:val="22"/>
        </w:rPr>
      </w:r>
      <w:r w:rsidR="00F42C9E">
        <w:rPr>
          <w:rFonts w:ascii="Times New Roman" w:hAnsi="Times New Roman"/>
          <w:sz w:val="22"/>
          <w:szCs w:val="22"/>
        </w:rPr>
        <w:fldChar w:fldCharType="separate"/>
      </w:r>
      <w:r w:rsidR="00DE1ED0">
        <w:rPr>
          <w:rFonts w:ascii="Times New Roman" w:hAnsi="Times New Roman"/>
          <w:noProof/>
          <w:sz w:val="22"/>
          <w:szCs w:val="22"/>
        </w:rPr>
        <w:t>[</w:t>
      </w:r>
      <w:hyperlink w:anchor="_ENREF_9" w:tooltip="Cucinotta, 2010 #44" w:history="1">
        <w:r w:rsidR="00B07548">
          <w:rPr>
            <w:rFonts w:ascii="Times New Roman" w:hAnsi="Times New Roman"/>
            <w:noProof/>
            <w:sz w:val="22"/>
            <w:szCs w:val="22"/>
          </w:rPr>
          <w:t>Cucinotta 2010</w:t>
        </w:r>
      </w:hyperlink>
      <w:r w:rsidR="00DE1ED0">
        <w:rPr>
          <w:rFonts w:ascii="Times New Roman" w:hAnsi="Times New Roman"/>
          <w:noProof/>
          <w:sz w:val="22"/>
          <w:szCs w:val="22"/>
        </w:rPr>
        <w:t xml:space="preserve">, </w:t>
      </w:r>
      <w:hyperlink w:anchor="_ENREF_10" w:tooltip="Cucinotta, 2013 #76" w:history="1">
        <w:r w:rsidR="00B07548">
          <w:rPr>
            <w:rFonts w:ascii="Times New Roman" w:hAnsi="Times New Roman"/>
            <w:noProof/>
            <w:sz w:val="22"/>
            <w:szCs w:val="22"/>
          </w:rPr>
          <w:t>Cucinotta 2013a</w:t>
        </w:r>
      </w:hyperlink>
      <w:r w:rsidR="00DE1ED0">
        <w:rPr>
          <w:rFonts w:ascii="Times New Roman" w:hAnsi="Times New Roman"/>
          <w:noProof/>
          <w:sz w:val="22"/>
          <w:szCs w:val="22"/>
        </w:rPr>
        <w:t xml:space="preserve">, </w:t>
      </w:r>
      <w:hyperlink w:anchor="_ENREF_19" w:tooltip="Hada, 2014 #24" w:history="1">
        <w:r w:rsidR="00B07548">
          <w:rPr>
            <w:rFonts w:ascii="Times New Roman" w:hAnsi="Times New Roman"/>
            <w:noProof/>
            <w:sz w:val="22"/>
            <w:szCs w:val="22"/>
          </w:rPr>
          <w:t>Hada 2014</w:t>
        </w:r>
      </w:hyperlink>
      <w:r w:rsidR="00DE1ED0">
        <w:rPr>
          <w:rFonts w:ascii="Times New Roman" w:hAnsi="Times New Roman"/>
          <w:noProof/>
          <w:sz w:val="22"/>
          <w:szCs w:val="22"/>
        </w:rPr>
        <w:t xml:space="preserve">, </w:t>
      </w:r>
      <w:hyperlink w:anchor="_ENREF_6" w:tooltip="Cacao, 2016 #116" w:history="1">
        <w:r w:rsidR="00B07548">
          <w:rPr>
            <w:rFonts w:ascii="Times New Roman" w:hAnsi="Times New Roman"/>
            <w:noProof/>
            <w:sz w:val="22"/>
            <w:szCs w:val="22"/>
          </w:rPr>
          <w:t>Cacao 2016</w:t>
        </w:r>
      </w:hyperlink>
      <w:r w:rsidR="00DE1ED0">
        <w:rPr>
          <w:rFonts w:ascii="Times New Roman" w:hAnsi="Times New Roman"/>
          <w:noProof/>
          <w:sz w:val="22"/>
          <w:szCs w:val="22"/>
        </w:rPr>
        <w:t xml:space="preserve">, </w:t>
      </w:r>
      <w:hyperlink w:anchor="_ENREF_7" w:tooltip="Chang, 2016 #115" w:history="1">
        <w:r w:rsidR="00B07548">
          <w:rPr>
            <w:rFonts w:ascii="Times New Roman" w:hAnsi="Times New Roman"/>
            <w:noProof/>
            <w:sz w:val="22"/>
            <w:szCs w:val="22"/>
          </w:rPr>
          <w:t>Chang 2016</w:t>
        </w:r>
      </w:hyperlink>
      <w:r w:rsidR="00DE1ED0">
        <w:rPr>
          <w:rFonts w:ascii="Times New Roman" w:hAnsi="Times New Roman"/>
          <w:noProof/>
          <w:sz w:val="22"/>
          <w:szCs w:val="22"/>
        </w:rPr>
        <w:t xml:space="preserve">, </w:t>
      </w:r>
      <w:hyperlink w:anchor="_ENREF_8" w:tooltip="Cucinotta, 2017 #257" w:history="1">
        <w:r w:rsidR="00B07548">
          <w:rPr>
            <w:rFonts w:ascii="Times New Roman" w:hAnsi="Times New Roman"/>
            <w:noProof/>
            <w:sz w:val="22"/>
            <w:szCs w:val="22"/>
          </w:rPr>
          <w:t>Cucinotta 2017</w:t>
        </w:r>
      </w:hyperlink>
      <w:r w:rsidR="00DE1ED0">
        <w:rPr>
          <w:rFonts w:ascii="Times New Roman" w:hAnsi="Times New Roman"/>
          <w:noProof/>
          <w:sz w:val="22"/>
          <w:szCs w:val="22"/>
        </w:rPr>
        <w:t xml:space="preserve">, </w:t>
      </w:r>
      <w:hyperlink w:anchor="_ENREF_35" w:tooltip="Shuryak, 2017 #262" w:history="1">
        <w:r w:rsidR="00B07548">
          <w:rPr>
            <w:rFonts w:ascii="Times New Roman" w:hAnsi="Times New Roman"/>
            <w:noProof/>
            <w:sz w:val="22"/>
            <w:szCs w:val="22"/>
          </w:rPr>
          <w:t>Shuryak 2017</w:t>
        </w:r>
      </w:hyperlink>
      <w:r w:rsidR="00DE1ED0">
        <w:rPr>
          <w:rFonts w:ascii="Times New Roman" w:hAnsi="Times New Roman"/>
          <w:noProof/>
          <w:sz w:val="22"/>
          <w:szCs w:val="22"/>
        </w:rPr>
        <w:t>]</w:t>
      </w:r>
      <w:r w:rsidR="00F42C9E">
        <w:rPr>
          <w:rFonts w:ascii="Times New Roman" w:hAnsi="Times New Roman"/>
          <w:sz w:val="22"/>
          <w:szCs w:val="22"/>
        </w:rPr>
        <w:fldChar w:fldCharType="end"/>
      </w:r>
      <w:r w:rsidRPr="00A90578">
        <w:rPr>
          <w:rFonts w:ascii="Times New Roman" w:hAnsi="Times New Roman"/>
          <w:sz w:val="22"/>
          <w:szCs w:val="22"/>
        </w:rPr>
        <w:t xml:space="preserve">, with cells directly hit by an ion influencing nearby cells through intercellular signaling </w:t>
      </w:r>
      <w:r w:rsidR="00F42C9E">
        <w:rPr>
          <w:rFonts w:ascii="Times New Roman" w:hAnsi="Times New Roman"/>
          <w:sz w:val="22"/>
          <w:szCs w:val="22"/>
        </w:rPr>
        <w:fldChar w:fldCharType="begin">
          <w:fldData xml:space="preserve">PEVuZE5vdGU+PENpdGU+PEF1dGhvcj5IYXR6aTwvQXV0aG9yPjxZZWFyPjIwMTU8L1llYXI+PFJl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==
</w:fldData>
        </w:fldChar>
      </w:r>
      <w:r w:rsidR="00F42C9E">
        <w:rPr>
          <w:rFonts w:ascii="Times New Roman" w:hAnsi="Times New Roman"/>
          <w:sz w:val="22"/>
          <w:szCs w:val="22"/>
        </w:rPr>
        <w:instrText xml:space="preserve"> ADDIN EN.CITE </w:instrText>
      </w:r>
      <w:r w:rsidR="00F42C9E">
        <w:rPr>
          <w:rFonts w:ascii="Times New Roman" w:hAnsi="Times New Roman"/>
          <w:sz w:val="22"/>
          <w:szCs w:val="22"/>
        </w:rPr>
        <w:fldChar w:fldCharType="begin">
          <w:fldData xml:space="preserve">PEVuZE5vdGU+PENpdGU+PEF1dGhvcj5IYXR6aTwvQXV0aG9yPjxZZWFyPjIwMTU8L1llYXI+PFJl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==
</w:fldData>
        </w:fldChar>
      </w:r>
      <w:r w:rsidR="00F42C9E">
        <w:rPr>
          <w:rFonts w:ascii="Times New Roman" w:hAnsi="Times New Roman"/>
          <w:sz w:val="22"/>
          <w:szCs w:val="22"/>
        </w:rPr>
        <w:instrText xml:space="preserve"> ADDIN EN.CITE.DATA </w:instrText>
      </w:r>
      <w:r w:rsidR="00F42C9E">
        <w:rPr>
          <w:rFonts w:ascii="Times New Roman" w:hAnsi="Times New Roman"/>
          <w:sz w:val="22"/>
          <w:szCs w:val="22"/>
        </w:rPr>
      </w:r>
      <w:r w:rsidR="00F42C9E">
        <w:rPr>
          <w:rFonts w:ascii="Times New Roman" w:hAnsi="Times New Roman"/>
          <w:sz w:val="22"/>
          <w:szCs w:val="22"/>
        </w:rPr>
        <w:fldChar w:fldCharType="end"/>
      </w:r>
      <w:r w:rsidR="00F42C9E">
        <w:rPr>
          <w:rFonts w:ascii="Times New Roman" w:hAnsi="Times New Roman"/>
          <w:sz w:val="22"/>
          <w:szCs w:val="22"/>
        </w:rPr>
      </w:r>
      <w:r w:rsidR="00F42C9E">
        <w:rPr>
          <w:rFonts w:ascii="Times New Roman" w:hAnsi="Times New Roman"/>
          <w:sz w:val="22"/>
          <w:szCs w:val="22"/>
        </w:rPr>
        <w:fldChar w:fldCharType="separate"/>
      </w:r>
      <w:r w:rsidR="00F42C9E">
        <w:rPr>
          <w:rFonts w:ascii="Times New Roman" w:hAnsi="Times New Roman"/>
          <w:noProof/>
          <w:sz w:val="22"/>
          <w:szCs w:val="22"/>
        </w:rPr>
        <w:t>[</w:t>
      </w:r>
      <w:hyperlink w:anchor="_ENREF_24" w:tooltip="Hatzi, 2015 #269" w:history="1">
        <w:r w:rsidR="00B07548">
          <w:rPr>
            <w:rFonts w:ascii="Times New Roman" w:hAnsi="Times New Roman"/>
            <w:noProof/>
            <w:sz w:val="22"/>
            <w:szCs w:val="22"/>
          </w:rPr>
          <w:t>Hatzi 2015</w:t>
        </w:r>
      </w:hyperlink>
      <w:r w:rsidR="00F42C9E">
        <w:rPr>
          <w:rFonts w:ascii="Times New Roman" w:hAnsi="Times New Roman"/>
          <w:noProof/>
          <w:sz w:val="22"/>
          <w:szCs w:val="22"/>
        </w:rPr>
        <w:t>]</w:t>
      </w:r>
      <w:r w:rsidR="00F42C9E">
        <w:rPr>
          <w:rFonts w:ascii="Times New Roman" w:hAnsi="Times New Roman"/>
          <w:sz w:val="22"/>
          <w:szCs w:val="22"/>
        </w:rPr>
        <w:fldChar w:fldCharType="end"/>
      </w:r>
      <w:r w:rsidR="005810F1">
        <w:rPr>
          <w:rFonts w:ascii="Times New Roman" w:hAnsi="Times New Roman"/>
          <w:sz w:val="22"/>
          <w:szCs w:val="22"/>
        </w:rPr>
        <w:t>.</w:t>
      </w:r>
      <w:r w:rsidR="00B108FC">
        <w:rPr>
          <w:rFonts w:ascii="Times New Roman" w:hAnsi="Times New Roman"/>
          <w:sz w:val="22"/>
          <w:szCs w:val="22"/>
        </w:rPr>
        <w:t xml:space="preserve"> </w:t>
      </w:r>
      <w:r w:rsidR="00B108FC" w:rsidRPr="00B108FC">
        <w:rPr>
          <w:rFonts w:ascii="Times New Roman" w:hAnsi="Times New Roman"/>
          <w:sz w:val="22"/>
          <w:szCs w:val="22"/>
        </w:rPr>
        <w:t xml:space="preserve">The question of whether NTE are significantly carcinogenic at very low HZE doses remains open </w:t>
      </w:r>
      <w:r w:rsidR="00F42C9E">
        <w:rPr>
          <w:rFonts w:ascii="Times New Roman" w:hAnsi="Times New Roman"/>
          <w:sz w:val="22"/>
          <w:szCs w:val="22"/>
        </w:rPr>
        <w:fldChar w:fldCharType="begin"/>
      </w:r>
      <w:r w:rsidR="00F42C9E">
        <w:rPr>
          <w:rFonts w:ascii="Times New Roman" w:hAnsi="Times New Roman"/>
          <w:sz w:val="22"/>
          <w:szCs w:val="22"/>
        </w:rPr>
        <w:instrText xml:space="preserve"> ADDIN EN.CITE &lt;EndNote&gt;&lt;Cite&gt;&lt;Author&gt;Piotrowski&lt;/Author&gt;&lt;Year&gt;2017&lt;/Year&gt;&lt;RecNum&gt;3204&lt;/RecNum&gt;&lt;DisplayText&gt;[Piotrowski 2017]&lt;/DisplayText&gt;&lt;record&gt;&lt;rec-number&gt;3204&lt;/rec-number&gt;&lt;foreign-keys&gt;&lt;key app="EN" db-id="p5stv0zzgz50fqef0zlxrxald5ss0zdtxz55"&gt;3204&lt;/key&gt;&lt;/foreign-keys&gt;&lt;ref-type name="Journal Article"&gt;17&lt;/ref-type&gt;&lt;contributors&gt;&lt;authors&gt;&lt;author&gt;Piotrowski, I.&lt;/author&gt;&lt;author&gt;Kulcenty, K.&lt;/author&gt;&lt;author&gt;Suchorska, W. M.&lt;/author&gt;&lt;author&gt;Skrobala, A.&lt;/author&gt;&lt;author&gt;Skorska, M.&lt;/author&gt;&lt;author&gt;Kruszyna-Mochalska, M.&lt;/author&gt;&lt;author&gt;Kowalik, A.&lt;/author&gt;&lt;author&gt;Jackowiak, W.&lt;/author&gt;&lt;author&gt;Malicki, J.&lt;/author&gt;&lt;/authors&gt;&lt;/contributors&gt;&lt;auth-address&gt;Radiobiology Laboratory, Department of Medical Physics, Greater Poland Cancer Centre, Garbary 15 Street, Poznan, Poland.&amp;#xD;Department of Electroradiology, University of Medical Sciences, Poznan, Poland.&amp;#xD;Department of Medical Physics, Greater Poland Cancer Centre, Poznan, Poland.&amp;#xD;Radiotherapy Ward I, Greater Poland Cancer Centre, Poznan, Poland.&lt;/auth-address&gt;&lt;titles&gt;&lt;title&gt;Carcinogenesis Induced by Low-dose Radiation&lt;/title&gt;&lt;secondary-title&gt;Radiol Oncol&lt;/secondary-title&gt;&lt;alt-title&gt;Radiology and oncology&lt;/alt-title&gt;&lt;/titles&gt;&lt;periodical&gt;&lt;full-title&gt;Radiol Oncol&lt;/full-title&gt;&lt;abbr-1&gt;Radiology and oncology&lt;/abbr-1&gt;&lt;/periodical&gt;&lt;alt-periodical&gt;&lt;full-title&gt;Radiol Oncol&lt;/full-title&gt;&lt;abbr-1&gt;Radiology and oncology&lt;/abbr-1&gt;&lt;/alt-periodical&gt;&lt;pages&gt;369-377&lt;/pages&gt;&lt;volume&gt;51&lt;/volume&gt;&lt;number&gt;4&lt;/number&gt;&lt;edition&gt;2018/01/16&lt;/edition&gt;&lt;dates&gt;&lt;year&gt;2017&lt;/year&gt;&lt;pub-dates&gt;&lt;date&gt;Dec&lt;/date&gt;&lt;/pub-dates&gt;&lt;/dates&gt;&lt;isbn&gt;1318-2099 (Print)&amp;#xD;1318-2099 (Linking)&lt;/isbn&gt;&lt;accession-num&gt;29333114&lt;/accession-num&gt;&lt;urls&gt;&lt;/urls&gt;&lt;custom2&gt;PMC5765312&lt;/custom2&gt;&lt;electronic-resource-num&gt;10.1515/raon-2017-0044&lt;/electronic-resource-num&gt;&lt;remote-database-provider&gt;NLM&lt;/remote-database-provider&gt;&lt;language&gt;eng&lt;/language&gt;&lt;/record&gt;&lt;/Cite&gt;&lt;/EndNote&gt;</w:instrText>
      </w:r>
      <w:r w:rsidR="00F42C9E">
        <w:rPr>
          <w:rFonts w:ascii="Times New Roman" w:hAnsi="Times New Roman"/>
          <w:sz w:val="22"/>
          <w:szCs w:val="22"/>
        </w:rPr>
        <w:fldChar w:fldCharType="separate"/>
      </w:r>
      <w:r w:rsidR="00F42C9E">
        <w:rPr>
          <w:rFonts w:ascii="Times New Roman" w:hAnsi="Times New Roman"/>
          <w:noProof/>
          <w:sz w:val="22"/>
          <w:szCs w:val="22"/>
        </w:rPr>
        <w:t>[</w:t>
      </w:r>
      <w:hyperlink w:anchor="_ENREF_34" w:tooltip="Piotrowski, 2017 #3204" w:history="1">
        <w:r w:rsidR="00B07548">
          <w:rPr>
            <w:rFonts w:ascii="Times New Roman" w:hAnsi="Times New Roman"/>
            <w:noProof/>
            <w:sz w:val="22"/>
            <w:szCs w:val="22"/>
          </w:rPr>
          <w:t>Piotrowski 2017</w:t>
        </w:r>
      </w:hyperlink>
      <w:r w:rsidR="00F42C9E">
        <w:rPr>
          <w:rFonts w:ascii="Times New Roman" w:hAnsi="Times New Roman"/>
          <w:noProof/>
          <w:sz w:val="22"/>
          <w:szCs w:val="22"/>
        </w:rPr>
        <w:t>]</w:t>
      </w:r>
      <w:r w:rsidR="00F42C9E">
        <w:rPr>
          <w:rFonts w:ascii="Times New Roman" w:hAnsi="Times New Roman"/>
          <w:sz w:val="22"/>
          <w:szCs w:val="22"/>
        </w:rPr>
        <w:fldChar w:fldCharType="end"/>
      </w:r>
      <w:r w:rsidR="00B108FC">
        <w:rPr>
          <w:rFonts w:ascii="Times New Roman" w:hAnsi="Times New Roman"/>
          <w:sz w:val="22"/>
          <w:szCs w:val="22"/>
        </w:rPr>
        <w:t>.</w:t>
      </w:r>
      <w:r w:rsidRPr="00A90578">
        <w:rPr>
          <w:rFonts w:ascii="Times New Roman" w:hAnsi="Times New Roman"/>
          <w:sz w:val="22"/>
          <w:szCs w:val="22"/>
        </w:rPr>
        <w:t xml:space="preserve"> Models of NTE action that are smooth (i.e. have continuous</w:t>
      </w:r>
      <w:r w:rsidR="00B108FC">
        <w:rPr>
          <w:rFonts w:ascii="Times New Roman" w:hAnsi="Times New Roman"/>
          <w:sz w:val="22"/>
          <w:szCs w:val="22"/>
        </w:rPr>
        <w:t xml:space="preserve"> derivatives of all orders</w:t>
      </w:r>
      <w:r w:rsidRPr="00A90578">
        <w:rPr>
          <w:rFonts w:ascii="Times New Roman" w:hAnsi="Times New Roman"/>
          <w:sz w:val="22"/>
          <w:szCs w:val="22"/>
        </w:rPr>
        <w:t>) use</w:t>
      </w:r>
      <w:r w:rsidR="004437C9">
        <w:rPr>
          <w:rFonts w:ascii="Times New Roman" w:hAnsi="Times New Roman"/>
          <w:sz w:val="22"/>
          <w:szCs w:val="22"/>
        </w:rPr>
        <w:t xml:space="preserve"> </w:t>
      </w:r>
      <w:r w:rsidR="00FD1E09">
        <w:rPr>
          <w:rFonts w:ascii="Times New Roman" w:hAnsi="Times New Roman"/>
          <w:sz w:val="22"/>
          <w:szCs w:val="22"/>
        </w:rPr>
        <w:t>one-ion DER</w:t>
      </w:r>
      <w:r w:rsidRPr="00A90578">
        <w:rPr>
          <w:rFonts w:ascii="Times New Roman" w:hAnsi="Times New Roman"/>
          <w:sz w:val="22"/>
          <w:szCs w:val="22"/>
        </w:rPr>
        <w:t xml:space="preserve">s </w:t>
      </w:r>
      <w:r w:rsidR="00B108FC">
        <w:rPr>
          <w:rFonts w:ascii="Times New Roman" w:hAnsi="Times New Roman"/>
          <w:sz w:val="22"/>
          <w:szCs w:val="22"/>
        </w:rPr>
        <w:t xml:space="preserve">that are </w:t>
      </w:r>
      <w:r w:rsidRPr="00A90578">
        <w:rPr>
          <w:rFonts w:ascii="Times New Roman" w:hAnsi="Times New Roman"/>
          <w:sz w:val="22"/>
          <w:szCs w:val="22"/>
        </w:rPr>
        <w:t xml:space="preserve">very curvilinear, </w:t>
      </w:r>
      <w:r w:rsidR="002D7817">
        <w:rPr>
          <w:rFonts w:ascii="Times New Roman" w:hAnsi="Times New Roman"/>
          <w:sz w:val="22"/>
          <w:szCs w:val="22"/>
        </w:rPr>
        <w:t>with negative second derivative</w:t>
      </w:r>
      <w:r w:rsidRPr="00A90578">
        <w:rPr>
          <w:rFonts w:ascii="Times New Roman" w:hAnsi="Times New Roman"/>
          <w:sz w:val="22"/>
          <w:szCs w:val="22"/>
        </w:rPr>
        <w:t xml:space="preserve">, at low doses </w:t>
      </w:r>
      <w:r w:rsidR="00F42C9E">
        <w:rPr>
          <w:rFonts w:ascii="Times New Roman" w:hAnsi="Times New Roman"/>
          <w:sz w:val="22"/>
          <w:szCs w:val="22"/>
        </w:rPr>
        <w:fldChar w:fldCharType="begin"/>
      </w:r>
      <w:r w:rsidR="00F42C9E">
        <w:rPr>
          <w:rFonts w:ascii="Times New Roman" w:hAnsi="Times New Roman"/>
          <w:sz w:val="22"/>
          <w:szCs w:val="22"/>
        </w:rPr>
        <w:instrText xml:space="preserve"> ADDIN EN.CITE &lt;EndNote&gt;&lt;Cite&gt;&lt;Author&gt;Brenner&lt;/Author&gt;&lt;Year&gt;2001&lt;/Year&gt;&lt;RecNum&gt;48&lt;/RecNum&gt;&lt;DisplayText&gt;[Brenner 2001]&lt;/DisplayText&gt;&lt;record&gt;&lt;rec-number&gt;48&lt;/rec-number&gt;&lt;foreign-keys&gt;&lt;key app="EN" db-id="v22tzseabw2a9vea0zr5v0tnp50pv050d9d0"&gt;48&lt;/key&gt;&lt;/foreign-keys&gt;&lt;ref-type name="Journal Article"&gt;17&lt;/ref-type&gt;&lt;contributors&gt;&lt;authors&gt;&lt;author&gt;Brenner, D. J.&lt;/author&gt;&lt;author&gt;Little, J. B.&lt;/author&gt;&lt;author&gt;Sachs, R. K.&lt;/author&gt;&lt;/authors&gt;&lt;/contributors&gt;&lt;titles&gt;&lt;title&gt;The bystander effect in radiation oncogenesis: II. A quantitative model&lt;/title&gt;&lt;secondary-title&gt;Radiation Research&lt;/secondary-title&gt;&lt;alt-title&gt;Radiat Res&lt;/alt-title&gt;&lt;/titles&gt;&lt;periodical&gt;&lt;full-title&gt;Radiat Res&lt;/full-title&gt;&lt;abbr-1&gt;Radiation research&lt;/abbr-1&gt;&lt;/periodical&gt;&lt;alt-periodical&gt;&lt;full-title&gt;Radiat Res&lt;/full-title&gt;&lt;abbr-1&gt;Radiation research&lt;/abbr-1&gt;&lt;/alt-periodical&gt;&lt;pages&gt;402-8&lt;/pages&gt;&lt;volume&gt;155&lt;/volume&gt;&lt;number&gt;3&lt;/number&gt;&lt;keywords&gt;&lt;keyword&gt;Apoptosis radiation effects&lt;/keyword&gt;&lt;keyword&gt;Cell Transformation, Neoplastic radiation effects&lt;/keyword&gt;&lt;keyword&gt;Models, Biological&lt;/keyword&gt;&lt;keyword&gt;Neoplasms, Radiation-Induced pathology&lt;/keyword&gt;&lt;keyword&gt;Support, U.S. Gov&amp;apos;t, Non-P.H.S.&lt;/keyword&gt;&lt;keyword&gt;Support, U.S. Gov&amp;apos;t, P.H.S.&lt;/keyword&gt;&lt;/keywords&gt;&lt;dates&gt;&lt;year&gt;2001&lt;/year&gt;&lt;/dates&gt;&lt;accession-num&gt;715794&lt;/accession-num&gt;&lt;urls&gt;&lt;/urls&gt;&lt;/record&gt;&lt;/Cite&gt;&lt;/EndNote&gt;</w:instrText>
      </w:r>
      <w:r w:rsidR="00F42C9E">
        <w:rPr>
          <w:rFonts w:ascii="Times New Roman" w:hAnsi="Times New Roman"/>
          <w:sz w:val="22"/>
          <w:szCs w:val="22"/>
        </w:rPr>
        <w:fldChar w:fldCharType="separate"/>
      </w:r>
      <w:r w:rsidR="00F42C9E">
        <w:rPr>
          <w:rFonts w:ascii="Times New Roman" w:hAnsi="Times New Roman"/>
          <w:noProof/>
          <w:sz w:val="22"/>
          <w:szCs w:val="22"/>
        </w:rPr>
        <w:t>[</w:t>
      </w:r>
      <w:hyperlink w:anchor="_ENREF_5" w:tooltip="Brenner, 2001 #48" w:history="1">
        <w:r w:rsidR="00B07548">
          <w:rPr>
            <w:rFonts w:ascii="Times New Roman" w:hAnsi="Times New Roman"/>
            <w:noProof/>
            <w:sz w:val="22"/>
            <w:szCs w:val="22"/>
          </w:rPr>
          <w:t>Brenner 2001</w:t>
        </w:r>
      </w:hyperlink>
      <w:r w:rsidR="00F42C9E">
        <w:rPr>
          <w:rFonts w:ascii="Times New Roman" w:hAnsi="Times New Roman"/>
          <w:noProof/>
          <w:sz w:val="22"/>
          <w:szCs w:val="22"/>
        </w:rPr>
        <w:t>]</w:t>
      </w:r>
      <w:r w:rsidR="00F42C9E">
        <w:rPr>
          <w:rFonts w:ascii="Times New Roman" w:hAnsi="Times New Roman"/>
          <w:sz w:val="22"/>
          <w:szCs w:val="22"/>
        </w:rPr>
        <w:fldChar w:fldCharType="end"/>
      </w:r>
      <w:r w:rsidRPr="00A90578">
        <w:rPr>
          <w:rFonts w:ascii="Times New Roman" w:hAnsi="Times New Roman"/>
          <w:sz w:val="22"/>
          <w:szCs w:val="22"/>
        </w:rPr>
        <w:t>. So for small doses and high LETs replacements for the simple effect additivity synergy theory are needed</w:t>
      </w:r>
      <w:r w:rsidR="00E063C0">
        <w:rPr>
          <w:rFonts w:ascii="Times New Roman" w:hAnsi="Times New Roman"/>
          <w:sz w:val="22"/>
          <w:szCs w:val="22"/>
        </w:rPr>
        <w:t xml:space="preserve"> to investigate mixtures whose component</w:t>
      </w:r>
      <w:r w:rsidR="004437C9">
        <w:rPr>
          <w:rFonts w:ascii="Times New Roman" w:hAnsi="Times New Roman"/>
          <w:sz w:val="22"/>
          <w:szCs w:val="22"/>
        </w:rPr>
        <w:t xml:space="preserve"> </w:t>
      </w:r>
      <w:r w:rsidR="00FD1E09">
        <w:rPr>
          <w:rFonts w:ascii="Times New Roman" w:hAnsi="Times New Roman"/>
          <w:sz w:val="22"/>
          <w:szCs w:val="22"/>
        </w:rPr>
        <w:t>one-ion DER</w:t>
      </w:r>
      <w:r w:rsidR="00E063C0">
        <w:rPr>
          <w:rFonts w:ascii="Times New Roman" w:hAnsi="Times New Roman"/>
          <w:sz w:val="22"/>
          <w:szCs w:val="22"/>
        </w:rPr>
        <w:t>s take NTE into account</w:t>
      </w:r>
      <w:r w:rsidRPr="00A90578">
        <w:rPr>
          <w:rFonts w:ascii="Times New Roman" w:hAnsi="Times New Roman"/>
          <w:sz w:val="22"/>
          <w:szCs w:val="22"/>
        </w:rPr>
        <w:t>.</w:t>
      </w:r>
    </w:p>
    <w:p w14:paraId="1136F47E" w14:textId="28D6E6FD" w:rsidR="00F20F11" w:rsidRDefault="000D2D19" w:rsidP="00E901D4">
      <w:pPr>
        <w:suppressLineNumbers/>
      </w:pPr>
      <w:r>
        <w:rPr>
          <w:noProof/>
          <w:sz w:val="22"/>
          <w:szCs w:val="22"/>
        </w:rPr>
        <w:tab/>
      </w:r>
      <w:r w:rsidR="00C445BF" w:rsidRPr="00D46935">
        <w:rPr>
          <w:noProof/>
          <w:sz w:val="22"/>
          <w:szCs w:val="22"/>
        </w:rPr>
        <w:t xml:space="preserve">The paper will use a </w:t>
      </w:r>
      <w:r w:rsidR="000F2589">
        <w:rPr>
          <w:noProof/>
          <w:sz w:val="22"/>
          <w:szCs w:val="22"/>
        </w:rPr>
        <w:t>replacement for simple effect additivity theory</w:t>
      </w:r>
      <w:r w:rsidR="00C445BF" w:rsidRPr="00D46935">
        <w:rPr>
          <w:noProof/>
          <w:sz w:val="22"/>
          <w:szCs w:val="22"/>
        </w:rPr>
        <w:t xml:space="preserve"> called incremental effect additivity</w:t>
      </w:r>
      <w:r w:rsidR="002B7EBA">
        <w:rPr>
          <w:noProof/>
          <w:sz w:val="22"/>
          <w:szCs w:val="22"/>
        </w:rPr>
        <w:t xml:space="preserve"> (IEA)</w:t>
      </w:r>
      <w:r w:rsidR="000F2589">
        <w:rPr>
          <w:noProof/>
          <w:sz w:val="22"/>
          <w:szCs w:val="22"/>
        </w:rPr>
        <w:t xml:space="preserve">. </w:t>
      </w:r>
      <w:r w:rsidR="002B7EBA">
        <w:rPr>
          <w:noProof/>
          <w:sz w:val="22"/>
          <w:szCs w:val="22"/>
        </w:rPr>
        <w:t>IEA</w:t>
      </w:r>
      <w:r w:rsidR="000F2589">
        <w:rPr>
          <w:noProof/>
          <w:sz w:val="22"/>
          <w:szCs w:val="22"/>
        </w:rPr>
        <w:t xml:space="preserve"> theory </w:t>
      </w:r>
      <w:r w:rsidR="000F2589" w:rsidRPr="000F2589">
        <w:rPr>
          <w:noProof/>
          <w:sz w:val="22"/>
          <w:szCs w:val="22"/>
        </w:rPr>
        <w:t xml:space="preserve">was introduced in two recent papers </w:t>
      </w:r>
      <w:r w:rsidR="00F42C9E">
        <w:rPr>
          <w:noProof/>
          <w:sz w:val="22"/>
          <w:szCs w:val="22"/>
        </w:rPr>
        <w:fldChar w:fldCharType="begin">
          <w:fldData xml:space="preserve">PEVuZE5vdGU+PENpdGU+PEF1dGhvcj5TaXJhbmFydDwvQXV0aG9yPjxZZWFyPjIwMTY8L1llYXI+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=
</w:fldData>
        </w:fldChar>
      </w:r>
      <w:r w:rsidR="00F42C9E">
        <w:rPr>
          <w:noProof/>
          <w:sz w:val="22"/>
          <w:szCs w:val="22"/>
        </w:rPr>
        <w:instrText xml:space="preserve"> ADDIN EN.CITE </w:instrText>
      </w:r>
      <w:r w:rsidR="00F42C9E">
        <w:rPr>
          <w:noProof/>
          <w:sz w:val="22"/>
          <w:szCs w:val="22"/>
        </w:rPr>
        <w:fldChar w:fldCharType="begin">
          <w:fldData xml:space="preserve">PEVuZE5vdGU+PENpdGU+PEF1dGhvcj5TaXJhbmFydDwvQXV0aG9yPjxZZWFyPjIwMTY8L1llYXI+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=
</w:fldData>
        </w:fldChar>
      </w:r>
      <w:r w:rsidR="00F42C9E">
        <w:rPr>
          <w:noProof/>
          <w:sz w:val="22"/>
          <w:szCs w:val="22"/>
        </w:rPr>
        <w:instrText xml:space="preserve"> ADDIN EN.CITE.DATA </w:instrText>
      </w:r>
      <w:r w:rsidR="00F42C9E">
        <w:rPr>
          <w:noProof/>
          <w:sz w:val="22"/>
          <w:szCs w:val="22"/>
        </w:rPr>
      </w:r>
      <w:r w:rsidR="00F42C9E">
        <w:rPr>
          <w:noProof/>
          <w:sz w:val="22"/>
          <w:szCs w:val="22"/>
        </w:rPr>
        <w:fldChar w:fldCharType="end"/>
      </w:r>
      <w:r w:rsidR="00F42C9E">
        <w:rPr>
          <w:noProof/>
          <w:sz w:val="22"/>
          <w:szCs w:val="22"/>
        </w:rPr>
      </w:r>
      <w:r w:rsidR="00F42C9E">
        <w:rPr>
          <w:noProof/>
          <w:sz w:val="22"/>
          <w:szCs w:val="22"/>
        </w:rPr>
        <w:fldChar w:fldCharType="separate"/>
      </w:r>
      <w:r w:rsidR="00F42C9E">
        <w:rPr>
          <w:noProof/>
          <w:sz w:val="22"/>
          <w:szCs w:val="22"/>
        </w:rPr>
        <w:t>[</w:t>
      </w:r>
      <w:hyperlink w:anchor="_ENREF_36" w:tooltip="Siranart, 2016 #1746" w:history="1">
        <w:r w:rsidR="00B07548">
          <w:rPr>
            <w:noProof/>
            <w:sz w:val="22"/>
            <w:szCs w:val="22"/>
          </w:rPr>
          <w:t>Siranart 2016</w:t>
        </w:r>
      </w:hyperlink>
      <w:r w:rsidR="00F42C9E">
        <w:rPr>
          <w:noProof/>
          <w:sz w:val="22"/>
          <w:szCs w:val="22"/>
        </w:rPr>
        <w:t xml:space="preserve">, </w:t>
      </w:r>
      <w:hyperlink w:anchor="_ENREF_20" w:tooltip="Ham, 2017 #507" w:history="1">
        <w:r w:rsidR="00B07548">
          <w:rPr>
            <w:noProof/>
            <w:sz w:val="22"/>
            <w:szCs w:val="22"/>
          </w:rPr>
          <w:t>Ham 2017</w:t>
        </w:r>
      </w:hyperlink>
      <w:r w:rsidR="00F42C9E">
        <w:rPr>
          <w:noProof/>
          <w:sz w:val="22"/>
          <w:szCs w:val="22"/>
        </w:rPr>
        <w:t>]</w:t>
      </w:r>
      <w:r w:rsidR="00F42C9E">
        <w:rPr>
          <w:noProof/>
          <w:sz w:val="22"/>
          <w:szCs w:val="22"/>
        </w:rPr>
        <w:fldChar w:fldCharType="end"/>
      </w:r>
      <w:r w:rsidR="000F2589" w:rsidRPr="000F2589">
        <w:rPr>
          <w:noProof/>
          <w:sz w:val="22"/>
          <w:szCs w:val="22"/>
        </w:rPr>
        <w:t>.</w:t>
      </w:r>
      <w:r w:rsidR="00C445BF" w:rsidRPr="00D46935">
        <w:rPr>
          <w:noProof/>
          <w:sz w:val="22"/>
          <w:szCs w:val="22"/>
        </w:rPr>
        <w:t xml:space="preserve"> </w:t>
      </w:r>
      <w:r w:rsidR="00B64A47" w:rsidRPr="00D46935">
        <w:rPr>
          <w:sz w:val="22"/>
          <w:szCs w:val="22"/>
        </w:rPr>
        <w:lastRenderedPageBreak/>
        <w:t>“</w:t>
      </w:r>
      <w:r w:rsidR="00E32E72" w:rsidRPr="00D46935">
        <w:rPr>
          <w:sz w:val="22"/>
          <w:szCs w:val="22"/>
        </w:rPr>
        <w:t>Incremental</w:t>
      </w:r>
      <w:r w:rsidR="00B64A47" w:rsidRPr="00D46935">
        <w:rPr>
          <w:sz w:val="22"/>
          <w:szCs w:val="22"/>
        </w:rPr>
        <w:t>”</w:t>
      </w:r>
      <w:r w:rsidR="00E32E72" w:rsidRPr="00D46935">
        <w:rPr>
          <w:sz w:val="22"/>
          <w:szCs w:val="22"/>
        </w:rPr>
        <w:t xml:space="preserve"> refers to the fact that</w:t>
      </w:r>
      <w:r w:rsidR="004437C9">
        <w:rPr>
          <w:sz w:val="22"/>
          <w:szCs w:val="22"/>
        </w:rPr>
        <w:t xml:space="preserve"> </w:t>
      </w:r>
      <w:r w:rsidR="00FD1E09">
        <w:rPr>
          <w:sz w:val="22"/>
          <w:szCs w:val="22"/>
        </w:rPr>
        <w:t>one-ion DER</w:t>
      </w:r>
      <w:r w:rsidR="00E32E72" w:rsidRPr="00D46935">
        <w:rPr>
          <w:sz w:val="22"/>
          <w:szCs w:val="22"/>
        </w:rPr>
        <w:t xml:space="preserve"> slopes play an essential role</w:t>
      </w:r>
      <w:r w:rsidR="00B64A47" w:rsidRPr="00D46935">
        <w:rPr>
          <w:sz w:val="22"/>
          <w:szCs w:val="22"/>
        </w:rPr>
        <w:t xml:space="preserve"> in the theory</w:t>
      </w:r>
      <w:r w:rsidR="00E32E72" w:rsidRPr="00D46935">
        <w:rPr>
          <w:sz w:val="22"/>
          <w:szCs w:val="22"/>
        </w:rPr>
        <w:t xml:space="preserve">. The underlying idea was suggested by G.K. Lam in 1987 </w:t>
      </w:r>
      <w:r w:rsidR="00F42C9E">
        <w:rPr>
          <w:sz w:val="22"/>
          <w:szCs w:val="22"/>
        </w:rPr>
        <w:fldChar w:fldCharType="begin"/>
      </w:r>
      <w:r w:rsidR="00F42C9E">
        <w:rPr>
          <w:sz w:val="22"/>
          <w:szCs w:val="22"/>
        </w:rPr>
        <w:instrText xml:space="preserve"> ADDIN EN.CITE &lt;EndNote&gt;&lt;Cite&gt;&lt;Author&gt;Lam&lt;/Author&gt;&lt;Year&gt;1987&lt;/Year&gt;&lt;RecNum&gt;212&lt;/RecNum&gt;&lt;DisplayText&gt;[Lam 1987]&lt;/DisplayText&gt;&lt;record&gt;&lt;rec-number&gt;212&lt;/rec-number&gt;&lt;foreign-keys&gt;&lt;key app="EN" db-id="xz25zrzsld59fbevtvep2fd8tzd5t9z50vxr"&gt;212&lt;/key&gt;&lt;/foreign-keys&gt;&lt;ref-type name="Journal Article"&gt;17&lt;/ref-type&gt;&lt;contributors&gt;&lt;authors&gt;&lt;author&gt;Lam, G. K.&lt;/author&gt;&lt;/authors&gt;&lt;/contributors&gt;&lt;auth-address&gt;Batho Biomedical Facility, TRIUMF, University of British Columbia, Vancouver, Canada.&lt;/auth-address&gt;&lt;titles&gt;&lt;title&gt;The interaction of radiations of different LET&lt;/title&gt;&lt;secondary-title&gt;Phys Med Biol&lt;/secondary-title&gt;&lt;alt-title&gt;Physics in medicine and biology&lt;/alt-title&gt;&lt;/titles&gt;&lt;periodical&gt;&lt;full-title&gt;Phys Med Biol&lt;/full-title&gt;&lt;abbr-1&gt;Physics in medicine and biology&lt;/abbr-1&gt;&lt;/periodical&gt;&lt;alt-periodical&gt;&lt;full-title&gt;Phys Med Biol&lt;/full-title&gt;&lt;abbr-1&gt;Physics in medicine and biology&lt;/abbr-1&gt;&lt;/alt-periodical&gt;&lt;pages&gt;1291-309&lt;/pages&gt;&lt;volume&gt;32&lt;/volume&gt;&lt;number&gt;10&lt;/number&gt;&lt;edition&gt;1987/10/01&lt;/edition&gt;&lt;keywords&gt;&lt;keyword&gt;Dose-Response Relationship, Radiation&lt;/keyword&gt;&lt;keyword&gt;Energy Transfer&lt;/keyword&gt;&lt;keyword&gt;Humans&lt;/keyword&gt;&lt;keyword&gt;Mathematics&lt;/keyword&gt;&lt;keyword&gt;Models, Theoretical&lt;/keyword&gt;&lt;keyword&gt;Radiation Dosage&lt;/keyword&gt;&lt;keyword&gt;Radiation, Ionizing&lt;/keyword&gt;&lt;/keywords&gt;&lt;dates&gt;&lt;year&gt;1987&lt;/year&gt;&lt;pub-dates&gt;&lt;date&gt;Oct&lt;/date&gt;&lt;/pub-dates&gt;&lt;/dates&gt;&lt;isbn&gt;0031-9155 (Print)&amp;#xD;0031-9155 (Linking)&lt;/isbn&gt;&lt;accession-num&gt;3685098&lt;/accession-num&gt;&lt;urls&gt;&lt;/urls&gt;&lt;remote-database-provider&gt;NLM&lt;/remote-database-provider&gt;&lt;language&gt;eng&lt;/language&gt;&lt;/record&gt;&lt;/Cite&gt;&lt;/EndNote&gt;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28" w:tooltip="Lam, 1987 #212" w:history="1">
        <w:r w:rsidR="00B07548">
          <w:rPr>
            <w:noProof/>
            <w:sz w:val="22"/>
            <w:szCs w:val="22"/>
          </w:rPr>
          <w:t>Lam 1987</w:t>
        </w:r>
      </w:hyperlink>
      <w:r w:rsidR="00F42C9E">
        <w:rPr>
          <w:noProof/>
          <w:sz w:val="22"/>
          <w:szCs w:val="22"/>
        </w:rPr>
        <w:t>]</w:t>
      </w:r>
      <w:r w:rsidR="00F42C9E">
        <w:rPr>
          <w:sz w:val="22"/>
          <w:szCs w:val="22"/>
        </w:rPr>
        <w:fldChar w:fldCharType="end"/>
      </w:r>
      <w:r w:rsidR="00E32E72" w:rsidRPr="00D46935">
        <w:rPr>
          <w:sz w:val="22"/>
          <w:szCs w:val="22"/>
        </w:rPr>
        <w:t>. A</w:t>
      </w:r>
      <w:r w:rsidR="004437C9">
        <w:rPr>
          <w:sz w:val="22"/>
          <w:szCs w:val="22"/>
        </w:rPr>
        <w:t xml:space="preserve"> </w:t>
      </w:r>
      <w:r w:rsidR="00FD1E09">
        <w:rPr>
          <w:sz w:val="22"/>
          <w:szCs w:val="22"/>
        </w:rPr>
        <w:t>one-ion DER</w:t>
      </w:r>
      <w:r w:rsidR="00E32E72" w:rsidRPr="00D46935">
        <w:rPr>
          <w:sz w:val="22"/>
          <w:szCs w:val="22"/>
        </w:rPr>
        <w:t xml:space="preserve"> slope defines a </w:t>
      </w:r>
      <w:r w:rsidR="00E32E72" w:rsidRPr="00D46935">
        <w:rPr>
          <w:sz w:val="22"/>
          <w:szCs w:val="22"/>
          <w:u w:val="single"/>
        </w:rPr>
        <w:t>linear</w:t>
      </w:r>
      <w:r w:rsidR="00E32E72" w:rsidRPr="00D46935">
        <w:rPr>
          <w:sz w:val="22"/>
          <w:szCs w:val="22"/>
        </w:rPr>
        <w:t xml:space="preserve"> relation between a sufficiently small dose increment and the corresponding effect increment; thus by analyzing sufficiently small increments one can circumvent the curvilinearities that plague simple effect additivity </w:t>
      </w:r>
      <w:r w:rsidR="00B64A47" w:rsidRPr="00D46935">
        <w:rPr>
          <w:sz w:val="22"/>
          <w:szCs w:val="22"/>
        </w:rPr>
        <w:t>synergy theory</w:t>
      </w:r>
      <w:r w:rsidR="00E32E72" w:rsidRPr="00D46935">
        <w:rPr>
          <w:sz w:val="22"/>
          <w:szCs w:val="22"/>
        </w:rPr>
        <w:t>.</w:t>
      </w:r>
      <w:r w:rsidR="00B64A47" w:rsidRPr="00D46935">
        <w:rPr>
          <w:sz w:val="22"/>
          <w:szCs w:val="22"/>
        </w:rPr>
        <w:t xml:space="preserve"> </w:t>
      </w:r>
      <w:r w:rsidR="0050323C">
        <w:rPr>
          <w:sz w:val="22"/>
          <w:szCs w:val="22"/>
        </w:rPr>
        <w:t>A</w:t>
      </w:r>
      <w:r w:rsidR="00B64A47">
        <w:t xml:space="preserve"> systematic</w:t>
      </w:r>
      <w:r w:rsidR="0050323C">
        <w:t xml:space="preserve"> analysis of slopes</w:t>
      </w:r>
      <w:r w:rsidR="00B64A47">
        <w:t xml:space="preserve"> requires using </w:t>
      </w:r>
      <w:r w:rsidR="00B64A47" w:rsidRPr="00D46935">
        <w:rPr>
          <w:sz w:val="22"/>
          <w:szCs w:val="22"/>
        </w:rPr>
        <w:t xml:space="preserve">ordinary differential equations (ODEs) but Lam did not take this additional step. Implementing his insight has become practical because computers have become adept at integrating </w:t>
      </w:r>
      <w:r w:rsidR="00982676" w:rsidRPr="00D46935">
        <w:rPr>
          <w:sz w:val="22"/>
          <w:szCs w:val="22"/>
        </w:rPr>
        <w:t xml:space="preserve">non-linear </w:t>
      </w:r>
      <w:r w:rsidR="00B64A47" w:rsidRPr="00D46935">
        <w:rPr>
          <w:sz w:val="22"/>
          <w:szCs w:val="22"/>
        </w:rPr>
        <w:t>ODEs.</w:t>
      </w:r>
      <w:r w:rsidR="0022435D">
        <w:rPr>
          <w:sz w:val="22"/>
          <w:szCs w:val="22"/>
        </w:rPr>
        <w:t xml:space="preserve"> A</w:t>
      </w:r>
      <w:r w:rsidR="00857057">
        <w:rPr>
          <w:sz w:val="22"/>
          <w:szCs w:val="22"/>
        </w:rPr>
        <w:t xml:space="preserve">n evaluation of his proposed replacement, called “independent action” </w:t>
      </w:r>
      <w:r w:rsidR="00AE01E4">
        <w:rPr>
          <w:sz w:val="22"/>
          <w:szCs w:val="22"/>
        </w:rPr>
        <w:fldChar w:fldCharType="begin"/>
      </w:r>
      <w:r w:rsidR="00AE01E4">
        <w:rPr>
          <w:sz w:val="22"/>
          <w:szCs w:val="22"/>
        </w:rPr>
        <w:instrText xml:space="preserve"> ADDIN EN.CITE &lt;EndNote&gt;&lt;Cite&gt;&lt;Author&gt;Lam&lt;/Author&gt;&lt;Year&gt;1994&lt;/Year&gt;&lt;RecNum&gt;56&lt;/RecNum&gt;&lt;DisplayText&gt;[Lam 1994]&lt;/DisplayText&gt;&lt;record&gt;&lt;rec-number&gt;56&lt;/rec-number&gt;&lt;foreign-keys&gt;&lt;key app="EN" db-id="xz25zrzsld59fbevtvep2fd8tzd5t9z50vxr"&gt;56&lt;/key&gt;&lt;/foreign-keys&gt;&lt;ref-type name="Journal Article"&gt;17&lt;/ref-type&gt;&lt;contributors&gt;&lt;authors&gt;&lt;author&gt;Lam, G. K.&lt;/author&gt;&lt;/authors&gt;&lt;/contributors&gt;&lt;auth-address&gt;Batho Biomedical Facility, TRIUMF, University of British Columbia, Vancouver, Canada.&lt;/auth-address&gt;&lt;titles&gt;&lt;title&gt;A general formulation of the concept of independent action for the combined effects of agents&lt;/title&gt;&lt;secondary-title&gt;Bull Math Biol&lt;/secondary-title&gt;&lt;alt-title&gt;Bulletin of mathematical biology&lt;/alt-title&gt;&lt;/titles&gt;&lt;periodical&gt;&lt;full-title&gt;Bull Math Biol&lt;/full-title&gt;&lt;abbr-1&gt;Bulletin of mathematical biology&lt;/abbr-1&gt;&lt;/periodical&gt;&lt;alt-periodical&gt;&lt;full-title&gt;Bull Math Biol&lt;/full-title&gt;&lt;abbr-1&gt;Bulletin of mathematical biology&lt;/abbr-1&gt;&lt;/alt-periodical&gt;&lt;pages&gt;959-80&lt;/pages&gt;&lt;volume&gt;56&lt;/volume&gt;&lt;number&gt;5&lt;/number&gt;&lt;edition&gt;1994/09/01&lt;/edition&gt;&lt;keywords&gt;&lt;keyword&gt;Animals&lt;/keyword&gt;&lt;keyword&gt;Drug Antagonism&lt;/keyword&gt;&lt;keyword&gt;Drug Interactions&lt;/keyword&gt;&lt;keyword&gt;Drug Synergism&lt;/keyword&gt;&lt;keyword&gt;Humans&lt;/keyword&gt;&lt;keyword&gt;Mathematics&lt;/keyword&gt;&lt;keyword&gt;Models, Biological&lt;/keyword&gt;&lt;/keywords&gt;&lt;dates&gt;&lt;year&gt;1994&lt;/year&gt;&lt;pub-dates&gt;&lt;date&gt;Sep&lt;/date&gt;&lt;/pub-dates&gt;&lt;/dates&gt;&lt;isbn&gt;0092-8240 (Print)&amp;#xD;0092-8240 (Linking)&lt;/isbn&gt;&lt;accession-num&gt;7920270&lt;/accession-num&gt;&lt;urls&gt;&lt;/urls&gt;&lt;remote-database-provider&gt;NLM&lt;/remote-database-provider&gt;&lt;language&gt;eng&lt;/language&gt;&lt;/record&gt;&lt;/Cite&gt;&lt;/EndNote&gt;</w:instrText>
      </w:r>
      <w:r w:rsidR="00AE01E4">
        <w:rPr>
          <w:sz w:val="22"/>
          <w:szCs w:val="22"/>
        </w:rPr>
        <w:fldChar w:fldCharType="separate"/>
      </w:r>
      <w:r w:rsidR="00AE01E4">
        <w:rPr>
          <w:noProof/>
          <w:sz w:val="22"/>
          <w:szCs w:val="22"/>
        </w:rPr>
        <w:t>[</w:t>
      </w:r>
      <w:hyperlink w:anchor="_ENREF_29" w:tooltip="Lam, 1994 #56" w:history="1">
        <w:r w:rsidR="00B07548">
          <w:rPr>
            <w:noProof/>
            <w:sz w:val="22"/>
            <w:szCs w:val="22"/>
          </w:rPr>
          <w:t>Lam 1994</w:t>
        </w:r>
      </w:hyperlink>
      <w:r w:rsidR="00AE01E4">
        <w:rPr>
          <w:noProof/>
          <w:sz w:val="22"/>
          <w:szCs w:val="22"/>
        </w:rPr>
        <w:t>]</w:t>
      </w:r>
      <w:r w:rsidR="00AE01E4">
        <w:rPr>
          <w:sz w:val="22"/>
          <w:szCs w:val="22"/>
        </w:rPr>
        <w:fldChar w:fldCharType="end"/>
      </w:r>
      <w:r w:rsidR="00857057">
        <w:rPr>
          <w:sz w:val="22"/>
          <w:szCs w:val="22"/>
        </w:rPr>
        <w:t>, for simple effect additivity is given in Online Resource 1, part 4.</w:t>
      </w:r>
      <w:r w:rsidR="0097024C">
        <w:rPr>
          <w:sz w:val="22"/>
          <w:szCs w:val="22"/>
        </w:rPr>
        <w:t xml:space="preserve"> </w:t>
      </w:r>
      <w:r w:rsidR="0097024C">
        <w:rPr>
          <w:sz w:val="16"/>
          <w:szCs w:val="16"/>
          <w:highlight w:val="yellow"/>
        </w:rPr>
        <w:t>”Online R</w:t>
      </w:r>
      <w:r w:rsidR="0097024C" w:rsidRPr="00E62AF5">
        <w:rPr>
          <w:sz w:val="16"/>
          <w:szCs w:val="16"/>
          <w:highlight w:val="yellow"/>
        </w:rPr>
        <w:t>esource” refers to a .</w:t>
      </w:r>
      <w:proofErr w:type="spellStart"/>
      <w:r w:rsidR="0097024C" w:rsidRPr="00E62AF5">
        <w:rPr>
          <w:sz w:val="16"/>
          <w:szCs w:val="16"/>
          <w:highlight w:val="yellow"/>
        </w:rPr>
        <w:t>docx</w:t>
      </w:r>
      <w:proofErr w:type="spellEnd"/>
      <w:r w:rsidR="0097024C" w:rsidRPr="00E62AF5">
        <w:rPr>
          <w:sz w:val="16"/>
          <w:szCs w:val="16"/>
          <w:highlight w:val="yellow"/>
        </w:rPr>
        <w:t xml:space="preserve"> file we are allowed to place on the</w:t>
      </w:r>
      <w:r w:rsidR="0097024C">
        <w:rPr>
          <w:sz w:val="16"/>
          <w:szCs w:val="16"/>
          <w:highlight w:val="yellow"/>
        </w:rPr>
        <w:t xml:space="preserve"> REBP</w:t>
      </w:r>
      <w:r w:rsidR="0097024C" w:rsidRPr="00E62AF5">
        <w:rPr>
          <w:sz w:val="16"/>
          <w:szCs w:val="16"/>
          <w:highlight w:val="yellow"/>
        </w:rPr>
        <w:t xml:space="preserve"> Journal’s web site. The file has to be called “ESM1”. It acts as an appendix that can be very long without the expense of making a hard copy)</w:t>
      </w:r>
      <w:r w:rsidR="0097024C">
        <w:rPr>
          <w:sz w:val="22"/>
          <w:szCs w:val="22"/>
        </w:rPr>
        <w:t xml:space="preserve"> </w:t>
      </w:r>
    </w:p>
    <w:p w14:paraId="3EFE3A73" w14:textId="189666C2" w:rsidR="0050323C" w:rsidRDefault="0050323C" w:rsidP="00E901D4">
      <w:pPr>
        <w:suppressLineNumbers/>
        <w:rPr>
          <w:noProof/>
          <w:sz w:val="22"/>
          <w:szCs w:val="22"/>
        </w:rPr>
      </w:pPr>
      <w:r>
        <w:rPr>
          <w:noProof/>
          <w:sz w:val="22"/>
          <w:szCs w:val="22"/>
        </w:rPr>
        <w:tab/>
        <w:t>The two recent r</w:t>
      </w:r>
      <w:r w:rsidR="00B64A47">
        <w:rPr>
          <w:noProof/>
          <w:sz w:val="22"/>
          <w:szCs w:val="22"/>
        </w:rPr>
        <w:t xml:space="preserve">eferences </w:t>
      </w:r>
      <w:r w:rsidR="00F42C9E">
        <w:rPr>
          <w:noProof/>
          <w:sz w:val="22"/>
          <w:szCs w:val="22"/>
        </w:rPr>
        <w:fldChar w:fldCharType="begin">
          <w:fldData xml:space="preserve">PEVuZE5vdGU+PENpdGU+PEF1dGhvcj5TaXJhbmFydDwvQXV0aG9yPjxZZWFyPjIwMTY8L1llYXI+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=
</w:fldData>
        </w:fldChar>
      </w:r>
      <w:r w:rsidR="00F42C9E">
        <w:rPr>
          <w:noProof/>
          <w:sz w:val="22"/>
          <w:szCs w:val="22"/>
        </w:rPr>
        <w:instrText xml:space="preserve"> ADDIN EN.CITE </w:instrText>
      </w:r>
      <w:r w:rsidR="00F42C9E">
        <w:rPr>
          <w:noProof/>
          <w:sz w:val="22"/>
          <w:szCs w:val="22"/>
        </w:rPr>
        <w:fldChar w:fldCharType="begin">
          <w:fldData xml:space="preserve">PEVuZE5vdGU+PENpdGU+PEF1dGhvcj5TaXJhbmFydDwvQXV0aG9yPjxZZWFyPjIwMTY8L1llYXI+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=
</w:fldData>
        </w:fldChar>
      </w:r>
      <w:r w:rsidR="00F42C9E">
        <w:rPr>
          <w:noProof/>
          <w:sz w:val="22"/>
          <w:szCs w:val="22"/>
        </w:rPr>
        <w:instrText xml:space="preserve"> ADDIN EN.CITE.DATA </w:instrText>
      </w:r>
      <w:r w:rsidR="00F42C9E">
        <w:rPr>
          <w:noProof/>
          <w:sz w:val="22"/>
          <w:szCs w:val="22"/>
        </w:rPr>
      </w:r>
      <w:r w:rsidR="00F42C9E">
        <w:rPr>
          <w:noProof/>
          <w:sz w:val="22"/>
          <w:szCs w:val="22"/>
        </w:rPr>
        <w:fldChar w:fldCharType="end"/>
      </w:r>
      <w:r w:rsidR="00F42C9E">
        <w:rPr>
          <w:noProof/>
          <w:sz w:val="22"/>
          <w:szCs w:val="22"/>
        </w:rPr>
      </w:r>
      <w:r w:rsidR="00F42C9E">
        <w:rPr>
          <w:noProof/>
          <w:sz w:val="22"/>
          <w:szCs w:val="22"/>
        </w:rPr>
        <w:fldChar w:fldCharType="separate"/>
      </w:r>
      <w:r w:rsidR="00F42C9E">
        <w:rPr>
          <w:noProof/>
          <w:sz w:val="22"/>
          <w:szCs w:val="22"/>
        </w:rPr>
        <w:t>[</w:t>
      </w:r>
      <w:hyperlink w:anchor="_ENREF_36" w:tooltip="Siranart, 2016 #1746" w:history="1">
        <w:r w:rsidR="00B07548">
          <w:rPr>
            <w:noProof/>
            <w:sz w:val="22"/>
            <w:szCs w:val="22"/>
          </w:rPr>
          <w:t>Siranart 2016</w:t>
        </w:r>
      </w:hyperlink>
      <w:r w:rsidR="00F42C9E">
        <w:rPr>
          <w:noProof/>
          <w:sz w:val="22"/>
          <w:szCs w:val="22"/>
        </w:rPr>
        <w:t xml:space="preserve">, </w:t>
      </w:r>
      <w:hyperlink w:anchor="_ENREF_20" w:tooltip="Ham, 2017 #507" w:history="1">
        <w:r w:rsidR="00B07548">
          <w:rPr>
            <w:noProof/>
            <w:sz w:val="22"/>
            <w:szCs w:val="22"/>
          </w:rPr>
          <w:t>Ham 2017</w:t>
        </w:r>
      </w:hyperlink>
      <w:r w:rsidR="00F42C9E">
        <w:rPr>
          <w:noProof/>
          <w:sz w:val="22"/>
          <w:szCs w:val="22"/>
        </w:rPr>
        <w:t>]</w:t>
      </w:r>
      <w:r w:rsidR="00F42C9E">
        <w:rPr>
          <w:noProof/>
          <w:sz w:val="22"/>
          <w:szCs w:val="22"/>
        </w:rPr>
        <w:fldChar w:fldCharType="end"/>
      </w:r>
      <w:r w:rsidR="0097024C">
        <w:rPr>
          <w:noProof/>
          <w:sz w:val="22"/>
          <w:szCs w:val="22"/>
        </w:rPr>
        <w:t xml:space="preserve"> that introduced IEA</w:t>
      </w:r>
      <w:r w:rsidR="00D46935">
        <w:rPr>
          <w:noProof/>
          <w:sz w:val="22"/>
          <w:szCs w:val="22"/>
        </w:rPr>
        <w:t>, after reviewing</w:t>
      </w:r>
      <w:r w:rsidR="00430B64">
        <w:rPr>
          <w:noProof/>
          <w:sz w:val="22"/>
          <w:szCs w:val="22"/>
        </w:rPr>
        <w:t xml:space="preserve"> </w:t>
      </w:r>
      <w:r w:rsidR="00E063C0">
        <w:rPr>
          <w:noProof/>
          <w:sz w:val="22"/>
          <w:szCs w:val="22"/>
        </w:rPr>
        <w:t>many</w:t>
      </w:r>
      <w:r w:rsidR="00430B64">
        <w:rPr>
          <w:noProof/>
          <w:sz w:val="22"/>
          <w:szCs w:val="22"/>
        </w:rPr>
        <w:t xml:space="preserve"> other </w:t>
      </w:r>
      <w:r w:rsidR="00C445BF">
        <w:rPr>
          <w:noProof/>
          <w:sz w:val="22"/>
          <w:szCs w:val="22"/>
        </w:rPr>
        <w:t>synergy theories</w:t>
      </w:r>
      <w:r w:rsidR="00D46935">
        <w:rPr>
          <w:noProof/>
          <w:sz w:val="22"/>
          <w:szCs w:val="22"/>
        </w:rPr>
        <w:t>,</w:t>
      </w:r>
      <w:r w:rsidR="00C445BF">
        <w:rPr>
          <w:noProof/>
          <w:sz w:val="22"/>
          <w:szCs w:val="22"/>
        </w:rPr>
        <w:t xml:space="preserve"> g</w:t>
      </w:r>
      <w:r w:rsidR="0097024C">
        <w:rPr>
          <w:noProof/>
          <w:sz w:val="22"/>
          <w:szCs w:val="22"/>
        </w:rPr>
        <w:t>a</w:t>
      </w:r>
      <w:r w:rsidR="00C445BF">
        <w:rPr>
          <w:noProof/>
          <w:sz w:val="22"/>
          <w:szCs w:val="22"/>
        </w:rPr>
        <w:t xml:space="preserve">ve evidence that </w:t>
      </w:r>
      <w:r w:rsidR="002B7EBA">
        <w:rPr>
          <w:noProof/>
          <w:sz w:val="22"/>
          <w:szCs w:val="22"/>
        </w:rPr>
        <w:t>IEA</w:t>
      </w:r>
      <w:r w:rsidR="00C445BF">
        <w:rPr>
          <w:noProof/>
          <w:sz w:val="22"/>
          <w:szCs w:val="22"/>
        </w:rPr>
        <w:t xml:space="preserve"> </w:t>
      </w:r>
      <w:r w:rsidR="000F2589">
        <w:rPr>
          <w:noProof/>
          <w:sz w:val="22"/>
          <w:szCs w:val="22"/>
        </w:rPr>
        <w:t xml:space="preserve">synergy theory </w:t>
      </w:r>
      <w:r w:rsidR="00C445BF">
        <w:rPr>
          <w:noProof/>
          <w:sz w:val="22"/>
          <w:szCs w:val="22"/>
        </w:rPr>
        <w:t xml:space="preserve">is probably </w:t>
      </w:r>
      <w:r w:rsidR="00AB38B5">
        <w:rPr>
          <w:noProof/>
          <w:sz w:val="22"/>
          <w:szCs w:val="22"/>
        </w:rPr>
        <w:t>the optimal substitute for simple effect additivity</w:t>
      </w:r>
      <w:r w:rsidR="000F2589">
        <w:rPr>
          <w:noProof/>
          <w:sz w:val="22"/>
          <w:szCs w:val="22"/>
        </w:rPr>
        <w:t xml:space="preserve"> synergy theory</w:t>
      </w:r>
      <w:r w:rsidR="00AB38B5">
        <w:rPr>
          <w:noProof/>
          <w:sz w:val="22"/>
          <w:szCs w:val="22"/>
        </w:rPr>
        <w:t>. The present paper concentrate</w:t>
      </w:r>
      <w:r w:rsidR="000819B1">
        <w:rPr>
          <w:noProof/>
          <w:sz w:val="22"/>
          <w:szCs w:val="22"/>
        </w:rPr>
        <w:t>s</w:t>
      </w:r>
      <w:r w:rsidR="00AB38B5">
        <w:rPr>
          <w:noProof/>
          <w:sz w:val="22"/>
          <w:szCs w:val="22"/>
        </w:rPr>
        <w:t xml:space="preserve"> on calculating the implications of </w:t>
      </w:r>
      <w:r w:rsidR="002B7EBA">
        <w:rPr>
          <w:noProof/>
          <w:sz w:val="22"/>
          <w:szCs w:val="22"/>
        </w:rPr>
        <w:t>IEA</w:t>
      </w:r>
      <w:r w:rsidR="00AB38B5">
        <w:rPr>
          <w:noProof/>
          <w:sz w:val="22"/>
          <w:szCs w:val="22"/>
        </w:rPr>
        <w:t xml:space="preserve">. </w:t>
      </w:r>
    </w:p>
    <w:p w14:paraId="6336B588" w14:textId="54E8154D" w:rsidR="001C6E87" w:rsidRDefault="0050323C" w:rsidP="00E901D4">
      <w:pPr>
        <w:suppressLineNumbers/>
        <w:rPr>
          <w:noProof/>
          <w:sz w:val="22"/>
          <w:szCs w:val="22"/>
        </w:rPr>
      </w:pPr>
      <w:r>
        <w:rPr>
          <w:noProof/>
          <w:sz w:val="22"/>
          <w:szCs w:val="22"/>
        </w:rPr>
        <w:tab/>
      </w:r>
      <w:r w:rsidR="002A1515">
        <w:rPr>
          <w:sz w:val="22"/>
          <w:szCs w:val="22"/>
        </w:rPr>
        <w:t xml:space="preserve">A potential source of confusion </w:t>
      </w:r>
      <w:r>
        <w:rPr>
          <w:sz w:val="22"/>
          <w:szCs w:val="22"/>
        </w:rPr>
        <w:t xml:space="preserve">for all synergy calculations </w:t>
      </w:r>
      <w:r w:rsidR="002A1515">
        <w:rPr>
          <w:sz w:val="22"/>
          <w:szCs w:val="22"/>
        </w:rPr>
        <w:t xml:space="preserve">is that </w:t>
      </w:r>
      <w:r w:rsidR="000819B1">
        <w:rPr>
          <w:sz w:val="22"/>
          <w:szCs w:val="22"/>
        </w:rPr>
        <w:t>three</w:t>
      </w:r>
      <w:r w:rsidR="002A1515">
        <w:rPr>
          <w:sz w:val="22"/>
          <w:szCs w:val="22"/>
        </w:rPr>
        <w:t xml:space="preserve"> </w:t>
      </w:r>
      <w:r w:rsidR="003D3E06">
        <w:rPr>
          <w:sz w:val="22"/>
          <w:szCs w:val="22"/>
        </w:rPr>
        <w:t>conceptually</w:t>
      </w:r>
      <w:r w:rsidR="002A1515">
        <w:rPr>
          <w:sz w:val="22"/>
          <w:szCs w:val="22"/>
        </w:rPr>
        <w:t xml:space="preserve"> different kinds of DERs </w:t>
      </w:r>
      <w:r>
        <w:rPr>
          <w:sz w:val="22"/>
          <w:szCs w:val="22"/>
        </w:rPr>
        <w:t>must be considered. The three kinds are:</w:t>
      </w:r>
      <w:r w:rsidR="002A1515">
        <w:rPr>
          <w:sz w:val="22"/>
          <w:szCs w:val="22"/>
        </w:rPr>
        <w:t xml:space="preserve"> 1) individual one-ion DERs; 2) mixture baseline DERs that define absence of synergy and </w:t>
      </w:r>
      <w:r w:rsidR="002A1002">
        <w:rPr>
          <w:sz w:val="22"/>
          <w:szCs w:val="22"/>
        </w:rPr>
        <w:t xml:space="preserve">absence </w:t>
      </w:r>
      <w:r w:rsidR="002A1515">
        <w:rPr>
          <w:sz w:val="22"/>
          <w:szCs w:val="22"/>
        </w:rPr>
        <w:t xml:space="preserve">of antagonism; and </w:t>
      </w:r>
      <w:r>
        <w:rPr>
          <w:sz w:val="22"/>
          <w:szCs w:val="22"/>
        </w:rPr>
        <w:t xml:space="preserve">3), </w:t>
      </w:r>
      <w:r w:rsidR="002A1515">
        <w:rPr>
          <w:sz w:val="22"/>
          <w:szCs w:val="22"/>
        </w:rPr>
        <w:t>experimental mixture DERs, which may indicate synergy, or antagonism, or neither.</w:t>
      </w:r>
      <w:r w:rsidR="00E94FEB">
        <w:rPr>
          <w:sz w:val="22"/>
          <w:szCs w:val="22"/>
        </w:rPr>
        <w:t xml:space="preserve"> Additional complications in the present paper are the following: 1) we will use different one-ion DERs </w:t>
      </w:r>
      <w:r w:rsidR="00FE4E03">
        <w:rPr>
          <w:sz w:val="22"/>
          <w:szCs w:val="22"/>
        </w:rPr>
        <w:t>for charge Z = 1 or 2 (proton charges) vs. charge Z ≥ 10; and 2), we will use only one-ion IDERs that assume both TE and NTE action, ignoring entirely alternative DERs that assume TE action only.</w:t>
      </w:r>
    </w:p>
    <w:p w14:paraId="45252299" w14:textId="0F91EA13" w:rsidR="00E77BBA" w:rsidRDefault="001C6E87" w:rsidP="00E901D4">
      <w:pPr>
        <w:suppressLineNumbers/>
        <w:rPr>
          <w:noProof/>
          <w:sz w:val="22"/>
          <w:szCs w:val="22"/>
        </w:rPr>
      </w:pPr>
      <w:r>
        <w:rPr>
          <w:noProof/>
          <w:sz w:val="22"/>
          <w:szCs w:val="22"/>
        </w:rPr>
        <w:tab/>
      </w:r>
      <w:r w:rsidR="00AB38B5">
        <w:rPr>
          <w:noProof/>
          <w:sz w:val="22"/>
          <w:szCs w:val="22"/>
        </w:rPr>
        <w:t xml:space="preserve">Because papers on synergy theory are sometimes over-optimistic as regards the usefulness of some specific synergy theory, we will also discuss drawbacks of </w:t>
      </w:r>
      <w:r w:rsidR="002B7EBA">
        <w:rPr>
          <w:noProof/>
          <w:sz w:val="22"/>
          <w:szCs w:val="22"/>
        </w:rPr>
        <w:t>IEA</w:t>
      </w:r>
      <w:r w:rsidR="00AB38B5">
        <w:rPr>
          <w:noProof/>
          <w:sz w:val="22"/>
          <w:szCs w:val="22"/>
        </w:rPr>
        <w:t xml:space="preserve">. For example, </w:t>
      </w:r>
      <w:r w:rsidR="00430B64">
        <w:rPr>
          <w:noProof/>
          <w:sz w:val="22"/>
          <w:szCs w:val="22"/>
        </w:rPr>
        <w:t>many</w:t>
      </w:r>
      <w:r w:rsidR="00AB38B5">
        <w:rPr>
          <w:noProof/>
          <w:sz w:val="22"/>
          <w:szCs w:val="22"/>
        </w:rPr>
        <w:t xml:space="preserve"> (but not all) synergy theories</w:t>
      </w:r>
      <w:r w:rsidR="00430B64">
        <w:rPr>
          <w:noProof/>
          <w:sz w:val="22"/>
          <w:szCs w:val="22"/>
        </w:rPr>
        <w:t xml:space="preserve"> do not even</w:t>
      </w:r>
      <w:r w:rsidR="00AB38B5">
        <w:rPr>
          <w:noProof/>
          <w:sz w:val="22"/>
          <w:szCs w:val="22"/>
        </w:rPr>
        <w:t xml:space="preserve"> try to predict </w:t>
      </w:r>
      <w:r w:rsidR="00E901D4">
        <w:rPr>
          <w:noProof/>
          <w:sz w:val="22"/>
          <w:szCs w:val="22"/>
        </w:rPr>
        <w:t xml:space="preserve">whether </w:t>
      </w:r>
      <w:r w:rsidR="00AB38B5">
        <w:rPr>
          <w:noProof/>
          <w:sz w:val="22"/>
          <w:szCs w:val="22"/>
        </w:rPr>
        <w:t>mixed-agent synergy</w:t>
      </w:r>
      <w:r w:rsidR="00E901D4">
        <w:rPr>
          <w:noProof/>
          <w:sz w:val="22"/>
          <w:szCs w:val="22"/>
        </w:rPr>
        <w:t xml:space="preserve"> will occur; </w:t>
      </w:r>
      <w:r w:rsidR="00430B64">
        <w:rPr>
          <w:noProof/>
          <w:sz w:val="22"/>
          <w:szCs w:val="22"/>
        </w:rPr>
        <w:t>they</w:t>
      </w:r>
      <w:r w:rsidR="00E901D4">
        <w:rPr>
          <w:noProof/>
          <w:sz w:val="22"/>
          <w:szCs w:val="22"/>
        </w:rPr>
        <w:t xml:space="preserve"> merely tr</w:t>
      </w:r>
      <w:r w:rsidR="00430B64">
        <w:rPr>
          <w:noProof/>
          <w:sz w:val="22"/>
          <w:szCs w:val="22"/>
        </w:rPr>
        <w:t>y</w:t>
      </w:r>
      <w:r w:rsidR="00E901D4">
        <w:rPr>
          <w:noProof/>
          <w:sz w:val="22"/>
          <w:szCs w:val="22"/>
        </w:rPr>
        <w:t xml:space="preserve"> to define what synergy is</w:t>
      </w:r>
      <w:r w:rsidR="000819B1">
        <w:rPr>
          <w:noProof/>
          <w:sz w:val="22"/>
          <w:szCs w:val="22"/>
        </w:rPr>
        <w:t xml:space="preserve"> [reviewed in</w:t>
      </w:r>
      <w:r w:rsidR="00E901D4">
        <w:rPr>
          <w:noProof/>
          <w:sz w:val="22"/>
          <w:szCs w:val="22"/>
        </w:rPr>
        <w:t xml:space="preserve"> </w:t>
      </w:r>
      <w:r w:rsidR="00F42C9E">
        <w:rPr>
          <w:sz w:val="22"/>
          <w:szCs w:val="22"/>
        </w:rPr>
        <w:fldChar w:fldCharType="begin">
          <w:fldData xml:space="preserve">PEVuZE5vdGU+PENpdGU+PEF1dGhvcj5aYWlkZXI8L0F1dGhvcj48WWVhcj4xOTgwPC9ZZWFyPjxS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</w:fldData>
        </w:fldChar>
      </w:r>
      <w:r w:rsidR="00F42C9E">
        <w:rPr>
          <w:sz w:val="22"/>
          <w:szCs w:val="22"/>
        </w:rPr>
        <w:instrText xml:space="preserve"> ADDIN EN.CITE </w:instrText>
      </w:r>
      <w:r w:rsidR="00F42C9E">
        <w:rPr>
          <w:sz w:val="22"/>
          <w:szCs w:val="22"/>
        </w:rPr>
        <w:fldChar w:fldCharType="begin">
          <w:fldData xml:space="preserve">PEVuZE5vdGU+PENpdGU+PEF1dGhvcj5aYWlkZXI8L0F1dGhvcj48WWVhcj4xOTgwPC9ZZWFyPjxS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38" w:tooltip="Zaider, 1980 #30" w:history="1">
        <w:r w:rsidR="00B07548">
          <w:rPr>
            <w:noProof/>
            <w:sz w:val="22"/>
            <w:szCs w:val="22"/>
          </w:rPr>
          <w:t>Zaider 1980</w:t>
        </w:r>
      </w:hyperlink>
      <w:r w:rsidR="00F42C9E">
        <w:rPr>
          <w:noProof/>
          <w:sz w:val="22"/>
          <w:szCs w:val="22"/>
        </w:rPr>
        <w:t xml:space="preserve">, </w:t>
      </w:r>
      <w:hyperlink w:anchor="_ENREF_3" w:tooltip="Berenbaum, 1989 #41" w:history="1">
        <w:r w:rsidR="00B07548">
          <w:rPr>
            <w:noProof/>
            <w:sz w:val="22"/>
            <w:szCs w:val="22"/>
          </w:rPr>
          <w:t>Berenbaum 1989</w:t>
        </w:r>
      </w:hyperlink>
      <w:r w:rsidR="00F42C9E">
        <w:rPr>
          <w:noProof/>
          <w:sz w:val="22"/>
          <w:szCs w:val="22"/>
        </w:rPr>
        <w:t xml:space="preserve">, </w:t>
      </w:r>
      <w:hyperlink w:anchor="_ENREF_17" w:tooltip="Geary, 2013 #81" w:history="1">
        <w:r w:rsidR="00B07548">
          <w:rPr>
            <w:noProof/>
            <w:sz w:val="22"/>
            <w:szCs w:val="22"/>
          </w:rPr>
          <w:t>Geary 2013</w:t>
        </w:r>
      </w:hyperlink>
      <w:r w:rsidR="00F42C9E">
        <w:rPr>
          <w:noProof/>
          <w:sz w:val="22"/>
          <w:szCs w:val="22"/>
        </w:rPr>
        <w:t xml:space="preserve">, </w:t>
      </w:r>
      <w:hyperlink w:anchor="_ENREF_27" w:tooltip="Kim, 2015 #226" w:history="1">
        <w:r w:rsidR="00B07548">
          <w:rPr>
            <w:noProof/>
            <w:sz w:val="22"/>
            <w:szCs w:val="22"/>
          </w:rPr>
          <w:t>Kim 2015</w:t>
        </w:r>
      </w:hyperlink>
      <w:r w:rsidR="00F42C9E">
        <w:rPr>
          <w:noProof/>
          <w:sz w:val="22"/>
          <w:szCs w:val="22"/>
        </w:rPr>
        <w:t>]</w:t>
      </w:r>
      <w:r w:rsidR="00F42C9E">
        <w:rPr>
          <w:sz w:val="22"/>
          <w:szCs w:val="22"/>
        </w:rPr>
        <w:fldChar w:fldCharType="end"/>
      </w:r>
      <w:r w:rsidR="000819B1">
        <w:rPr>
          <w:sz w:val="22"/>
          <w:szCs w:val="22"/>
        </w:rPr>
        <w:t>]</w:t>
      </w:r>
      <w:r w:rsidR="00E901D4" w:rsidRPr="001C6E87">
        <w:rPr>
          <w:noProof/>
          <w:sz w:val="22"/>
          <w:szCs w:val="22"/>
        </w:rPr>
        <w:t>.</w:t>
      </w:r>
      <w:r w:rsidR="00430B64">
        <w:rPr>
          <w:noProof/>
          <w:sz w:val="22"/>
          <w:szCs w:val="22"/>
        </w:rPr>
        <w:t xml:space="preserve"> Like simple effect additivity, </w:t>
      </w:r>
      <w:r w:rsidR="00C65D73">
        <w:rPr>
          <w:noProof/>
          <w:sz w:val="22"/>
          <w:szCs w:val="22"/>
        </w:rPr>
        <w:t>IEA</w:t>
      </w:r>
      <w:r w:rsidR="00430B64">
        <w:rPr>
          <w:noProof/>
          <w:sz w:val="22"/>
          <w:szCs w:val="22"/>
        </w:rPr>
        <w:t xml:space="preserve"> is among the synergy theories that have this drawback.</w:t>
      </w:r>
      <w:r w:rsidR="00DA4F1D">
        <w:rPr>
          <w:noProof/>
          <w:sz w:val="22"/>
          <w:szCs w:val="22"/>
        </w:rPr>
        <w:t xml:space="preserve"> Online Resource 1 (part</w:t>
      </w:r>
      <w:r w:rsidR="00760C4F">
        <w:rPr>
          <w:noProof/>
          <w:sz w:val="22"/>
          <w:szCs w:val="22"/>
        </w:rPr>
        <w:t xml:space="preserve"> 4) includes a systematic evaluation of IEA pros and cons.</w:t>
      </w:r>
    </w:p>
    <w:p w14:paraId="1F5EA444" w14:textId="1C25A21B" w:rsidR="00E77BBA" w:rsidRDefault="00E77BBA" w:rsidP="00E901D4">
      <w:pPr>
        <w:suppressLineNumbers/>
        <w:rPr>
          <w:sz w:val="22"/>
          <w:szCs w:val="22"/>
        </w:rPr>
      </w:pPr>
      <w:r>
        <w:rPr>
          <w:sz w:val="22"/>
          <w:szCs w:val="22"/>
        </w:rPr>
        <w:t xml:space="preserve">     </w:t>
      </w:r>
      <w:r>
        <w:rPr>
          <w:sz w:val="22"/>
          <w:szCs w:val="22"/>
        </w:rPr>
        <w:tab/>
      </w:r>
      <w:r w:rsidRPr="005E5AA0">
        <w:rPr>
          <w:sz w:val="22"/>
          <w:szCs w:val="22"/>
        </w:rPr>
        <w:t>In addition to discussing synergy theory, the paper will</w:t>
      </w:r>
      <w:r w:rsidR="00723BBF" w:rsidRPr="005E5AA0">
        <w:rPr>
          <w:sz w:val="22"/>
          <w:szCs w:val="22"/>
        </w:rPr>
        <w:t xml:space="preserve"> consider NASA guidelines for mixed radiation field experiments. We will</w:t>
      </w:r>
      <w:r w:rsidRPr="005E5AA0">
        <w:rPr>
          <w:sz w:val="22"/>
          <w:szCs w:val="22"/>
        </w:rPr>
        <w:t xml:space="preserve"> argue that</w:t>
      </w:r>
      <w:r w:rsidR="000819B1" w:rsidRPr="005E5AA0">
        <w:rPr>
          <w:sz w:val="22"/>
          <w:szCs w:val="22"/>
        </w:rPr>
        <w:t>, contrary to currently emphasized approaches,</w:t>
      </w:r>
      <w:r w:rsidRPr="005E5AA0">
        <w:rPr>
          <w:sz w:val="22"/>
          <w:szCs w:val="22"/>
        </w:rPr>
        <w:t xml:space="preserve"> mixed field experiments </w:t>
      </w:r>
      <w:r w:rsidR="00062003" w:rsidRPr="005E5AA0">
        <w:rPr>
          <w:sz w:val="22"/>
          <w:szCs w:val="22"/>
        </w:rPr>
        <w:t xml:space="preserve">all of </w:t>
      </w:r>
      <w:r w:rsidRPr="005E5AA0">
        <w:rPr>
          <w:sz w:val="22"/>
          <w:szCs w:val="22"/>
        </w:rPr>
        <w:t xml:space="preserve">whose components are high LET </w:t>
      </w:r>
      <w:r w:rsidR="002C3A42" w:rsidRPr="005E5AA0">
        <w:rPr>
          <w:sz w:val="22"/>
          <w:szCs w:val="22"/>
        </w:rPr>
        <w:t>when e</w:t>
      </w:r>
      <w:r w:rsidR="00DA4F1D" w:rsidRPr="005E5AA0">
        <w:rPr>
          <w:sz w:val="22"/>
          <w:szCs w:val="22"/>
        </w:rPr>
        <w:t>n</w:t>
      </w:r>
      <w:r w:rsidR="002C3A42" w:rsidRPr="005E5AA0">
        <w:rPr>
          <w:sz w:val="22"/>
          <w:szCs w:val="22"/>
        </w:rPr>
        <w:t xml:space="preserve">tering the beam </w:t>
      </w:r>
      <w:r w:rsidRPr="005E5AA0">
        <w:rPr>
          <w:sz w:val="22"/>
          <w:szCs w:val="22"/>
        </w:rPr>
        <w:t>should be emphasized.</w:t>
      </w:r>
    </w:p>
    <w:p w14:paraId="68F4D46B" w14:textId="77777777" w:rsidR="005F205E" w:rsidRDefault="005F205E" w:rsidP="00E901D4">
      <w:pPr>
        <w:suppressLineNumbers/>
        <w:rPr>
          <w:sz w:val="22"/>
          <w:szCs w:val="22"/>
        </w:rPr>
      </w:pPr>
    </w:p>
    <w:p w14:paraId="552DEDF1" w14:textId="77777777" w:rsidR="00301499" w:rsidRPr="00687086" w:rsidRDefault="00301499" w:rsidP="00301499">
      <w:pPr>
        <w:pageBreakBefore/>
        <w:suppressLineNumbers/>
        <w:rPr>
          <w:sz w:val="22"/>
          <w:szCs w:val="22"/>
        </w:rPr>
      </w:pPr>
    </w:p>
    <w:p w14:paraId="089AFBA7" w14:textId="2DB01877" w:rsidR="00986FA0" w:rsidRPr="001C6E87" w:rsidRDefault="00986FA0" w:rsidP="00FE7B37">
      <w:pPr>
        <w:pStyle w:val="Heading2"/>
        <w:keepNext w:val="0"/>
        <w:suppressLineNumbers/>
        <w:rPr>
          <w:szCs w:val="20"/>
        </w:rPr>
      </w:pPr>
      <w:r w:rsidRPr="001C6E87">
        <w:rPr>
          <w:szCs w:val="20"/>
        </w:rPr>
        <w:t>1.</w:t>
      </w:r>
      <w:r w:rsidR="001777C8" w:rsidRPr="001C6E87">
        <w:rPr>
          <w:szCs w:val="20"/>
        </w:rPr>
        <w:t>2</w:t>
      </w:r>
      <w:r w:rsidRPr="001C6E87">
        <w:rPr>
          <w:szCs w:val="20"/>
        </w:rPr>
        <w:t xml:space="preserve">. </w:t>
      </w:r>
      <w:r w:rsidR="00D452BC" w:rsidRPr="001C6E87">
        <w:rPr>
          <w:szCs w:val="20"/>
        </w:rPr>
        <w:t>Terminology</w:t>
      </w:r>
    </w:p>
    <w:p w14:paraId="4EF01257" w14:textId="6B591256" w:rsidR="00986FA0" w:rsidRPr="006F258F" w:rsidRDefault="00AF5741" w:rsidP="004457F6">
      <w:pPr>
        <w:suppressLineNumbers/>
        <w:rPr>
          <w:sz w:val="22"/>
          <w:szCs w:val="22"/>
        </w:rPr>
      </w:pPr>
      <w:r w:rsidRPr="006F258F">
        <w:rPr>
          <w:sz w:val="22"/>
          <w:szCs w:val="22"/>
        </w:rPr>
        <w:t>T</w:t>
      </w:r>
      <w:r w:rsidR="009B6CB5" w:rsidRPr="006F258F">
        <w:rPr>
          <w:sz w:val="22"/>
          <w:szCs w:val="22"/>
        </w:rPr>
        <w:t xml:space="preserve">here will be a number </w:t>
      </w:r>
      <w:r w:rsidR="00986FA0" w:rsidRPr="006F258F">
        <w:rPr>
          <w:sz w:val="22"/>
          <w:szCs w:val="22"/>
        </w:rPr>
        <w:t xml:space="preserve">of </w:t>
      </w:r>
      <w:r w:rsidR="009B6CB5" w:rsidRPr="006F258F">
        <w:rPr>
          <w:sz w:val="22"/>
          <w:szCs w:val="22"/>
        </w:rPr>
        <w:t xml:space="preserve">acronyms in this </w:t>
      </w:r>
      <w:r w:rsidR="00AE2691" w:rsidRPr="006F258F">
        <w:rPr>
          <w:sz w:val="22"/>
          <w:szCs w:val="22"/>
        </w:rPr>
        <w:t>paper</w:t>
      </w:r>
      <w:r w:rsidR="00996ACF" w:rsidRPr="006F258F">
        <w:rPr>
          <w:sz w:val="22"/>
          <w:szCs w:val="22"/>
        </w:rPr>
        <w:t xml:space="preserve">. </w:t>
      </w:r>
      <w:r w:rsidR="00D452BC" w:rsidRPr="006F258F">
        <w:rPr>
          <w:sz w:val="22"/>
          <w:szCs w:val="22"/>
        </w:rPr>
        <w:t>Table 1 lists the main ones</w:t>
      </w:r>
      <w:r w:rsidR="00EA038E" w:rsidRPr="006F258F">
        <w:rPr>
          <w:sz w:val="22"/>
          <w:szCs w:val="22"/>
        </w:rPr>
        <w:t>, with</w:t>
      </w:r>
      <w:r w:rsidR="002B5E04" w:rsidRPr="006F258F">
        <w:rPr>
          <w:sz w:val="22"/>
          <w:szCs w:val="22"/>
        </w:rPr>
        <w:t xml:space="preserve"> less familiar but</w:t>
      </w:r>
      <w:r w:rsidR="00EA038E" w:rsidRPr="006F258F">
        <w:rPr>
          <w:sz w:val="22"/>
          <w:szCs w:val="22"/>
        </w:rPr>
        <w:t xml:space="preserve"> </w:t>
      </w:r>
      <w:r w:rsidR="002B5E04" w:rsidRPr="006F258F">
        <w:rPr>
          <w:sz w:val="22"/>
          <w:szCs w:val="22"/>
        </w:rPr>
        <w:t>here often used</w:t>
      </w:r>
      <w:r w:rsidR="00E13ACE" w:rsidRPr="006F258F">
        <w:rPr>
          <w:sz w:val="22"/>
          <w:szCs w:val="22"/>
        </w:rPr>
        <w:t xml:space="preserve"> ones</w:t>
      </w:r>
      <w:r w:rsidR="00996ACF" w:rsidRPr="006F258F">
        <w:rPr>
          <w:sz w:val="22"/>
          <w:szCs w:val="22"/>
        </w:rPr>
        <w:t>, such as</w:t>
      </w:r>
      <w:r w:rsidR="00A85806" w:rsidRPr="006F258F">
        <w:rPr>
          <w:sz w:val="22"/>
          <w:szCs w:val="22"/>
        </w:rPr>
        <w:t xml:space="preserve"> DER</w:t>
      </w:r>
      <w:r w:rsidR="00C7310B">
        <w:rPr>
          <w:sz w:val="22"/>
          <w:szCs w:val="22"/>
        </w:rPr>
        <w:t xml:space="preserve"> and IEA</w:t>
      </w:r>
      <w:r w:rsidR="00996ACF" w:rsidRPr="006F258F">
        <w:rPr>
          <w:sz w:val="22"/>
          <w:szCs w:val="22"/>
        </w:rPr>
        <w:t>,</w:t>
      </w:r>
      <w:r w:rsidR="00E13ACE" w:rsidRPr="006F258F">
        <w:rPr>
          <w:sz w:val="22"/>
          <w:szCs w:val="22"/>
        </w:rPr>
        <w:t xml:space="preserve"> </w:t>
      </w:r>
      <w:r w:rsidR="00EA038E" w:rsidRPr="006F258F">
        <w:rPr>
          <w:sz w:val="22"/>
          <w:szCs w:val="22"/>
        </w:rPr>
        <w:t xml:space="preserve">in </w:t>
      </w:r>
      <w:r w:rsidR="000C0F67" w:rsidRPr="006F258F">
        <w:rPr>
          <w:sz w:val="22"/>
          <w:szCs w:val="22"/>
        </w:rPr>
        <w:t>bold-face and underlined.</w:t>
      </w:r>
      <w:r w:rsidR="00D452BC" w:rsidRPr="006F258F">
        <w:rPr>
          <w:sz w:val="22"/>
          <w:szCs w:val="22"/>
        </w:rPr>
        <w:t xml:space="preserve"> The table also lists some of </w:t>
      </w:r>
      <w:r w:rsidR="000D2D19">
        <w:rPr>
          <w:sz w:val="22"/>
          <w:szCs w:val="22"/>
        </w:rPr>
        <w:t>our</w:t>
      </w:r>
      <w:r w:rsidR="00D452BC" w:rsidRPr="006F258F">
        <w:rPr>
          <w:sz w:val="22"/>
          <w:szCs w:val="22"/>
        </w:rPr>
        <w:t xml:space="preserve"> most frequently used mathematical symbols. </w:t>
      </w:r>
      <w:r w:rsidR="004A479C" w:rsidRPr="00C7310B">
        <w:rPr>
          <w:sz w:val="22"/>
          <w:szCs w:val="22"/>
        </w:rPr>
        <w:t>Online Resource 1</w:t>
      </w:r>
      <w:r w:rsidR="00D452BC" w:rsidRPr="00C7310B">
        <w:rPr>
          <w:sz w:val="22"/>
          <w:szCs w:val="22"/>
        </w:rPr>
        <w:t xml:space="preserve"> </w:t>
      </w:r>
      <w:r w:rsidR="004A479C" w:rsidRPr="00C7310B">
        <w:rPr>
          <w:sz w:val="22"/>
          <w:szCs w:val="22"/>
        </w:rPr>
        <w:t>(</w:t>
      </w:r>
      <w:r w:rsidR="00090FA3" w:rsidRPr="00C7310B">
        <w:rPr>
          <w:sz w:val="22"/>
          <w:szCs w:val="22"/>
        </w:rPr>
        <w:t>part</w:t>
      </w:r>
      <w:r w:rsidR="004A479C" w:rsidRPr="00C7310B">
        <w:rPr>
          <w:sz w:val="22"/>
          <w:szCs w:val="22"/>
        </w:rPr>
        <w:t xml:space="preserve"> 1</w:t>
      </w:r>
      <w:proofErr w:type="gramStart"/>
      <w:r w:rsidR="004A479C" w:rsidRPr="00C7310B">
        <w:rPr>
          <w:sz w:val="22"/>
          <w:szCs w:val="22"/>
        </w:rPr>
        <w:t>)</w:t>
      </w:r>
      <w:r w:rsidR="00D452BC" w:rsidRPr="006F258F">
        <w:rPr>
          <w:sz w:val="22"/>
          <w:szCs w:val="22"/>
        </w:rPr>
        <w:t>gives</w:t>
      </w:r>
      <w:proofErr w:type="gramEnd"/>
      <w:r w:rsidR="00D452BC" w:rsidRPr="006F258F">
        <w:rPr>
          <w:sz w:val="22"/>
          <w:szCs w:val="22"/>
        </w:rPr>
        <w:t xml:space="preserve"> more detailed lists.</w:t>
      </w:r>
      <w:r w:rsidR="00C7310B">
        <w:rPr>
          <w:sz w:val="22"/>
          <w:szCs w:val="22"/>
        </w:rPr>
        <w:t xml:space="preserve">  </w:t>
      </w:r>
      <w:r w:rsidR="00C7310B" w:rsidRPr="00E62AF5">
        <w:rPr>
          <w:sz w:val="16"/>
          <w:szCs w:val="16"/>
          <w:highlight w:val="yellow"/>
        </w:rPr>
        <w:t>(“Online Resource” refers to a .</w:t>
      </w:r>
      <w:proofErr w:type="spellStart"/>
      <w:r w:rsidR="00C7310B" w:rsidRPr="00E62AF5">
        <w:rPr>
          <w:sz w:val="16"/>
          <w:szCs w:val="16"/>
          <w:highlight w:val="yellow"/>
        </w:rPr>
        <w:t>docx</w:t>
      </w:r>
      <w:proofErr w:type="spellEnd"/>
      <w:r w:rsidR="00C7310B" w:rsidRPr="00E62AF5">
        <w:rPr>
          <w:sz w:val="16"/>
          <w:szCs w:val="16"/>
          <w:highlight w:val="yellow"/>
        </w:rPr>
        <w:t xml:space="preserve"> file we are allowed to place on the Journal’s web site. The file has to be called “ESM1”. It acts as an appendix that can be very long without the expense of making a hard copy)</w:t>
      </w:r>
      <w:r w:rsidR="00C7310B">
        <w:rPr>
          <w:sz w:val="22"/>
          <w:szCs w:val="22"/>
        </w:rPr>
        <w:t xml:space="preserve"> </w:t>
      </w:r>
    </w:p>
    <w:p w14:paraId="0D941381" w14:textId="5F93F0B7" w:rsidR="000258C5" w:rsidRDefault="000258C5" w:rsidP="004865D7">
      <w:pPr>
        <w:pStyle w:val="ListParagraph"/>
        <w:suppressLineNumbers/>
        <w:spacing w:line="480" w:lineRule="auto"/>
        <w:ind w:left="360"/>
        <w:rPr>
          <w:b/>
        </w:rPr>
      </w:pPr>
      <w:proofErr w:type="gramStart"/>
      <w:r>
        <w:rPr>
          <w:b/>
        </w:rPr>
        <w:t>Table 1.</w:t>
      </w:r>
      <w:proofErr w:type="gramEnd"/>
      <w:r>
        <w:rPr>
          <w:b/>
        </w:rPr>
        <w:t xml:space="preserve"> Main </w:t>
      </w:r>
      <w:r w:rsidR="00062003">
        <w:rPr>
          <w:b/>
        </w:rPr>
        <w:t>acronyms</w:t>
      </w:r>
      <w:r w:rsidR="003D3E06">
        <w:rPr>
          <w:b/>
        </w:rPr>
        <w:t xml:space="preserve"> and mathematical notation</w:t>
      </w:r>
      <w:r>
        <w:rPr>
          <w:b/>
        </w:rPr>
        <w:t xml:space="preserve"> used.</w:t>
      </w:r>
    </w:p>
    <w:tbl>
      <w:tblPr>
        <w:tblStyle w:val="TableGrid"/>
        <w:tblW w:w="8665" w:type="dxa"/>
        <w:jc w:val="center"/>
        <w:tblCellMar>
          <w:top w:w="58" w:type="dxa"/>
          <w:left w:w="115" w:type="dxa"/>
          <w:bottom w:w="58" w:type="dxa"/>
          <w:right w:w="115" w:type="dxa"/>
        </w:tblCellMar>
        <w:tblLook w:val="04A0" w:firstRow="1" w:lastRow="0" w:firstColumn="1" w:lastColumn="0" w:noHBand="0" w:noVBand="1"/>
      </w:tblPr>
      <w:tblGrid>
        <w:gridCol w:w="1230"/>
        <w:gridCol w:w="7435"/>
      </w:tblGrid>
      <w:tr w:rsidR="002674FB" w:rsidRPr="000E28A4" w14:paraId="47DB3732" w14:textId="77777777" w:rsidTr="00B27EB5">
        <w:trPr>
          <w:jc w:val="center"/>
        </w:trPr>
        <w:tc>
          <w:tcPr>
            <w:tcW w:w="1230" w:type="dxa"/>
            <w:vAlign w:val="center"/>
          </w:tcPr>
          <w:p w14:paraId="38FE1F9A" w14:textId="31CA77D6" w:rsidR="002674FB" w:rsidRPr="00FB265A" w:rsidRDefault="002674FB" w:rsidP="00FB265A">
            <w:pPr>
              <w:spacing w:line="240" w:lineRule="auto"/>
              <w:rPr>
                <w:b/>
                <w:sz w:val="22"/>
                <w:szCs w:val="22"/>
              </w:rPr>
            </w:pPr>
            <w:r w:rsidRPr="006F258F">
              <w:rPr>
                <w:b/>
                <w:sz w:val="22"/>
                <w:szCs w:val="22"/>
                <w:u w:val="single"/>
              </w:rPr>
              <w:t>DER</w:t>
            </w:r>
          </w:p>
        </w:tc>
        <w:tc>
          <w:tcPr>
            <w:tcW w:w="7435" w:type="dxa"/>
          </w:tcPr>
          <w:p w14:paraId="080F23C0" w14:textId="4F177E0F" w:rsidR="002674FB" w:rsidRPr="00D306AB" w:rsidRDefault="002674FB" w:rsidP="002A1515">
            <w:pPr>
              <w:spacing w:line="240" w:lineRule="auto"/>
              <w:rPr>
                <w:sz w:val="22"/>
                <w:szCs w:val="22"/>
              </w:rPr>
            </w:pPr>
            <w:r w:rsidRPr="006F258F">
              <w:rPr>
                <w:sz w:val="22"/>
                <w:szCs w:val="22"/>
              </w:rPr>
              <w:t xml:space="preserve">dose-effect relation, for a single agent or </w:t>
            </w:r>
            <w:r>
              <w:rPr>
                <w:sz w:val="22"/>
                <w:szCs w:val="22"/>
              </w:rPr>
              <w:t>a</w:t>
            </w:r>
            <w:r w:rsidRPr="006F258F">
              <w:rPr>
                <w:sz w:val="22"/>
                <w:szCs w:val="22"/>
              </w:rPr>
              <w:t xml:space="preserve"> mixture</w:t>
            </w:r>
            <w:r w:rsidR="00D306AB">
              <w:rPr>
                <w:sz w:val="22"/>
                <w:szCs w:val="22"/>
              </w:rPr>
              <w:t xml:space="preserve">; sometimes denoted by </w:t>
            </w:r>
            <w:r w:rsidR="00D306AB">
              <w:rPr>
                <w:i/>
                <w:sz w:val="22"/>
                <w:szCs w:val="22"/>
              </w:rPr>
              <w:t>E</w:t>
            </w:r>
            <w:r w:rsidR="00D306AB">
              <w:rPr>
                <w:sz w:val="22"/>
                <w:szCs w:val="22"/>
              </w:rPr>
              <w:t>(</w:t>
            </w:r>
            <w:r w:rsidR="00D306AB">
              <w:rPr>
                <w:i/>
                <w:sz w:val="22"/>
                <w:szCs w:val="22"/>
              </w:rPr>
              <w:t>d</w:t>
            </w:r>
            <w:r w:rsidR="00D306AB">
              <w:rPr>
                <w:sz w:val="22"/>
                <w:szCs w:val="22"/>
              </w:rPr>
              <w:t>)</w:t>
            </w:r>
          </w:p>
        </w:tc>
      </w:tr>
      <w:tr w:rsidR="002674FB" w:rsidRPr="000E28A4" w14:paraId="3E9FF304" w14:textId="77777777" w:rsidTr="00B27EB5">
        <w:trPr>
          <w:jc w:val="center"/>
        </w:trPr>
        <w:tc>
          <w:tcPr>
            <w:tcW w:w="1230" w:type="dxa"/>
            <w:vAlign w:val="center"/>
          </w:tcPr>
          <w:p w14:paraId="4EBB2472" w14:textId="1442866C" w:rsidR="002674FB" w:rsidRPr="006F258F" w:rsidRDefault="002674FB" w:rsidP="00FB265A">
            <w:pPr>
              <w:spacing w:line="240" w:lineRule="auto"/>
              <w:rPr>
                <w:sz w:val="22"/>
                <w:szCs w:val="22"/>
              </w:rPr>
            </w:pPr>
            <w:proofErr w:type="spellStart"/>
            <w:r w:rsidRPr="00FB265A">
              <w:rPr>
                <w:b/>
                <w:sz w:val="22"/>
                <w:szCs w:val="22"/>
              </w:rPr>
              <w:t>d</w:t>
            </w:r>
            <w:r w:rsidRPr="006F258F">
              <w:rPr>
                <w:i/>
                <w:sz w:val="22"/>
                <w:szCs w:val="22"/>
              </w:rPr>
              <w:t>E</w:t>
            </w:r>
            <w:proofErr w:type="spellEnd"/>
            <w:r w:rsidRPr="006F258F">
              <w:rPr>
                <w:sz w:val="22"/>
                <w:szCs w:val="22"/>
              </w:rPr>
              <w:t>/</w:t>
            </w:r>
            <w:proofErr w:type="spellStart"/>
            <w:r w:rsidRPr="00FB265A">
              <w:rPr>
                <w:b/>
                <w:sz w:val="22"/>
                <w:szCs w:val="22"/>
              </w:rPr>
              <w:t>d</w:t>
            </w:r>
            <w:r w:rsidRPr="006F258F">
              <w:rPr>
                <w:i/>
                <w:sz w:val="22"/>
                <w:szCs w:val="22"/>
              </w:rPr>
              <w:t>d</w:t>
            </w:r>
            <w:proofErr w:type="spellEnd"/>
          </w:p>
        </w:tc>
        <w:tc>
          <w:tcPr>
            <w:tcW w:w="7435" w:type="dxa"/>
          </w:tcPr>
          <w:p w14:paraId="7C720E6A" w14:textId="01D0FBF4" w:rsidR="002674FB" w:rsidRPr="00FB265A" w:rsidRDefault="002674FB" w:rsidP="002674FB">
            <w:pPr>
              <w:spacing w:line="240" w:lineRule="auto"/>
              <w:rPr>
                <w:sz w:val="22"/>
                <w:szCs w:val="22"/>
              </w:rPr>
            </w:pPr>
            <w:r>
              <w:rPr>
                <w:sz w:val="22"/>
                <w:szCs w:val="22"/>
              </w:rPr>
              <w:t xml:space="preserve">A derivative. The </w:t>
            </w:r>
            <w:r w:rsidRPr="006F258F">
              <w:rPr>
                <w:sz w:val="22"/>
                <w:szCs w:val="22"/>
              </w:rPr>
              <w:t xml:space="preserve">slope of </w:t>
            </w:r>
            <w:r>
              <w:rPr>
                <w:sz w:val="22"/>
                <w:szCs w:val="22"/>
              </w:rPr>
              <w:t xml:space="preserve">the </w:t>
            </w:r>
            <w:r w:rsidR="00FD1E09">
              <w:rPr>
                <w:sz w:val="22"/>
                <w:szCs w:val="22"/>
              </w:rPr>
              <w:t>one-ion DER</w:t>
            </w:r>
            <w:r>
              <w:rPr>
                <w:sz w:val="22"/>
                <w:szCs w:val="22"/>
              </w:rPr>
              <w:t xml:space="preserve"> </w:t>
            </w:r>
            <w:r>
              <w:rPr>
                <w:i/>
                <w:sz w:val="22"/>
                <w:szCs w:val="22"/>
              </w:rPr>
              <w:t>E</w:t>
            </w:r>
            <w:r>
              <w:rPr>
                <w:sz w:val="22"/>
                <w:szCs w:val="22"/>
              </w:rPr>
              <w:t>(</w:t>
            </w:r>
            <w:r>
              <w:rPr>
                <w:i/>
                <w:sz w:val="22"/>
                <w:szCs w:val="22"/>
              </w:rPr>
              <w:t>d</w:t>
            </w:r>
            <w:r>
              <w:rPr>
                <w:sz w:val="22"/>
                <w:szCs w:val="22"/>
              </w:rPr>
              <w:t>)</w:t>
            </w:r>
          </w:p>
        </w:tc>
      </w:tr>
      <w:tr w:rsidR="002674FB" w:rsidRPr="000E28A4" w14:paraId="033BE1A4" w14:textId="77777777" w:rsidTr="00B27EB5">
        <w:trPr>
          <w:jc w:val="center"/>
        </w:trPr>
        <w:tc>
          <w:tcPr>
            <w:tcW w:w="1230" w:type="dxa"/>
            <w:vAlign w:val="center"/>
          </w:tcPr>
          <w:p w14:paraId="193AB9B2" w14:textId="1733CB6C" w:rsidR="002674FB" w:rsidRPr="006F258F" w:rsidRDefault="002674FB" w:rsidP="004C697C">
            <w:pPr>
              <w:spacing w:line="240" w:lineRule="auto"/>
              <w:rPr>
                <w:i/>
                <w:sz w:val="22"/>
                <w:szCs w:val="22"/>
              </w:rPr>
            </w:pPr>
            <w:r w:rsidRPr="006F258F">
              <w:rPr>
                <w:i/>
                <w:sz w:val="22"/>
                <w:szCs w:val="22"/>
              </w:rPr>
              <w:t>D</w:t>
            </w:r>
            <w:r w:rsidRPr="006F258F">
              <w:rPr>
                <w:sz w:val="22"/>
                <w:szCs w:val="22"/>
              </w:rPr>
              <w:t>(</w:t>
            </w:r>
            <w:r w:rsidRPr="006F258F">
              <w:rPr>
                <w:i/>
                <w:sz w:val="22"/>
                <w:szCs w:val="22"/>
              </w:rPr>
              <w:t>E</w:t>
            </w:r>
            <w:r w:rsidRPr="006F258F">
              <w:rPr>
                <w:sz w:val="22"/>
                <w:szCs w:val="22"/>
              </w:rPr>
              <w:t>)</w:t>
            </w:r>
          </w:p>
        </w:tc>
        <w:tc>
          <w:tcPr>
            <w:tcW w:w="7435" w:type="dxa"/>
            <w:vAlign w:val="center"/>
          </w:tcPr>
          <w:p w14:paraId="7CF2A1F3" w14:textId="2AEAD256" w:rsidR="002674FB" w:rsidRPr="006F258F" w:rsidRDefault="002674FB" w:rsidP="003D3E06">
            <w:pPr>
              <w:spacing w:line="240" w:lineRule="auto"/>
              <w:rPr>
                <w:sz w:val="22"/>
                <w:szCs w:val="22"/>
              </w:rPr>
            </w:pPr>
            <w:r w:rsidRPr="006F258F">
              <w:rPr>
                <w:sz w:val="22"/>
                <w:szCs w:val="22"/>
              </w:rPr>
              <w:t xml:space="preserve">compositional inverse function of </w:t>
            </w:r>
            <w:r>
              <w:rPr>
                <w:sz w:val="22"/>
                <w:szCs w:val="22"/>
              </w:rPr>
              <w:t xml:space="preserve">a </w:t>
            </w:r>
            <w:r w:rsidR="00D306AB">
              <w:rPr>
                <w:sz w:val="22"/>
                <w:szCs w:val="22"/>
              </w:rPr>
              <w:t xml:space="preserve">monotonic </w:t>
            </w:r>
            <w:r w:rsidR="00FD1E09">
              <w:rPr>
                <w:sz w:val="22"/>
                <w:szCs w:val="22"/>
              </w:rPr>
              <w:t>one-ion DER</w:t>
            </w:r>
            <w:r w:rsidRPr="006F258F">
              <w:rPr>
                <w:sz w:val="22"/>
                <w:szCs w:val="22"/>
              </w:rPr>
              <w:t xml:space="preserve">: </w:t>
            </w:r>
            <w:r w:rsidRPr="006F258F">
              <w:rPr>
                <w:i/>
                <w:sz w:val="22"/>
                <w:szCs w:val="22"/>
              </w:rPr>
              <w:t>D</w:t>
            </w:r>
            <w:r w:rsidRPr="006F258F">
              <w:rPr>
                <w:sz w:val="22"/>
                <w:szCs w:val="22"/>
              </w:rPr>
              <w:t>(</w:t>
            </w:r>
            <w:r w:rsidRPr="006F258F">
              <w:rPr>
                <w:i/>
                <w:sz w:val="22"/>
                <w:szCs w:val="22"/>
              </w:rPr>
              <w:t>E</w:t>
            </w:r>
            <w:r w:rsidRPr="006F258F">
              <w:rPr>
                <w:sz w:val="22"/>
                <w:szCs w:val="22"/>
              </w:rPr>
              <w:t>(</w:t>
            </w:r>
            <w:r w:rsidRPr="006F258F">
              <w:rPr>
                <w:i/>
                <w:sz w:val="22"/>
                <w:szCs w:val="22"/>
              </w:rPr>
              <w:t>d</w:t>
            </w:r>
            <w:r w:rsidRPr="006F258F">
              <w:rPr>
                <w:sz w:val="22"/>
                <w:szCs w:val="22"/>
              </w:rPr>
              <w:t>))</w:t>
            </w:r>
            <w:r w:rsidR="000F5C1F">
              <w:rPr>
                <w:sz w:val="22"/>
                <w:szCs w:val="22"/>
              </w:rPr>
              <w:t xml:space="preserve"> </w:t>
            </w:r>
            <w:r w:rsidRPr="006F258F">
              <w:rPr>
                <w:sz w:val="22"/>
                <w:szCs w:val="22"/>
              </w:rPr>
              <w:t>=</w:t>
            </w:r>
            <w:r w:rsidR="000F5C1F">
              <w:rPr>
                <w:sz w:val="22"/>
                <w:szCs w:val="22"/>
              </w:rPr>
              <w:t xml:space="preserve"> </w:t>
            </w:r>
            <w:r w:rsidRPr="006F258F">
              <w:rPr>
                <w:i/>
                <w:sz w:val="22"/>
                <w:szCs w:val="22"/>
              </w:rPr>
              <w:t>d</w:t>
            </w:r>
          </w:p>
        </w:tc>
      </w:tr>
      <w:tr w:rsidR="002674FB" w:rsidRPr="000E28A4" w14:paraId="2E97EA15" w14:textId="77777777" w:rsidTr="00B27EB5">
        <w:trPr>
          <w:jc w:val="center"/>
        </w:trPr>
        <w:tc>
          <w:tcPr>
            <w:tcW w:w="1230" w:type="dxa"/>
            <w:vAlign w:val="center"/>
          </w:tcPr>
          <w:p w14:paraId="2B4BF585" w14:textId="77777777" w:rsidR="002674FB" w:rsidRPr="006F258F" w:rsidRDefault="002674FB" w:rsidP="004C697C">
            <w:pPr>
              <w:spacing w:line="240" w:lineRule="auto"/>
              <w:rPr>
                <w:sz w:val="22"/>
                <w:szCs w:val="22"/>
              </w:rPr>
            </w:pPr>
            <w:r w:rsidRPr="006F258F">
              <w:rPr>
                <w:position w:val="-14"/>
                <w:sz w:val="22"/>
                <w:szCs w:val="22"/>
              </w:rPr>
              <w:object w:dxaOrig="780" w:dyaOrig="380" w14:anchorId="02DCC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19.9pt" o:ole="">
                  <v:imagedata r:id="rId9" o:title=""/>
                </v:shape>
                <o:OLEObject Type="Embed" ProgID="Equation.DSMT4" ShapeID="_x0000_i1025" DrawAspect="Content" ObjectID="_1585483360" r:id="rId10"/>
              </w:object>
            </w:r>
          </w:p>
        </w:tc>
        <w:tc>
          <w:tcPr>
            <w:tcW w:w="7435" w:type="dxa"/>
            <w:vAlign w:val="center"/>
          </w:tcPr>
          <w:p w14:paraId="1C16B7DA" w14:textId="4F54D70D" w:rsidR="002674FB" w:rsidRPr="006F258F" w:rsidRDefault="002674FB" w:rsidP="004C697C">
            <w:pPr>
              <w:spacing w:line="240" w:lineRule="auto"/>
              <w:rPr>
                <w:sz w:val="22"/>
                <w:szCs w:val="22"/>
              </w:rPr>
            </w:pPr>
            <w:r w:rsidRPr="006F258F">
              <w:rPr>
                <w:sz w:val="22"/>
                <w:szCs w:val="22"/>
              </w:rPr>
              <w:t xml:space="preserve">dose of the </w:t>
            </w:r>
            <w:proofErr w:type="spellStart"/>
            <w:r w:rsidRPr="006F258F">
              <w:rPr>
                <w:i/>
                <w:sz w:val="22"/>
                <w:szCs w:val="22"/>
              </w:rPr>
              <w:t>j</w:t>
            </w:r>
            <w:r w:rsidRPr="006F258F">
              <w:rPr>
                <w:i/>
                <w:sz w:val="22"/>
                <w:szCs w:val="22"/>
                <w:vertAlign w:val="superscript"/>
              </w:rPr>
              <w:t>th</w:t>
            </w:r>
            <w:proofErr w:type="spellEnd"/>
            <w:r w:rsidRPr="006F258F">
              <w:rPr>
                <w:i/>
                <w:sz w:val="22"/>
                <w:szCs w:val="22"/>
              </w:rPr>
              <w:t xml:space="preserve"> </w:t>
            </w:r>
            <w:r w:rsidRPr="006F258F">
              <w:rPr>
                <w:sz w:val="22"/>
                <w:szCs w:val="22"/>
              </w:rPr>
              <w:t xml:space="preserve">mixture component as a fraction </w:t>
            </w:r>
            <w:proofErr w:type="spellStart"/>
            <w:r w:rsidRPr="006F258F">
              <w:rPr>
                <w:i/>
                <w:sz w:val="22"/>
                <w:szCs w:val="22"/>
              </w:rPr>
              <w:t>r</w:t>
            </w:r>
            <w:r w:rsidRPr="006F258F">
              <w:rPr>
                <w:i/>
                <w:sz w:val="22"/>
                <w:szCs w:val="22"/>
                <w:vertAlign w:val="subscript"/>
              </w:rPr>
              <w:t>j</w:t>
            </w:r>
            <w:proofErr w:type="spellEnd"/>
            <w:r w:rsidRPr="006F258F">
              <w:rPr>
                <w:sz w:val="22"/>
                <w:szCs w:val="22"/>
              </w:rPr>
              <w:t xml:space="preserve"> of total mixture dose </w:t>
            </w:r>
            <w:r w:rsidRPr="006F258F">
              <w:rPr>
                <w:i/>
                <w:sz w:val="22"/>
                <w:szCs w:val="22"/>
              </w:rPr>
              <w:t>d</w:t>
            </w:r>
            <w:r w:rsidRPr="006F258F">
              <w:rPr>
                <w:sz w:val="22"/>
                <w:szCs w:val="22"/>
              </w:rPr>
              <w:t xml:space="preserve"> </w:t>
            </w:r>
          </w:p>
        </w:tc>
      </w:tr>
      <w:tr w:rsidR="002674FB" w:rsidRPr="000E28A4" w14:paraId="2C3F785E" w14:textId="77777777" w:rsidTr="00B27EB5">
        <w:trPr>
          <w:jc w:val="center"/>
        </w:trPr>
        <w:tc>
          <w:tcPr>
            <w:tcW w:w="1230" w:type="dxa"/>
            <w:vAlign w:val="center"/>
          </w:tcPr>
          <w:p w14:paraId="14FBF0D6" w14:textId="77777777" w:rsidR="002674FB" w:rsidRPr="006F258F" w:rsidRDefault="002674FB" w:rsidP="004C697C">
            <w:pPr>
              <w:spacing w:line="240" w:lineRule="auto"/>
              <w:rPr>
                <w:sz w:val="22"/>
                <w:szCs w:val="22"/>
              </w:rPr>
            </w:pPr>
            <w:proofErr w:type="spellStart"/>
            <w:r w:rsidRPr="006F258F">
              <w:rPr>
                <w:i/>
                <w:sz w:val="22"/>
                <w:szCs w:val="22"/>
              </w:rPr>
              <w:t>E</w:t>
            </w:r>
            <w:r w:rsidRPr="006F258F">
              <w:rPr>
                <w:i/>
                <w:sz w:val="22"/>
                <w:szCs w:val="22"/>
                <w:vertAlign w:val="subscript"/>
              </w:rPr>
              <w:t>j</w:t>
            </w:r>
            <w:proofErr w:type="spellEnd"/>
            <w:r w:rsidRPr="006F258F">
              <w:rPr>
                <w:sz w:val="22"/>
                <w:szCs w:val="22"/>
              </w:rPr>
              <w:t>(</w:t>
            </w:r>
            <w:proofErr w:type="spellStart"/>
            <w:r w:rsidRPr="006F258F">
              <w:rPr>
                <w:i/>
                <w:sz w:val="22"/>
                <w:szCs w:val="22"/>
              </w:rPr>
              <w:t>d</w:t>
            </w:r>
            <w:r w:rsidRPr="006F258F">
              <w:rPr>
                <w:i/>
                <w:sz w:val="22"/>
                <w:szCs w:val="22"/>
                <w:vertAlign w:val="subscript"/>
              </w:rPr>
              <w:t>j</w:t>
            </w:r>
            <w:proofErr w:type="spellEnd"/>
            <w:r w:rsidRPr="006F258F">
              <w:rPr>
                <w:sz w:val="22"/>
                <w:szCs w:val="22"/>
              </w:rPr>
              <w:t>)</w:t>
            </w:r>
          </w:p>
        </w:tc>
        <w:tc>
          <w:tcPr>
            <w:tcW w:w="7435" w:type="dxa"/>
          </w:tcPr>
          <w:p w14:paraId="205306FA" w14:textId="0E706893" w:rsidR="002674FB" w:rsidRPr="006F258F" w:rsidRDefault="00FD1E09" w:rsidP="002A1515">
            <w:pPr>
              <w:spacing w:line="240" w:lineRule="auto"/>
              <w:rPr>
                <w:i/>
                <w:sz w:val="22"/>
                <w:szCs w:val="22"/>
              </w:rPr>
            </w:pPr>
            <w:r>
              <w:rPr>
                <w:sz w:val="22"/>
                <w:szCs w:val="22"/>
              </w:rPr>
              <w:t>one-ion DER</w:t>
            </w:r>
            <w:r w:rsidR="002674FB" w:rsidRPr="006F258F">
              <w:rPr>
                <w:sz w:val="22"/>
                <w:szCs w:val="22"/>
              </w:rPr>
              <w:t xml:space="preserve"> for the </w:t>
            </w:r>
            <w:proofErr w:type="spellStart"/>
            <w:r w:rsidR="002674FB" w:rsidRPr="006F258F">
              <w:rPr>
                <w:i/>
                <w:sz w:val="22"/>
                <w:szCs w:val="22"/>
              </w:rPr>
              <w:t>j</w:t>
            </w:r>
            <w:r w:rsidR="002674FB" w:rsidRPr="00FB265A">
              <w:rPr>
                <w:sz w:val="22"/>
                <w:szCs w:val="22"/>
                <w:vertAlign w:val="superscript"/>
              </w:rPr>
              <w:t>th</w:t>
            </w:r>
            <w:proofErr w:type="spellEnd"/>
            <w:r w:rsidR="002674FB" w:rsidRPr="006F258F">
              <w:rPr>
                <w:sz w:val="22"/>
                <w:szCs w:val="22"/>
              </w:rPr>
              <w:t xml:space="preserve"> component of a mixture</w:t>
            </w:r>
          </w:p>
        </w:tc>
      </w:tr>
      <w:tr w:rsidR="002674FB" w:rsidRPr="000E28A4" w14:paraId="0A9F6BDF" w14:textId="77777777" w:rsidTr="00B27EB5">
        <w:trPr>
          <w:jc w:val="center"/>
        </w:trPr>
        <w:tc>
          <w:tcPr>
            <w:tcW w:w="1230" w:type="dxa"/>
            <w:vAlign w:val="center"/>
          </w:tcPr>
          <w:p w14:paraId="19F975EF" w14:textId="77777777" w:rsidR="002674FB" w:rsidRPr="006F258F" w:rsidRDefault="002674FB" w:rsidP="004C697C">
            <w:pPr>
              <w:spacing w:line="240" w:lineRule="auto"/>
              <w:rPr>
                <w:i/>
                <w:sz w:val="22"/>
                <w:szCs w:val="22"/>
              </w:rPr>
            </w:pPr>
            <w:r w:rsidRPr="006F258F">
              <w:rPr>
                <w:i/>
                <w:sz w:val="22"/>
                <w:szCs w:val="22"/>
              </w:rPr>
              <w:t>E</w:t>
            </w:r>
            <w:r w:rsidRPr="006F258F">
              <w:rPr>
                <w:sz w:val="22"/>
                <w:szCs w:val="22"/>
              </w:rPr>
              <w:t>(</w:t>
            </w:r>
            <w:r w:rsidRPr="006F258F">
              <w:rPr>
                <w:i/>
                <w:sz w:val="22"/>
                <w:szCs w:val="22"/>
              </w:rPr>
              <w:t>d</w:t>
            </w:r>
            <w:r w:rsidRPr="006F258F">
              <w:rPr>
                <w:sz w:val="22"/>
                <w:szCs w:val="22"/>
              </w:rPr>
              <w:t>)</w:t>
            </w:r>
          </w:p>
        </w:tc>
        <w:tc>
          <w:tcPr>
            <w:tcW w:w="7435" w:type="dxa"/>
          </w:tcPr>
          <w:p w14:paraId="122E05C1" w14:textId="154B8D17" w:rsidR="002674FB" w:rsidRPr="006F258F" w:rsidRDefault="00FD1E09" w:rsidP="002A1515">
            <w:pPr>
              <w:spacing w:line="240" w:lineRule="auto"/>
              <w:rPr>
                <w:i/>
                <w:sz w:val="22"/>
                <w:szCs w:val="22"/>
              </w:rPr>
            </w:pPr>
            <w:r>
              <w:rPr>
                <w:sz w:val="22"/>
                <w:szCs w:val="22"/>
              </w:rPr>
              <w:t>one-ion DER</w:t>
            </w:r>
          </w:p>
        </w:tc>
      </w:tr>
      <w:tr w:rsidR="00C43B06" w:rsidRPr="000E28A4" w14:paraId="48CFF07C" w14:textId="77777777" w:rsidTr="00B27EB5">
        <w:trPr>
          <w:jc w:val="center"/>
        </w:trPr>
        <w:tc>
          <w:tcPr>
            <w:tcW w:w="1230" w:type="dxa"/>
            <w:vAlign w:val="center"/>
          </w:tcPr>
          <w:p w14:paraId="5BE17FE1" w14:textId="2AC7CD40" w:rsidR="00C43B06" w:rsidRPr="00C43B06" w:rsidRDefault="00C43B06" w:rsidP="004C697C">
            <w:pPr>
              <w:spacing w:line="240" w:lineRule="auto"/>
              <w:rPr>
                <w:sz w:val="22"/>
                <w:szCs w:val="22"/>
              </w:rPr>
            </w:pPr>
            <w:r>
              <w:rPr>
                <w:i/>
                <w:sz w:val="22"/>
                <w:szCs w:val="22"/>
              </w:rPr>
              <w:t>E</w:t>
            </w:r>
            <w:r>
              <w:rPr>
                <w:sz w:val="22"/>
                <w:szCs w:val="22"/>
              </w:rPr>
              <w:t>(</w:t>
            </w:r>
            <w:r>
              <w:rPr>
                <w:i/>
                <w:sz w:val="22"/>
                <w:szCs w:val="22"/>
              </w:rPr>
              <w:t>d</w:t>
            </w:r>
            <w:r>
              <w:rPr>
                <w:sz w:val="22"/>
                <w:szCs w:val="22"/>
              </w:rPr>
              <w:t xml:space="preserve">; </w:t>
            </w:r>
            <w:r>
              <w:rPr>
                <w:b/>
                <w:i/>
                <w:sz w:val="22"/>
                <w:szCs w:val="22"/>
              </w:rPr>
              <w:t>P</w:t>
            </w:r>
            <w:r>
              <w:rPr>
                <w:sz w:val="22"/>
                <w:szCs w:val="22"/>
              </w:rPr>
              <w:t>)</w:t>
            </w:r>
          </w:p>
        </w:tc>
        <w:tc>
          <w:tcPr>
            <w:tcW w:w="7435" w:type="dxa"/>
          </w:tcPr>
          <w:p w14:paraId="74F3D219" w14:textId="1F4ABD58" w:rsidR="00C43B06" w:rsidRDefault="00C43B06" w:rsidP="002A1515">
            <w:pPr>
              <w:spacing w:line="240" w:lineRule="auto"/>
              <w:rPr>
                <w:sz w:val="22"/>
                <w:szCs w:val="22"/>
              </w:rPr>
            </w:pPr>
            <w:r>
              <w:rPr>
                <w:sz w:val="22"/>
                <w:szCs w:val="22"/>
              </w:rPr>
              <w:t>DER for an ion</w:t>
            </w:r>
            <w:r w:rsidR="00D306AB">
              <w:rPr>
                <w:sz w:val="22"/>
                <w:szCs w:val="22"/>
              </w:rPr>
              <w:t xml:space="preserve"> which is</w:t>
            </w:r>
            <w:r>
              <w:rPr>
                <w:sz w:val="22"/>
                <w:szCs w:val="22"/>
              </w:rPr>
              <w:t xml:space="preserve"> identified by its atomic charge, LET, and kinetic energy</w:t>
            </w:r>
          </w:p>
        </w:tc>
      </w:tr>
      <w:tr w:rsidR="002674FB" w:rsidRPr="000E28A4" w14:paraId="3801FB36" w14:textId="77777777" w:rsidTr="00B27EB5">
        <w:trPr>
          <w:jc w:val="center"/>
        </w:trPr>
        <w:tc>
          <w:tcPr>
            <w:tcW w:w="1230" w:type="dxa"/>
            <w:vAlign w:val="center"/>
          </w:tcPr>
          <w:p w14:paraId="34416D4D" w14:textId="41E71F7A" w:rsidR="002674FB" w:rsidRPr="006F258F" w:rsidRDefault="002674FB" w:rsidP="00975F97">
            <w:pPr>
              <w:spacing w:line="240" w:lineRule="auto"/>
              <w:rPr>
                <w:sz w:val="22"/>
                <w:szCs w:val="22"/>
              </w:rPr>
            </w:pPr>
            <w:r w:rsidRPr="006F258F">
              <w:rPr>
                <w:sz w:val="22"/>
                <w:szCs w:val="22"/>
              </w:rPr>
              <w:t>GCR</w:t>
            </w:r>
          </w:p>
        </w:tc>
        <w:tc>
          <w:tcPr>
            <w:tcW w:w="7435" w:type="dxa"/>
          </w:tcPr>
          <w:p w14:paraId="4D0AF265" w14:textId="1F89A5D7" w:rsidR="002674FB" w:rsidRPr="006F258F" w:rsidRDefault="002674FB" w:rsidP="007225EF">
            <w:pPr>
              <w:spacing w:line="240" w:lineRule="auto"/>
              <w:rPr>
                <w:sz w:val="22"/>
                <w:szCs w:val="22"/>
              </w:rPr>
            </w:pPr>
            <w:r w:rsidRPr="006F258F">
              <w:rPr>
                <w:sz w:val="22"/>
                <w:szCs w:val="22"/>
              </w:rPr>
              <w:t>galactic cosmic rays. The mixed radiation field in interplanetary space.</w:t>
            </w:r>
          </w:p>
        </w:tc>
      </w:tr>
      <w:tr w:rsidR="002674FB" w:rsidRPr="000E28A4" w14:paraId="1D2C46CA" w14:textId="77777777" w:rsidTr="00B27EB5">
        <w:trPr>
          <w:jc w:val="center"/>
        </w:trPr>
        <w:tc>
          <w:tcPr>
            <w:tcW w:w="1230" w:type="dxa"/>
            <w:vAlign w:val="center"/>
          </w:tcPr>
          <w:p w14:paraId="57911A85" w14:textId="4667593A" w:rsidR="002674FB" w:rsidRPr="006F258F" w:rsidRDefault="002674FB" w:rsidP="00975F97">
            <w:pPr>
              <w:spacing w:line="240" w:lineRule="auto"/>
              <w:rPr>
                <w:i/>
                <w:sz w:val="22"/>
                <w:szCs w:val="22"/>
              </w:rPr>
            </w:pPr>
            <w:r w:rsidRPr="006F258F">
              <w:rPr>
                <w:sz w:val="22"/>
                <w:szCs w:val="22"/>
              </w:rPr>
              <w:t>HG</w:t>
            </w:r>
          </w:p>
        </w:tc>
        <w:tc>
          <w:tcPr>
            <w:tcW w:w="7435" w:type="dxa"/>
          </w:tcPr>
          <w:p w14:paraId="74B34A0A" w14:textId="62D8FEAD" w:rsidR="002674FB" w:rsidRPr="006F258F" w:rsidRDefault="002674FB" w:rsidP="006445D6">
            <w:pPr>
              <w:spacing w:line="240" w:lineRule="auto"/>
              <w:rPr>
                <w:sz w:val="22"/>
                <w:szCs w:val="22"/>
              </w:rPr>
            </w:pPr>
            <w:r>
              <w:rPr>
                <w:sz w:val="22"/>
                <w:szCs w:val="22"/>
              </w:rPr>
              <w:t>H</w:t>
            </w:r>
            <w:r w:rsidRPr="006F258F">
              <w:rPr>
                <w:sz w:val="22"/>
                <w:szCs w:val="22"/>
              </w:rPr>
              <w:t xml:space="preserve">arderian </w:t>
            </w:r>
            <w:r>
              <w:rPr>
                <w:sz w:val="22"/>
                <w:szCs w:val="22"/>
              </w:rPr>
              <w:t>g</w:t>
            </w:r>
            <w:r w:rsidRPr="006F258F">
              <w:rPr>
                <w:sz w:val="22"/>
                <w:szCs w:val="22"/>
              </w:rPr>
              <w:t>land. An organ found in many rodents</w:t>
            </w:r>
          </w:p>
        </w:tc>
      </w:tr>
      <w:tr w:rsidR="002674FB" w:rsidRPr="000E28A4" w14:paraId="47DF87A6" w14:textId="77777777" w:rsidTr="00B27EB5">
        <w:trPr>
          <w:jc w:val="center"/>
        </w:trPr>
        <w:tc>
          <w:tcPr>
            <w:tcW w:w="1230" w:type="dxa"/>
            <w:vAlign w:val="center"/>
          </w:tcPr>
          <w:p w14:paraId="64C148AE" w14:textId="48D7C385" w:rsidR="002674FB" w:rsidRPr="006F258F" w:rsidRDefault="002674FB" w:rsidP="00975F97">
            <w:pPr>
              <w:spacing w:line="240" w:lineRule="auto"/>
              <w:rPr>
                <w:i/>
                <w:sz w:val="22"/>
                <w:szCs w:val="22"/>
              </w:rPr>
            </w:pPr>
            <w:r w:rsidRPr="006F258F">
              <w:rPr>
                <w:sz w:val="22"/>
                <w:szCs w:val="22"/>
              </w:rPr>
              <w:t>HZE</w:t>
            </w:r>
            <w:r w:rsidRPr="006F258F">
              <w:rPr>
                <w:sz w:val="22"/>
                <w:szCs w:val="22"/>
              </w:rPr>
              <w:tab/>
            </w:r>
          </w:p>
        </w:tc>
        <w:tc>
          <w:tcPr>
            <w:tcW w:w="7435" w:type="dxa"/>
          </w:tcPr>
          <w:p w14:paraId="660E2648" w14:textId="4123662F" w:rsidR="002674FB" w:rsidRPr="006F258F" w:rsidRDefault="002674FB" w:rsidP="006445D6">
            <w:pPr>
              <w:pStyle w:val="ListParagraph"/>
              <w:suppressLineNumbers/>
              <w:spacing w:line="240" w:lineRule="auto"/>
              <w:ind w:left="0"/>
              <w:rPr>
                <w:sz w:val="22"/>
                <w:szCs w:val="22"/>
              </w:rPr>
            </w:pPr>
            <w:r>
              <w:rPr>
                <w:sz w:val="22"/>
                <w:szCs w:val="22"/>
              </w:rPr>
              <w:t>h</w:t>
            </w:r>
            <w:r w:rsidRPr="006F258F">
              <w:rPr>
                <w:sz w:val="22"/>
                <w:szCs w:val="22"/>
              </w:rPr>
              <w:t>igh</w:t>
            </w:r>
            <w:r w:rsidR="00C7310B">
              <w:rPr>
                <w:sz w:val="22"/>
                <w:szCs w:val="22"/>
              </w:rPr>
              <w:t xml:space="preserve"> </w:t>
            </w:r>
            <w:r w:rsidRPr="006F258F">
              <w:rPr>
                <w:sz w:val="22"/>
                <w:szCs w:val="22"/>
              </w:rPr>
              <w:t>Z (charge</w:t>
            </w:r>
            <w:r>
              <w:rPr>
                <w:sz w:val="22"/>
                <w:szCs w:val="22"/>
              </w:rPr>
              <w:t>)</w:t>
            </w:r>
            <w:r w:rsidRPr="006F258F">
              <w:rPr>
                <w:sz w:val="22"/>
                <w:szCs w:val="22"/>
              </w:rPr>
              <w:t xml:space="preserve"> and </w:t>
            </w:r>
            <w:r>
              <w:rPr>
                <w:sz w:val="22"/>
                <w:szCs w:val="22"/>
              </w:rPr>
              <w:t xml:space="preserve">high </w:t>
            </w:r>
            <w:r w:rsidRPr="006F258F">
              <w:rPr>
                <w:sz w:val="22"/>
                <w:szCs w:val="22"/>
              </w:rPr>
              <w:t>energy atomic nuclei, almost fully ionized</w:t>
            </w:r>
          </w:p>
        </w:tc>
      </w:tr>
      <w:tr w:rsidR="002B7EBA" w:rsidRPr="000E28A4" w14:paraId="571F38CA" w14:textId="77777777" w:rsidTr="00B27EB5">
        <w:trPr>
          <w:jc w:val="center"/>
        </w:trPr>
        <w:tc>
          <w:tcPr>
            <w:tcW w:w="1230" w:type="dxa"/>
            <w:vAlign w:val="center"/>
          </w:tcPr>
          <w:p w14:paraId="5DA65390" w14:textId="63D2872E" w:rsidR="002B7EBA" w:rsidRPr="002B7EBA" w:rsidRDefault="002B7EBA" w:rsidP="002B7EBA">
            <w:pPr>
              <w:spacing w:line="240" w:lineRule="auto"/>
              <w:rPr>
                <w:b/>
                <w:sz w:val="22"/>
                <w:szCs w:val="22"/>
                <w:u w:val="single"/>
              </w:rPr>
            </w:pPr>
            <w:r w:rsidRPr="002B7EBA">
              <w:rPr>
                <w:b/>
                <w:sz w:val="22"/>
                <w:szCs w:val="22"/>
                <w:u w:val="single"/>
              </w:rPr>
              <w:t>IEA</w:t>
            </w:r>
          </w:p>
        </w:tc>
        <w:tc>
          <w:tcPr>
            <w:tcW w:w="7435" w:type="dxa"/>
          </w:tcPr>
          <w:p w14:paraId="50E0B226" w14:textId="55EF8F26" w:rsidR="002B7EBA" w:rsidRDefault="002B7EBA" w:rsidP="002B7EBA">
            <w:pPr>
              <w:pStyle w:val="ListParagraph"/>
              <w:suppressLineNumbers/>
              <w:spacing w:line="240" w:lineRule="auto"/>
              <w:ind w:left="0"/>
              <w:rPr>
                <w:sz w:val="22"/>
                <w:szCs w:val="22"/>
              </w:rPr>
            </w:pPr>
            <w:r>
              <w:rPr>
                <w:sz w:val="22"/>
                <w:szCs w:val="22"/>
              </w:rPr>
              <w:t>incremental effect additivity</w:t>
            </w:r>
            <w:r w:rsidR="00C65D73">
              <w:rPr>
                <w:sz w:val="22"/>
                <w:szCs w:val="22"/>
              </w:rPr>
              <w:t>. A synergy theory based on using ODEs</w:t>
            </w:r>
          </w:p>
        </w:tc>
      </w:tr>
      <w:tr w:rsidR="002674FB" w:rsidRPr="000E28A4" w14:paraId="13734231" w14:textId="77777777" w:rsidTr="00B27EB5">
        <w:trPr>
          <w:jc w:val="center"/>
        </w:trPr>
        <w:tc>
          <w:tcPr>
            <w:tcW w:w="1230" w:type="dxa"/>
            <w:vAlign w:val="center"/>
          </w:tcPr>
          <w:p w14:paraId="40496520" w14:textId="3F6AC107" w:rsidR="002674FB" w:rsidRPr="006F258F" w:rsidRDefault="002674FB" w:rsidP="00975F97">
            <w:pPr>
              <w:spacing w:line="240" w:lineRule="auto"/>
              <w:rPr>
                <w:i/>
                <w:sz w:val="22"/>
                <w:szCs w:val="22"/>
              </w:rPr>
            </w:pPr>
            <w:r w:rsidRPr="006F258F">
              <w:rPr>
                <w:i/>
                <w:sz w:val="22"/>
                <w:szCs w:val="22"/>
              </w:rPr>
              <w:t>I</w:t>
            </w:r>
            <w:r w:rsidRPr="006F258F">
              <w:rPr>
                <w:sz w:val="22"/>
                <w:szCs w:val="22"/>
              </w:rPr>
              <w:t>(</w:t>
            </w:r>
            <w:r w:rsidRPr="006F258F">
              <w:rPr>
                <w:i/>
                <w:sz w:val="22"/>
                <w:szCs w:val="22"/>
              </w:rPr>
              <w:t>d</w:t>
            </w:r>
            <w:r w:rsidRPr="006F258F">
              <w:rPr>
                <w:sz w:val="22"/>
                <w:szCs w:val="22"/>
              </w:rPr>
              <w:t>)</w:t>
            </w:r>
          </w:p>
        </w:tc>
        <w:tc>
          <w:tcPr>
            <w:tcW w:w="7435" w:type="dxa"/>
          </w:tcPr>
          <w:p w14:paraId="5AB95809" w14:textId="6F7C807C" w:rsidR="002674FB" w:rsidRPr="006F258F" w:rsidRDefault="00921595" w:rsidP="00C65D73">
            <w:pPr>
              <w:spacing w:line="240" w:lineRule="auto"/>
              <w:rPr>
                <w:sz w:val="22"/>
                <w:szCs w:val="22"/>
              </w:rPr>
            </w:pPr>
            <w:r>
              <w:rPr>
                <w:sz w:val="22"/>
                <w:szCs w:val="22"/>
              </w:rPr>
              <w:t>IEA</w:t>
            </w:r>
            <w:r w:rsidR="002674FB" w:rsidRPr="006F258F">
              <w:rPr>
                <w:sz w:val="22"/>
                <w:szCs w:val="22"/>
              </w:rPr>
              <w:t xml:space="preserve"> </w:t>
            </w:r>
            <w:r w:rsidR="002674FB">
              <w:rPr>
                <w:sz w:val="22"/>
                <w:szCs w:val="22"/>
              </w:rPr>
              <w:t xml:space="preserve">baseline </w:t>
            </w:r>
            <w:r w:rsidR="00C7310B">
              <w:rPr>
                <w:sz w:val="22"/>
                <w:szCs w:val="22"/>
              </w:rPr>
              <w:t>no-</w:t>
            </w:r>
            <w:r w:rsidR="003D3E06">
              <w:rPr>
                <w:sz w:val="22"/>
                <w:szCs w:val="22"/>
              </w:rPr>
              <w:t>synergy</w:t>
            </w:r>
            <w:r w:rsidR="00C65D73">
              <w:rPr>
                <w:sz w:val="22"/>
                <w:szCs w:val="22"/>
              </w:rPr>
              <w:t xml:space="preserve"> no-</w:t>
            </w:r>
            <w:r w:rsidR="003D3E06">
              <w:rPr>
                <w:sz w:val="22"/>
                <w:szCs w:val="22"/>
              </w:rPr>
              <w:t xml:space="preserve">antagonism </w:t>
            </w:r>
            <w:r w:rsidR="002674FB" w:rsidRPr="006F258F">
              <w:rPr>
                <w:sz w:val="22"/>
                <w:szCs w:val="22"/>
              </w:rPr>
              <w:t>mixture</w:t>
            </w:r>
            <w:r w:rsidR="002674FB" w:rsidRPr="006F258F">
              <w:rPr>
                <w:caps/>
                <w:sz w:val="22"/>
                <w:szCs w:val="22"/>
              </w:rPr>
              <w:t xml:space="preserve"> DER</w:t>
            </w:r>
          </w:p>
        </w:tc>
      </w:tr>
      <w:tr w:rsidR="002674FB" w:rsidRPr="000E28A4" w14:paraId="2EA1BCA4" w14:textId="77777777" w:rsidTr="00B27EB5">
        <w:trPr>
          <w:jc w:val="center"/>
        </w:trPr>
        <w:tc>
          <w:tcPr>
            <w:tcW w:w="1230" w:type="dxa"/>
            <w:vAlign w:val="center"/>
          </w:tcPr>
          <w:p w14:paraId="1AB31A22" w14:textId="495EACA0" w:rsidR="002674FB" w:rsidRPr="006F258F" w:rsidRDefault="002674FB" w:rsidP="00975F97">
            <w:pPr>
              <w:spacing w:line="240" w:lineRule="auto"/>
              <w:rPr>
                <w:b/>
                <w:sz w:val="22"/>
                <w:szCs w:val="22"/>
                <w:u w:val="single"/>
              </w:rPr>
            </w:pPr>
            <w:r w:rsidRPr="006F258F">
              <w:rPr>
                <w:i/>
                <w:sz w:val="22"/>
                <w:szCs w:val="22"/>
              </w:rPr>
              <w:t>L</w:t>
            </w:r>
            <w:r w:rsidRPr="006F258F">
              <w:rPr>
                <w:sz w:val="22"/>
                <w:szCs w:val="22"/>
              </w:rPr>
              <w:t>=LET</w:t>
            </w:r>
          </w:p>
        </w:tc>
        <w:tc>
          <w:tcPr>
            <w:tcW w:w="7435" w:type="dxa"/>
          </w:tcPr>
          <w:p w14:paraId="63FE5222" w14:textId="236D5720" w:rsidR="002674FB" w:rsidRPr="006F258F" w:rsidRDefault="002674FB" w:rsidP="00975F97">
            <w:pPr>
              <w:spacing w:line="240" w:lineRule="auto"/>
              <w:rPr>
                <w:sz w:val="22"/>
                <w:szCs w:val="22"/>
              </w:rPr>
            </w:pPr>
            <w:r w:rsidRPr="006F258F">
              <w:rPr>
                <w:sz w:val="22"/>
                <w:szCs w:val="22"/>
              </w:rPr>
              <w:t>linear energy transfer, stopping power, LET</w:t>
            </w:r>
            <w:r w:rsidRPr="006F258F">
              <w:rPr>
                <w:sz w:val="22"/>
                <w:szCs w:val="22"/>
                <w:vertAlign w:val="subscript"/>
              </w:rPr>
              <w:t>∞</w:t>
            </w:r>
          </w:p>
        </w:tc>
      </w:tr>
      <w:tr w:rsidR="002674FB" w:rsidRPr="000E28A4" w14:paraId="5BFEBBCE" w14:textId="77777777" w:rsidTr="00B27EB5">
        <w:trPr>
          <w:jc w:val="center"/>
        </w:trPr>
        <w:tc>
          <w:tcPr>
            <w:tcW w:w="1230" w:type="dxa"/>
            <w:vAlign w:val="center"/>
          </w:tcPr>
          <w:p w14:paraId="168911C7" w14:textId="037E6A10" w:rsidR="002674FB" w:rsidRPr="006F258F" w:rsidRDefault="002674FB" w:rsidP="00975F97">
            <w:pPr>
              <w:spacing w:line="240" w:lineRule="auto"/>
              <w:rPr>
                <w:sz w:val="22"/>
                <w:szCs w:val="22"/>
              </w:rPr>
            </w:pPr>
            <w:r w:rsidRPr="006F258F">
              <w:rPr>
                <w:sz w:val="22"/>
                <w:szCs w:val="22"/>
              </w:rPr>
              <w:t>LNT</w:t>
            </w:r>
          </w:p>
        </w:tc>
        <w:tc>
          <w:tcPr>
            <w:tcW w:w="7435" w:type="dxa"/>
          </w:tcPr>
          <w:p w14:paraId="237BB5EB" w14:textId="618F6BEB" w:rsidR="002674FB" w:rsidRPr="006F258F" w:rsidRDefault="002674FB" w:rsidP="00062003">
            <w:pPr>
              <w:spacing w:line="240" w:lineRule="auto"/>
              <w:rPr>
                <w:sz w:val="22"/>
                <w:szCs w:val="22"/>
              </w:rPr>
            </w:pPr>
            <w:r w:rsidRPr="006F258F">
              <w:rPr>
                <w:sz w:val="22"/>
                <w:szCs w:val="22"/>
              </w:rPr>
              <w:t>linear-no-threshold</w:t>
            </w:r>
            <w:r>
              <w:rPr>
                <w:sz w:val="22"/>
                <w:szCs w:val="22"/>
              </w:rPr>
              <w:t xml:space="preserve"> </w:t>
            </w:r>
            <w:r w:rsidR="00FD1E09">
              <w:rPr>
                <w:sz w:val="22"/>
                <w:szCs w:val="22"/>
              </w:rPr>
              <w:t>one-ion DER</w:t>
            </w:r>
            <w:r w:rsidRPr="006F258F">
              <w:rPr>
                <w:sz w:val="22"/>
                <w:szCs w:val="22"/>
              </w:rPr>
              <w:t xml:space="preserve">.  A straight line </w:t>
            </w:r>
            <w:r w:rsidR="00062003">
              <w:rPr>
                <w:sz w:val="22"/>
                <w:szCs w:val="22"/>
              </w:rPr>
              <w:t xml:space="preserve">with </w:t>
            </w:r>
            <w:r w:rsidR="00062003">
              <w:rPr>
                <w:i/>
                <w:sz w:val="22"/>
                <w:szCs w:val="22"/>
              </w:rPr>
              <w:t>E</w:t>
            </w:r>
            <w:r w:rsidR="00062003">
              <w:rPr>
                <w:sz w:val="22"/>
                <w:szCs w:val="22"/>
              </w:rPr>
              <w:t>(0) = 0</w:t>
            </w:r>
          </w:p>
        </w:tc>
      </w:tr>
      <w:tr w:rsidR="002674FB" w:rsidRPr="000E28A4" w14:paraId="31E813F9" w14:textId="77777777" w:rsidTr="00B27EB5">
        <w:trPr>
          <w:jc w:val="center"/>
        </w:trPr>
        <w:tc>
          <w:tcPr>
            <w:tcW w:w="1230" w:type="dxa"/>
            <w:vAlign w:val="center"/>
          </w:tcPr>
          <w:p w14:paraId="26C1DA08" w14:textId="591A6251" w:rsidR="002674FB" w:rsidRPr="006F258F" w:rsidRDefault="002674FB" w:rsidP="00975F97">
            <w:pPr>
              <w:spacing w:line="240" w:lineRule="auto"/>
              <w:rPr>
                <w:b/>
                <w:sz w:val="22"/>
                <w:szCs w:val="22"/>
                <w:u w:val="single"/>
              </w:rPr>
            </w:pPr>
            <w:r w:rsidRPr="006F258F">
              <w:rPr>
                <w:b/>
                <w:sz w:val="22"/>
                <w:szCs w:val="22"/>
                <w:u w:val="single"/>
              </w:rPr>
              <w:t>NTE</w:t>
            </w:r>
          </w:p>
        </w:tc>
        <w:tc>
          <w:tcPr>
            <w:tcW w:w="7435" w:type="dxa"/>
          </w:tcPr>
          <w:p w14:paraId="75D61B73" w14:textId="35270630" w:rsidR="002674FB" w:rsidRPr="006F258F" w:rsidRDefault="002674FB" w:rsidP="00062003">
            <w:pPr>
              <w:spacing w:line="240" w:lineRule="auto"/>
              <w:rPr>
                <w:sz w:val="22"/>
                <w:szCs w:val="22"/>
              </w:rPr>
            </w:pPr>
            <w:r w:rsidRPr="006F258F">
              <w:rPr>
                <w:sz w:val="22"/>
                <w:szCs w:val="22"/>
              </w:rPr>
              <w:t>non-targeted effect(s) due to inter-cellular</w:t>
            </w:r>
            <w:r w:rsidR="00062003">
              <w:rPr>
                <w:sz w:val="22"/>
                <w:szCs w:val="22"/>
              </w:rPr>
              <w:t xml:space="preserve"> signaling.</w:t>
            </w:r>
            <w:r w:rsidRPr="006F258F">
              <w:rPr>
                <w:sz w:val="22"/>
                <w:szCs w:val="22"/>
              </w:rPr>
              <w:t xml:space="preserve"> ‘Bystander’ effect(s)</w:t>
            </w:r>
          </w:p>
        </w:tc>
      </w:tr>
      <w:tr w:rsidR="002674FB" w:rsidRPr="000E28A4" w14:paraId="2168A785" w14:textId="77777777" w:rsidTr="00B27EB5">
        <w:trPr>
          <w:jc w:val="center"/>
        </w:trPr>
        <w:tc>
          <w:tcPr>
            <w:tcW w:w="1230" w:type="dxa"/>
            <w:vAlign w:val="center"/>
          </w:tcPr>
          <w:p w14:paraId="63368CB9" w14:textId="60BB2510" w:rsidR="002674FB" w:rsidRPr="006F258F" w:rsidRDefault="002674FB" w:rsidP="00975F97">
            <w:pPr>
              <w:spacing w:line="240" w:lineRule="auto"/>
              <w:rPr>
                <w:b/>
                <w:sz w:val="22"/>
                <w:szCs w:val="22"/>
                <w:u w:val="single"/>
              </w:rPr>
            </w:pPr>
            <w:r w:rsidRPr="006F258F">
              <w:rPr>
                <w:sz w:val="22"/>
                <w:szCs w:val="22"/>
              </w:rPr>
              <w:t>ODE</w:t>
            </w:r>
          </w:p>
        </w:tc>
        <w:tc>
          <w:tcPr>
            <w:tcW w:w="7435" w:type="dxa"/>
          </w:tcPr>
          <w:p w14:paraId="3EC18719" w14:textId="2948EF34" w:rsidR="002674FB" w:rsidRPr="006F258F" w:rsidRDefault="002674FB" w:rsidP="00975F97">
            <w:pPr>
              <w:spacing w:line="240" w:lineRule="auto"/>
              <w:rPr>
                <w:sz w:val="22"/>
                <w:szCs w:val="22"/>
              </w:rPr>
            </w:pPr>
            <w:r w:rsidRPr="006F258F">
              <w:rPr>
                <w:sz w:val="22"/>
                <w:szCs w:val="22"/>
              </w:rPr>
              <w:t>ordinary differential equation</w:t>
            </w:r>
          </w:p>
        </w:tc>
      </w:tr>
      <w:tr w:rsidR="002674FB" w:rsidRPr="000E28A4" w14:paraId="18D2D542" w14:textId="77777777" w:rsidTr="00B27EB5">
        <w:trPr>
          <w:jc w:val="center"/>
        </w:trPr>
        <w:tc>
          <w:tcPr>
            <w:tcW w:w="1230" w:type="dxa"/>
            <w:vAlign w:val="center"/>
          </w:tcPr>
          <w:p w14:paraId="34ECE662" w14:textId="77777777" w:rsidR="002674FB" w:rsidRPr="006F258F" w:rsidRDefault="002674FB" w:rsidP="004C697C">
            <w:pPr>
              <w:spacing w:line="240" w:lineRule="auto"/>
              <w:rPr>
                <w:sz w:val="22"/>
                <w:szCs w:val="22"/>
              </w:rPr>
            </w:pPr>
            <w:proofErr w:type="spellStart"/>
            <w:r w:rsidRPr="006F258F">
              <w:rPr>
                <w:i/>
                <w:sz w:val="22"/>
                <w:szCs w:val="22"/>
              </w:rPr>
              <w:t>r</w:t>
            </w:r>
            <w:r w:rsidRPr="006F258F">
              <w:rPr>
                <w:i/>
                <w:sz w:val="22"/>
                <w:szCs w:val="22"/>
                <w:vertAlign w:val="subscript"/>
              </w:rPr>
              <w:t>j</w:t>
            </w:r>
            <w:proofErr w:type="spellEnd"/>
          </w:p>
        </w:tc>
        <w:tc>
          <w:tcPr>
            <w:tcW w:w="7435" w:type="dxa"/>
          </w:tcPr>
          <w:p w14:paraId="7F4F1B2F" w14:textId="18D594BA" w:rsidR="002674FB" w:rsidRPr="006F258F" w:rsidRDefault="00062003" w:rsidP="004C697C">
            <w:pPr>
              <w:spacing w:line="240" w:lineRule="auto"/>
              <w:rPr>
                <w:sz w:val="22"/>
                <w:szCs w:val="22"/>
              </w:rPr>
            </w:pPr>
            <w:r>
              <w:rPr>
                <w:sz w:val="22"/>
                <w:szCs w:val="22"/>
              </w:rPr>
              <w:t>r</w:t>
            </w:r>
            <w:r w:rsidR="002674FB" w:rsidRPr="006F258F">
              <w:rPr>
                <w:sz w:val="22"/>
                <w:szCs w:val="22"/>
              </w:rPr>
              <w:t xml:space="preserve">atio of </w:t>
            </w:r>
            <w:r>
              <w:rPr>
                <w:sz w:val="22"/>
                <w:szCs w:val="22"/>
              </w:rPr>
              <w:t xml:space="preserve">mixture </w:t>
            </w:r>
            <w:r w:rsidR="002674FB" w:rsidRPr="006F258F">
              <w:rPr>
                <w:sz w:val="22"/>
                <w:szCs w:val="22"/>
              </w:rPr>
              <w:t xml:space="preserve">component dose to total mixture dose, </w:t>
            </w:r>
            <w:r w:rsidR="002674FB" w:rsidRPr="006F258F">
              <w:rPr>
                <w:position w:val="-14"/>
                <w:sz w:val="22"/>
                <w:szCs w:val="22"/>
              </w:rPr>
              <w:object w:dxaOrig="1920" w:dyaOrig="380" w14:anchorId="6B5D5D49">
                <v:shape id="_x0000_i1026" type="#_x0000_t75" style="width:101.6pt;height:19.9pt" o:ole="">
                  <v:imagedata r:id="rId11" o:title=""/>
                </v:shape>
                <o:OLEObject Type="Embed" ProgID="Equation.DSMT4" ShapeID="_x0000_i1026" DrawAspect="Content" ObjectID="_1585483361" r:id="rId12"/>
              </w:object>
            </w:r>
          </w:p>
        </w:tc>
      </w:tr>
      <w:tr w:rsidR="002674FB" w:rsidRPr="000E28A4" w14:paraId="6C5EF966" w14:textId="77777777" w:rsidTr="00B27EB5">
        <w:trPr>
          <w:jc w:val="center"/>
        </w:trPr>
        <w:tc>
          <w:tcPr>
            <w:tcW w:w="1230" w:type="dxa"/>
            <w:vAlign w:val="center"/>
          </w:tcPr>
          <w:p w14:paraId="6B4C1021" w14:textId="77777777" w:rsidR="002674FB" w:rsidRPr="006F258F" w:rsidRDefault="002674FB" w:rsidP="004C697C">
            <w:pPr>
              <w:spacing w:line="240" w:lineRule="auto"/>
              <w:rPr>
                <w:i/>
                <w:sz w:val="22"/>
                <w:szCs w:val="22"/>
              </w:rPr>
            </w:pPr>
            <w:r w:rsidRPr="006F258F">
              <w:rPr>
                <w:i/>
                <w:sz w:val="22"/>
                <w:szCs w:val="22"/>
              </w:rPr>
              <w:t>S</w:t>
            </w:r>
            <w:r w:rsidRPr="006F258F">
              <w:rPr>
                <w:sz w:val="22"/>
                <w:szCs w:val="22"/>
              </w:rPr>
              <w:t>(</w:t>
            </w:r>
            <w:r w:rsidRPr="006F258F">
              <w:rPr>
                <w:i/>
                <w:sz w:val="22"/>
                <w:szCs w:val="22"/>
              </w:rPr>
              <w:t>d</w:t>
            </w:r>
            <w:r w:rsidRPr="006F258F">
              <w:rPr>
                <w:sz w:val="22"/>
                <w:szCs w:val="22"/>
              </w:rPr>
              <w:t>)</w:t>
            </w:r>
          </w:p>
        </w:tc>
        <w:tc>
          <w:tcPr>
            <w:tcW w:w="7435" w:type="dxa"/>
          </w:tcPr>
          <w:p w14:paraId="6013A2F2" w14:textId="71CDAD11" w:rsidR="002674FB" w:rsidRPr="006F258F" w:rsidRDefault="002674FB" w:rsidP="006A001C">
            <w:pPr>
              <w:spacing w:line="240" w:lineRule="auto"/>
              <w:rPr>
                <w:sz w:val="22"/>
                <w:szCs w:val="22"/>
              </w:rPr>
            </w:pPr>
            <w:r>
              <w:rPr>
                <w:sz w:val="22"/>
                <w:szCs w:val="22"/>
              </w:rPr>
              <w:t xml:space="preserve">simple effect additivity baseline </w:t>
            </w:r>
            <w:r w:rsidR="006A001C">
              <w:rPr>
                <w:sz w:val="22"/>
                <w:szCs w:val="22"/>
              </w:rPr>
              <w:t xml:space="preserve">no-synergy/antagonism </w:t>
            </w:r>
            <w:r w:rsidRPr="006F258F">
              <w:rPr>
                <w:sz w:val="22"/>
                <w:szCs w:val="22"/>
              </w:rPr>
              <w:t xml:space="preserve">mixture </w:t>
            </w:r>
            <w:r w:rsidRPr="006F258F">
              <w:rPr>
                <w:caps/>
                <w:sz w:val="22"/>
                <w:szCs w:val="22"/>
              </w:rPr>
              <w:t>DER</w:t>
            </w:r>
          </w:p>
        </w:tc>
      </w:tr>
      <w:tr w:rsidR="002674FB" w:rsidRPr="000E28A4" w14:paraId="09BD13AD" w14:textId="77777777" w:rsidTr="00B27EB5">
        <w:trPr>
          <w:jc w:val="center"/>
        </w:trPr>
        <w:tc>
          <w:tcPr>
            <w:tcW w:w="1230" w:type="dxa"/>
            <w:vAlign w:val="center"/>
          </w:tcPr>
          <w:p w14:paraId="48AAC5F9" w14:textId="68DBDC36" w:rsidR="002674FB" w:rsidRPr="006F258F" w:rsidRDefault="002674FB" w:rsidP="004C697C">
            <w:pPr>
              <w:spacing w:line="240" w:lineRule="auto"/>
              <w:rPr>
                <w:i/>
                <w:sz w:val="22"/>
                <w:szCs w:val="22"/>
              </w:rPr>
            </w:pPr>
            <w:r w:rsidRPr="006F258F">
              <w:rPr>
                <w:b/>
                <w:sz w:val="22"/>
                <w:szCs w:val="22"/>
                <w:u w:val="single"/>
              </w:rPr>
              <w:t>TE</w:t>
            </w:r>
          </w:p>
        </w:tc>
        <w:tc>
          <w:tcPr>
            <w:tcW w:w="7435" w:type="dxa"/>
          </w:tcPr>
          <w:p w14:paraId="5A79B261" w14:textId="20A800C8" w:rsidR="002674FB" w:rsidRPr="006F258F" w:rsidRDefault="002674FB" w:rsidP="00975F97">
            <w:pPr>
              <w:spacing w:line="240" w:lineRule="auto"/>
              <w:rPr>
                <w:sz w:val="22"/>
                <w:szCs w:val="22"/>
              </w:rPr>
            </w:pPr>
            <w:r w:rsidRPr="006F258F">
              <w:rPr>
                <w:sz w:val="22"/>
                <w:szCs w:val="22"/>
              </w:rPr>
              <w:t>targeted effect(s). Standard radiobiology action due to a direct hit or near miss</w:t>
            </w:r>
          </w:p>
        </w:tc>
      </w:tr>
      <w:tr w:rsidR="00E47950" w:rsidRPr="000E28A4" w14:paraId="3915B42B" w14:textId="77777777" w:rsidTr="00B27EB5">
        <w:trPr>
          <w:jc w:val="center"/>
        </w:trPr>
        <w:tc>
          <w:tcPr>
            <w:tcW w:w="1230" w:type="dxa"/>
            <w:vAlign w:val="center"/>
          </w:tcPr>
          <w:p w14:paraId="0FCC9F3A" w14:textId="7348CB96" w:rsidR="00E47950" w:rsidRPr="00ED3FF4" w:rsidRDefault="00E47950" w:rsidP="004C697C">
            <w:pPr>
              <w:spacing w:line="240" w:lineRule="auto"/>
              <w:rPr>
                <w:rFonts w:cs="Times"/>
                <w:i/>
                <w:sz w:val="22"/>
                <w:szCs w:val="22"/>
              </w:rPr>
            </w:pPr>
            <w:r>
              <w:rPr>
                <w:i/>
              </w:rPr>
              <w:t>Y</w:t>
            </w:r>
            <w:r>
              <w:rPr>
                <w:vertAlign w:val="subscript"/>
              </w:rPr>
              <w:t>0</w:t>
            </w:r>
          </w:p>
        </w:tc>
        <w:tc>
          <w:tcPr>
            <w:tcW w:w="7435" w:type="dxa"/>
          </w:tcPr>
          <w:p w14:paraId="3805297F" w14:textId="695513AB" w:rsidR="00E47950" w:rsidRDefault="00E47950" w:rsidP="00C7310B">
            <w:pPr>
              <w:spacing w:line="240" w:lineRule="auto"/>
              <w:rPr>
                <w:sz w:val="22"/>
                <w:szCs w:val="22"/>
              </w:rPr>
            </w:pPr>
            <w:r>
              <w:rPr>
                <w:sz w:val="22"/>
                <w:szCs w:val="22"/>
              </w:rPr>
              <w:t>background zero-dose HG prevalence for sham-irradiated controls</w:t>
            </w:r>
          </w:p>
        </w:tc>
      </w:tr>
      <w:tr w:rsidR="00C7310B" w:rsidRPr="006F258F" w14:paraId="403C63D1" w14:textId="77777777" w:rsidTr="00E94FEB">
        <w:trPr>
          <w:jc w:val="center"/>
        </w:trPr>
        <w:tc>
          <w:tcPr>
            <w:tcW w:w="1230" w:type="dxa"/>
            <w:vAlign w:val="center"/>
          </w:tcPr>
          <w:p w14:paraId="622649A1" w14:textId="77777777" w:rsidR="00C7310B" w:rsidRPr="00ED3FF4" w:rsidRDefault="00C7310B" w:rsidP="00E94FEB">
            <w:pPr>
              <w:spacing w:line="240" w:lineRule="auto"/>
              <w:rPr>
                <w:b/>
                <w:sz w:val="22"/>
                <w:szCs w:val="22"/>
                <w:u w:val="single"/>
              </w:rPr>
            </w:pPr>
            <w:r w:rsidRPr="00ED3FF4">
              <w:rPr>
                <w:rFonts w:cs="Times"/>
                <w:i/>
                <w:sz w:val="22"/>
                <w:szCs w:val="22"/>
              </w:rPr>
              <w:t>β</w:t>
            </w:r>
            <w:r>
              <w:rPr>
                <w:rFonts w:cs="Times"/>
                <w:sz w:val="22"/>
                <w:szCs w:val="22"/>
              </w:rPr>
              <w:t>*</w:t>
            </w:r>
          </w:p>
        </w:tc>
        <w:tc>
          <w:tcPr>
            <w:tcW w:w="7435" w:type="dxa"/>
          </w:tcPr>
          <w:p w14:paraId="71E38398" w14:textId="67CE1DAB" w:rsidR="00C7310B" w:rsidRPr="006F258F" w:rsidRDefault="00C7310B" w:rsidP="00C7310B">
            <w:pPr>
              <w:spacing w:line="240" w:lineRule="auto"/>
              <w:rPr>
                <w:sz w:val="22"/>
                <w:szCs w:val="22"/>
              </w:rPr>
            </w:pPr>
            <w:r>
              <w:rPr>
                <w:sz w:val="22"/>
                <w:szCs w:val="22"/>
              </w:rPr>
              <w:t xml:space="preserve">ion speed relative to the speed of light. 0 &lt; </w:t>
            </w:r>
            <w:r w:rsidRPr="00ED3FF4">
              <w:rPr>
                <w:rFonts w:cs="Times"/>
                <w:i/>
                <w:sz w:val="22"/>
                <w:szCs w:val="22"/>
              </w:rPr>
              <w:t>β</w:t>
            </w:r>
            <w:r>
              <w:rPr>
                <w:rFonts w:cs="Times"/>
                <w:sz w:val="22"/>
                <w:szCs w:val="22"/>
              </w:rPr>
              <w:t>* &lt; 1</w:t>
            </w:r>
          </w:p>
        </w:tc>
      </w:tr>
    </w:tbl>
    <w:p w14:paraId="26BAA10D" w14:textId="4C75AB21" w:rsidR="004C697C" w:rsidRDefault="004C697C" w:rsidP="00E901D4">
      <w:pPr>
        <w:pStyle w:val="Heading2"/>
        <w:keepNext w:val="0"/>
        <w:suppressLineNumbers/>
      </w:pPr>
    </w:p>
    <w:p w14:paraId="4686EB85" w14:textId="6559DDEE" w:rsidR="00E901D4" w:rsidRDefault="00E901D4" w:rsidP="00E901D4">
      <w:pPr>
        <w:pStyle w:val="Heading2"/>
      </w:pPr>
      <w:r>
        <w:lastRenderedPageBreak/>
        <w:t>1.3. Summary</w:t>
      </w:r>
    </w:p>
    <w:p w14:paraId="59923300" w14:textId="7C926740" w:rsidR="009C4CB8" w:rsidRPr="00292F82" w:rsidRDefault="00E901D4" w:rsidP="008F0C52">
      <w:pPr>
        <w:rPr>
          <w:sz w:val="22"/>
          <w:szCs w:val="22"/>
        </w:rPr>
      </w:pPr>
      <w:r w:rsidRPr="00292F82">
        <w:rPr>
          <w:sz w:val="22"/>
          <w:szCs w:val="22"/>
        </w:rPr>
        <w:t>Th</w:t>
      </w:r>
      <w:r w:rsidR="00EF79B3" w:rsidRPr="00292F82">
        <w:rPr>
          <w:sz w:val="22"/>
          <w:szCs w:val="22"/>
        </w:rPr>
        <w:t>e</w:t>
      </w:r>
      <w:r w:rsidR="0055312C" w:rsidRPr="00292F82">
        <w:rPr>
          <w:sz w:val="22"/>
          <w:szCs w:val="22"/>
        </w:rPr>
        <w:t xml:space="preserve"> main purpose</w:t>
      </w:r>
      <w:r w:rsidR="00EF79B3" w:rsidRPr="00292F82">
        <w:rPr>
          <w:sz w:val="22"/>
          <w:szCs w:val="22"/>
        </w:rPr>
        <w:t xml:space="preserve"> of this paper</w:t>
      </w:r>
      <w:r w:rsidR="0055312C" w:rsidRPr="00292F82">
        <w:rPr>
          <w:sz w:val="22"/>
          <w:szCs w:val="22"/>
        </w:rPr>
        <w:t xml:space="preserve"> is to explain how </w:t>
      </w:r>
      <w:r w:rsidR="00921595">
        <w:rPr>
          <w:sz w:val="22"/>
          <w:szCs w:val="22"/>
        </w:rPr>
        <w:t>IEA</w:t>
      </w:r>
      <w:r w:rsidR="0055312C" w:rsidRPr="00292F82">
        <w:rPr>
          <w:sz w:val="22"/>
          <w:szCs w:val="22"/>
        </w:rPr>
        <w:t xml:space="preserve"> synergy theory can be applied to experiments on murine HG tumorigenesis induced by mixed radiation fields some of whose </w:t>
      </w:r>
      <w:r w:rsidR="00CE34AC">
        <w:rPr>
          <w:sz w:val="22"/>
          <w:szCs w:val="22"/>
        </w:rPr>
        <w:t xml:space="preserve">beamline-entering </w:t>
      </w:r>
      <w:r w:rsidR="0055312C" w:rsidRPr="00292F82">
        <w:rPr>
          <w:sz w:val="22"/>
          <w:szCs w:val="22"/>
        </w:rPr>
        <w:t xml:space="preserve">components are </w:t>
      </w:r>
      <w:r w:rsidR="00403E8E" w:rsidRPr="00292F82">
        <w:rPr>
          <w:sz w:val="22"/>
          <w:szCs w:val="22"/>
        </w:rPr>
        <w:t>one-ion</w:t>
      </w:r>
      <w:r w:rsidR="0055312C" w:rsidRPr="00292F82">
        <w:rPr>
          <w:sz w:val="22"/>
          <w:szCs w:val="22"/>
        </w:rPr>
        <w:t xml:space="preserve"> HZE beams.</w:t>
      </w:r>
      <w:r w:rsidR="00EF79B3" w:rsidRPr="00292F82">
        <w:rPr>
          <w:sz w:val="22"/>
          <w:szCs w:val="22"/>
        </w:rPr>
        <w:t xml:space="preserve"> </w:t>
      </w:r>
      <w:r w:rsidR="00301499" w:rsidRPr="00292F82">
        <w:rPr>
          <w:sz w:val="22"/>
          <w:szCs w:val="22"/>
        </w:rPr>
        <w:t>No new experimental data are presented.</w:t>
      </w:r>
    </w:p>
    <w:p w14:paraId="609876CB" w14:textId="6BBC1A54" w:rsidR="0055312C" w:rsidRDefault="00292F82" w:rsidP="008F0C52">
      <w:pPr>
        <w:rPr>
          <w:sz w:val="22"/>
          <w:szCs w:val="22"/>
        </w:rPr>
      </w:pPr>
      <w:r>
        <w:tab/>
      </w:r>
      <w:r w:rsidR="00EF79B3">
        <w:rPr>
          <w:sz w:val="22"/>
          <w:szCs w:val="22"/>
        </w:rPr>
        <w:t xml:space="preserve">The paper focusses on </w:t>
      </w:r>
      <w:r w:rsidR="008F0C52">
        <w:rPr>
          <w:sz w:val="22"/>
          <w:szCs w:val="22"/>
        </w:rPr>
        <w:t xml:space="preserve">synergy theory </w:t>
      </w:r>
      <w:r w:rsidR="00EF79B3">
        <w:rPr>
          <w:sz w:val="22"/>
          <w:szCs w:val="22"/>
        </w:rPr>
        <w:t>techniques</w:t>
      </w:r>
      <w:r w:rsidR="00D46935">
        <w:rPr>
          <w:sz w:val="22"/>
          <w:szCs w:val="22"/>
        </w:rPr>
        <w:t>,</w:t>
      </w:r>
      <w:r w:rsidR="00EF79B3">
        <w:rPr>
          <w:sz w:val="22"/>
          <w:szCs w:val="22"/>
        </w:rPr>
        <w:t xml:space="preserve"> </w:t>
      </w:r>
      <w:r w:rsidR="00D46935">
        <w:rPr>
          <w:sz w:val="22"/>
          <w:szCs w:val="22"/>
        </w:rPr>
        <w:t>emphasizing</w:t>
      </w:r>
      <w:r w:rsidR="00EF79B3">
        <w:rPr>
          <w:sz w:val="22"/>
          <w:szCs w:val="22"/>
        </w:rPr>
        <w:t xml:space="preserve"> mathematical methods and customized computer programming more than biophysical insights.</w:t>
      </w:r>
      <w:r w:rsidR="00D736F8">
        <w:rPr>
          <w:sz w:val="22"/>
          <w:szCs w:val="22"/>
        </w:rPr>
        <w:t xml:space="preserve"> For example all our</w:t>
      </w:r>
      <w:r w:rsidR="004437C9">
        <w:rPr>
          <w:sz w:val="22"/>
          <w:szCs w:val="22"/>
        </w:rPr>
        <w:t xml:space="preserve"> </w:t>
      </w:r>
      <w:r w:rsidR="00FD1E09">
        <w:rPr>
          <w:sz w:val="22"/>
          <w:szCs w:val="22"/>
        </w:rPr>
        <w:t>one-ion DER</w:t>
      </w:r>
      <w:r w:rsidR="00D736F8">
        <w:rPr>
          <w:sz w:val="22"/>
          <w:szCs w:val="22"/>
        </w:rPr>
        <w:t xml:space="preserve">s for HZE </w:t>
      </w:r>
      <w:r w:rsidR="008F0C52">
        <w:rPr>
          <w:sz w:val="22"/>
          <w:szCs w:val="22"/>
        </w:rPr>
        <w:t xml:space="preserve">ions </w:t>
      </w:r>
      <w:r w:rsidR="00D736F8">
        <w:rPr>
          <w:sz w:val="22"/>
          <w:szCs w:val="22"/>
        </w:rPr>
        <w:t>will include terms that can model NTE in addition to term</w:t>
      </w:r>
      <w:r w:rsidR="008F0C52">
        <w:rPr>
          <w:sz w:val="22"/>
          <w:szCs w:val="22"/>
        </w:rPr>
        <w:t>s for TE. Competing HZE</w:t>
      </w:r>
      <w:r w:rsidR="004437C9">
        <w:rPr>
          <w:sz w:val="22"/>
          <w:szCs w:val="22"/>
        </w:rPr>
        <w:t xml:space="preserve"> </w:t>
      </w:r>
      <w:r w:rsidR="00FD1E09">
        <w:rPr>
          <w:sz w:val="22"/>
          <w:szCs w:val="22"/>
        </w:rPr>
        <w:t>one-ion DER</w:t>
      </w:r>
      <w:r w:rsidR="008F0C52">
        <w:rPr>
          <w:sz w:val="22"/>
          <w:szCs w:val="22"/>
        </w:rPr>
        <w:t xml:space="preserve">s that </w:t>
      </w:r>
      <w:r w:rsidR="00BA158A">
        <w:rPr>
          <w:sz w:val="22"/>
          <w:szCs w:val="22"/>
        </w:rPr>
        <w:t>assume TE</w:t>
      </w:r>
      <w:r w:rsidR="00C65D73">
        <w:rPr>
          <w:sz w:val="22"/>
          <w:szCs w:val="22"/>
        </w:rPr>
        <w:t>-</w:t>
      </w:r>
      <w:r w:rsidR="00D00DFD">
        <w:rPr>
          <w:sz w:val="22"/>
          <w:szCs w:val="22"/>
        </w:rPr>
        <w:t xml:space="preserve">only </w:t>
      </w:r>
      <w:r w:rsidR="00BA158A">
        <w:rPr>
          <w:sz w:val="22"/>
          <w:szCs w:val="22"/>
        </w:rPr>
        <w:t>action a</w:t>
      </w:r>
      <w:r w:rsidR="008F0C52">
        <w:rPr>
          <w:sz w:val="22"/>
          <w:szCs w:val="22"/>
        </w:rPr>
        <w:t xml:space="preserve">re </w:t>
      </w:r>
      <w:r w:rsidR="00BA158A">
        <w:rPr>
          <w:sz w:val="22"/>
          <w:szCs w:val="22"/>
        </w:rPr>
        <w:t xml:space="preserve">here </w:t>
      </w:r>
      <w:r w:rsidR="008F0C52">
        <w:rPr>
          <w:sz w:val="22"/>
          <w:szCs w:val="22"/>
        </w:rPr>
        <w:t xml:space="preserve">omitted because the </w:t>
      </w:r>
      <w:r w:rsidR="00FD1E09">
        <w:rPr>
          <w:sz w:val="22"/>
          <w:szCs w:val="22"/>
        </w:rPr>
        <w:t>one-ion DER</w:t>
      </w:r>
      <w:r w:rsidR="008F0C52">
        <w:rPr>
          <w:sz w:val="22"/>
          <w:szCs w:val="22"/>
        </w:rPr>
        <w:t>s</w:t>
      </w:r>
      <w:r w:rsidR="00CE34AC">
        <w:rPr>
          <w:sz w:val="22"/>
          <w:szCs w:val="22"/>
        </w:rPr>
        <w:t xml:space="preserve"> that model NTE in addition to TE</w:t>
      </w:r>
      <w:r w:rsidR="008F0C52">
        <w:rPr>
          <w:sz w:val="22"/>
          <w:szCs w:val="22"/>
        </w:rPr>
        <w:t xml:space="preserve"> can illustrate</w:t>
      </w:r>
      <w:r w:rsidR="00833CAE">
        <w:rPr>
          <w:sz w:val="22"/>
          <w:szCs w:val="22"/>
        </w:rPr>
        <w:t xml:space="preserve"> </w:t>
      </w:r>
      <w:r w:rsidR="008F0C52">
        <w:rPr>
          <w:sz w:val="22"/>
          <w:szCs w:val="22"/>
        </w:rPr>
        <w:t xml:space="preserve">synergy </w:t>
      </w:r>
      <w:r w:rsidR="00BA158A">
        <w:rPr>
          <w:sz w:val="22"/>
          <w:szCs w:val="22"/>
        </w:rPr>
        <w:t>theory</w:t>
      </w:r>
      <w:r w:rsidR="008F0C52">
        <w:rPr>
          <w:sz w:val="22"/>
          <w:szCs w:val="22"/>
        </w:rPr>
        <w:t xml:space="preserve"> techniques adequately. </w:t>
      </w:r>
      <w:r w:rsidR="00BA158A">
        <w:rPr>
          <w:sz w:val="22"/>
          <w:szCs w:val="22"/>
        </w:rPr>
        <w:t xml:space="preserve">The question of whether the data in fact favor NTE significance is addressed only partially, by noting that the NTE terms in </w:t>
      </w:r>
      <w:r w:rsidR="00CE34AC">
        <w:rPr>
          <w:sz w:val="22"/>
          <w:szCs w:val="22"/>
        </w:rPr>
        <w:t>our</w:t>
      </w:r>
      <w:r w:rsidR="004437C9">
        <w:rPr>
          <w:sz w:val="22"/>
          <w:szCs w:val="22"/>
        </w:rPr>
        <w:t xml:space="preserve"> </w:t>
      </w:r>
      <w:r w:rsidR="00FD1E09">
        <w:rPr>
          <w:sz w:val="22"/>
          <w:szCs w:val="22"/>
        </w:rPr>
        <w:t>one-ion DER</w:t>
      </w:r>
      <w:r w:rsidR="00BA158A">
        <w:rPr>
          <w:sz w:val="22"/>
          <w:szCs w:val="22"/>
        </w:rPr>
        <w:t>s are significantly different from zero</w:t>
      </w:r>
      <w:r w:rsidR="006A001C">
        <w:rPr>
          <w:sz w:val="22"/>
          <w:szCs w:val="22"/>
        </w:rPr>
        <w:t xml:space="preserve">, </w:t>
      </w:r>
      <w:r w:rsidR="009C4CB8">
        <w:rPr>
          <w:sz w:val="22"/>
          <w:szCs w:val="22"/>
        </w:rPr>
        <w:t xml:space="preserve">with the p-values being very small. More systematic head-to-head comparisons between </w:t>
      </w:r>
      <w:r w:rsidR="00CE34AC">
        <w:rPr>
          <w:sz w:val="22"/>
          <w:szCs w:val="22"/>
        </w:rPr>
        <w:t>joint-</w:t>
      </w:r>
      <w:r w:rsidR="009C4CB8">
        <w:rPr>
          <w:sz w:val="22"/>
          <w:szCs w:val="22"/>
        </w:rPr>
        <w:t>TE</w:t>
      </w:r>
      <w:r w:rsidR="00C65D73">
        <w:rPr>
          <w:sz w:val="22"/>
          <w:szCs w:val="22"/>
        </w:rPr>
        <w:t>-</w:t>
      </w:r>
      <w:r w:rsidR="009C4CB8">
        <w:rPr>
          <w:sz w:val="22"/>
          <w:szCs w:val="22"/>
        </w:rPr>
        <w:t>NTE</w:t>
      </w:r>
      <w:r w:rsidR="004437C9">
        <w:rPr>
          <w:sz w:val="22"/>
          <w:szCs w:val="22"/>
        </w:rPr>
        <w:t xml:space="preserve"> </w:t>
      </w:r>
      <w:r w:rsidR="00FD1E09">
        <w:rPr>
          <w:sz w:val="22"/>
          <w:szCs w:val="22"/>
        </w:rPr>
        <w:t>one-ion DER</w:t>
      </w:r>
      <w:r w:rsidR="009C4CB8">
        <w:rPr>
          <w:sz w:val="22"/>
          <w:szCs w:val="22"/>
        </w:rPr>
        <w:t>s vs. TE</w:t>
      </w:r>
      <w:r w:rsidR="006A001C">
        <w:rPr>
          <w:sz w:val="22"/>
          <w:szCs w:val="22"/>
        </w:rPr>
        <w:t>-</w:t>
      </w:r>
      <w:r w:rsidR="009C4CB8">
        <w:rPr>
          <w:sz w:val="22"/>
          <w:szCs w:val="22"/>
        </w:rPr>
        <w:t>only</w:t>
      </w:r>
      <w:r w:rsidR="004437C9">
        <w:rPr>
          <w:sz w:val="22"/>
          <w:szCs w:val="22"/>
        </w:rPr>
        <w:t xml:space="preserve"> </w:t>
      </w:r>
      <w:r w:rsidR="00FD1E09">
        <w:rPr>
          <w:sz w:val="22"/>
          <w:szCs w:val="22"/>
        </w:rPr>
        <w:t>one-ion DER</w:t>
      </w:r>
      <w:r w:rsidR="009C4CB8">
        <w:rPr>
          <w:sz w:val="22"/>
          <w:szCs w:val="22"/>
        </w:rPr>
        <w:t>s are beyond the scope of th</w:t>
      </w:r>
      <w:r w:rsidR="003E46E9">
        <w:rPr>
          <w:sz w:val="22"/>
          <w:szCs w:val="22"/>
        </w:rPr>
        <w:t>e</w:t>
      </w:r>
      <w:r w:rsidR="009C4CB8">
        <w:rPr>
          <w:sz w:val="22"/>
          <w:szCs w:val="22"/>
        </w:rPr>
        <w:t xml:space="preserve"> paper.</w:t>
      </w:r>
    </w:p>
    <w:p w14:paraId="6BEBE8F5" w14:textId="196A7ABA" w:rsidR="006976E4" w:rsidRPr="005E5AA0" w:rsidRDefault="00A232EE" w:rsidP="00A232EE">
      <w:pPr>
        <w:rPr>
          <w:sz w:val="22"/>
          <w:szCs w:val="22"/>
        </w:rPr>
      </w:pPr>
      <w:r>
        <w:tab/>
      </w:r>
      <w:r w:rsidR="00D00DFD" w:rsidRPr="005E5AA0">
        <w:rPr>
          <w:sz w:val="22"/>
          <w:szCs w:val="22"/>
        </w:rPr>
        <w:t xml:space="preserve">Our approach to </w:t>
      </w:r>
      <w:r w:rsidR="00536307" w:rsidRPr="005E5AA0">
        <w:rPr>
          <w:sz w:val="22"/>
          <w:szCs w:val="22"/>
        </w:rPr>
        <w:t xml:space="preserve">one-ion DERs for the data in </w:t>
      </w:r>
      <w:r w:rsidR="00F42C9E" w:rsidRPr="005E5AA0">
        <w:rPr>
          <w:sz w:val="22"/>
          <w:szCs w:val="22"/>
        </w:rPr>
        <w:fldChar w:fldCharType="begin">
          <w:fldData xml:space="preserve">PEVuZE5vdGU+PENpdGU+PEF1dGhvcj5Gcnk8L0F1dGhvcj48WWVhcj4xOTg1PC9ZZWFyPjxSZWNO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==
</w:fldData>
        </w:fldChar>
      </w:r>
      <w:r w:rsidR="00F42C9E" w:rsidRPr="005E5AA0">
        <w:rPr>
          <w:sz w:val="22"/>
          <w:szCs w:val="22"/>
        </w:rPr>
        <w:instrText xml:space="preserve"> ADDIN EN.CITE </w:instrText>
      </w:r>
      <w:r w:rsidR="00F42C9E" w:rsidRPr="005E5AA0">
        <w:rPr>
          <w:sz w:val="22"/>
          <w:szCs w:val="22"/>
        </w:rPr>
        <w:fldChar w:fldCharType="begin">
          <w:fldData xml:space="preserve">PEVuZE5vdGU+PENpdGU+PEF1dGhvcj5Gcnk8L0F1dGhvcj48WWVhcj4xOTg1PC9ZZWFyPjxSZWNO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==
</w:fldData>
        </w:fldChar>
      </w:r>
      <w:r w:rsidR="00F42C9E" w:rsidRPr="005E5AA0">
        <w:rPr>
          <w:sz w:val="22"/>
          <w:szCs w:val="22"/>
        </w:rPr>
        <w:instrText xml:space="preserve"> ADDIN EN.CITE.DATA </w:instrText>
      </w:r>
      <w:r w:rsidR="00F42C9E" w:rsidRPr="005E5AA0">
        <w:rPr>
          <w:sz w:val="22"/>
          <w:szCs w:val="22"/>
        </w:rPr>
      </w:r>
      <w:r w:rsidR="00F42C9E" w:rsidRPr="005E5AA0">
        <w:rPr>
          <w:sz w:val="22"/>
          <w:szCs w:val="22"/>
        </w:rPr>
        <w:fldChar w:fldCharType="end"/>
      </w:r>
      <w:r w:rsidR="00F42C9E" w:rsidRPr="005E5AA0">
        <w:rPr>
          <w:sz w:val="22"/>
          <w:szCs w:val="22"/>
        </w:rPr>
      </w:r>
      <w:r w:rsidR="00F42C9E" w:rsidRPr="005E5AA0">
        <w:rPr>
          <w:sz w:val="22"/>
          <w:szCs w:val="22"/>
        </w:rPr>
        <w:fldChar w:fldCharType="separate"/>
      </w:r>
      <w:r w:rsidR="00F42C9E" w:rsidRPr="005E5AA0">
        <w:rPr>
          <w:noProof/>
          <w:sz w:val="22"/>
          <w:szCs w:val="22"/>
        </w:rPr>
        <w:t>[</w:t>
      </w:r>
      <w:hyperlink w:anchor="_ENREF_16" w:tooltip="Fry, 1985 #135" w:history="1">
        <w:r w:rsidR="00B07548" w:rsidRPr="005E5AA0">
          <w:rPr>
            <w:noProof/>
            <w:sz w:val="22"/>
            <w:szCs w:val="22"/>
          </w:rPr>
          <w:t>Fry 1985</w:t>
        </w:r>
      </w:hyperlink>
      <w:r w:rsidR="00F42C9E" w:rsidRPr="005E5AA0">
        <w:rPr>
          <w:noProof/>
          <w:sz w:val="22"/>
          <w:szCs w:val="22"/>
        </w:rPr>
        <w:t xml:space="preserve">, </w:t>
      </w:r>
      <w:hyperlink w:anchor="_ENREF_13" w:tooltip="Curtis, 1992 #18" w:history="1">
        <w:r w:rsidR="00B07548" w:rsidRPr="005E5AA0">
          <w:rPr>
            <w:noProof/>
            <w:sz w:val="22"/>
            <w:szCs w:val="22"/>
          </w:rPr>
          <w:t>Curtis 1992</w:t>
        </w:r>
      </w:hyperlink>
      <w:r w:rsidR="00F42C9E" w:rsidRPr="005E5AA0">
        <w:rPr>
          <w:noProof/>
          <w:sz w:val="22"/>
          <w:szCs w:val="22"/>
        </w:rPr>
        <w:t xml:space="preserve">, </w:t>
      </w:r>
      <w:hyperlink w:anchor="_ENREF_1" w:tooltip="Alpen, 1993 #134" w:history="1">
        <w:r w:rsidR="00B07548" w:rsidRPr="005E5AA0">
          <w:rPr>
            <w:noProof/>
            <w:sz w:val="22"/>
            <w:szCs w:val="22"/>
          </w:rPr>
          <w:t>Alpen 1993</w:t>
        </w:r>
      </w:hyperlink>
      <w:r w:rsidR="00F42C9E" w:rsidRPr="005E5AA0">
        <w:rPr>
          <w:noProof/>
          <w:sz w:val="22"/>
          <w:szCs w:val="22"/>
        </w:rPr>
        <w:t xml:space="preserve">, </w:t>
      </w:r>
      <w:hyperlink w:anchor="_ENREF_2" w:tooltip="Alpen, 1994 #17" w:history="1">
        <w:r w:rsidR="00B07548" w:rsidRPr="005E5AA0">
          <w:rPr>
            <w:noProof/>
            <w:sz w:val="22"/>
            <w:szCs w:val="22"/>
          </w:rPr>
          <w:t>Alpen 1994</w:t>
        </w:r>
      </w:hyperlink>
      <w:r w:rsidR="00F42C9E" w:rsidRPr="005E5AA0">
        <w:rPr>
          <w:noProof/>
          <w:sz w:val="22"/>
          <w:szCs w:val="22"/>
        </w:rPr>
        <w:t xml:space="preserve">, </w:t>
      </w:r>
      <w:hyperlink w:anchor="_ENREF_7" w:tooltip="Chang, 2016 #115" w:history="1">
        <w:r w:rsidR="00B07548" w:rsidRPr="005E5AA0">
          <w:rPr>
            <w:noProof/>
            <w:sz w:val="22"/>
            <w:szCs w:val="22"/>
          </w:rPr>
          <w:t>Chang 2016</w:t>
        </w:r>
      </w:hyperlink>
      <w:r w:rsidR="00F42C9E" w:rsidRPr="005E5AA0">
        <w:rPr>
          <w:noProof/>
          <w:sz w:val="22"/>
          <w:szCs w:val="22"/>
        </w:rPr>
        <w:t>]</w:t>
      </w:r>
      <w:r w:rsidR="00F42C9E" w:rsidRPr="005E5AA0">
        <w:rPr>
          <w:sz w:val="22"/>
          <w:szCs w:val="22"/>
        </w:rPr>
        <w:fldChar w:fldCharType="end"/>
      </w:r>
      <w:r w:rsidR="00536307" w:rsidRPr="005E5AA0">
        <w:rPr>
          <w:sz w:val="22"/>
          <w:szCs w:val="22"/>
        </w:rPr>
        <w:t xml:space="preserve"> </w:t>
      </w:r>
      <w:r w:rsidR="00D00DFD" w:rsidRPr="005E5AA0">
        <w:rPr>
          <w:sz w:val="22"/>
          <w:szCs w:val="22"/>
        </w:rPr>
        <w:t>has been</w:t>
      </w:r>
      <w:r w:rsidR="00B52A16" w:rsidRPr="005E5AA0">
        <w:rPr>
          <w:sz w:val="22"/>
          <w:szCs w:val="22"/>
        </w:rPr>
        <w:t xml:space="preserve"> </w:t>
      </w:r>
      <w:r w:rsidR="00D00DFD" w:rsidRPr="005E5AA0">
        <w:rPr>
          <w:sz w:val="22"/>
          <w:szCs w:val="22"/>
        </w:rPr>
        <w:t>influenced by the work of Cucinotta and Chappell</w:t>
      </w:r>
      <w:r w:rsidRPr="005E5AA0">
        <w:rPr>
          <w:sz w:val="22"/>
          <w:szCs w:val="22"/>
        </w:rPr>
        <w:t>, including their</w:t>
      </w:r>
      <w:r w:rsidR="00D00DFD" w:rsidRPr="005E5AA0">
        <w:rPr>
          <w:sz w:val="22"/>
          <w:szCs w:val="22"/>
        </w:rPr>
        <w:t xml:space="preserve"> seminal 2010 </w:t>
      </w:r>
      <w:r w:rsidR="00630050" w:rsidRPr="005E5AA0">
        <w:rPr>
          <w:sz w:val="22"/>
          <w:szCs w:val="22"/>
        </w:rPr>
        <w:t xml:space="preserve">paper </w:t>
      </w:r>
      <w:r w:rsidR="00F42C9E" w:rsidRPr="005E5AA0">
        <w:rPr>
          <w:sz w:val="22"/>
          <w:szCs w:val="22"/>
        </w:rPr>
        <w:fldChar w:fldCharType="begin"/>
      </w:r>
      <w:r w:rsidR="00F42C9E" w:rsidRPr="005E5AA0">
        <w:rPr>
          <w:sz w:val="22"/>
          <w:szCs w:val="22"/>
        </w:rPr>
        <w:instrText xml:space="preserve"> ADDIN EN.CITE &lt;EndNote&gt;&lt;Cite&gt;&lt;Author&gt;Cucinotta&lt;/Author&gt;&lt;Year&gt;2010&lt;/Year&gt;&lt;RecNum&gt;44&lt;/RecNum&gt;&lt;DisplayText&gt;[Cucinotta 2010]&lt;/DisplayText&gt;&lt;record&gt;&lt;rec-number&gt;44&lt;/rec-number&gt;&lt;foreign-keys&gt;&lt;key app="EN" db-id="xz25zrzsld59fbevtvep2fd8tzd5t9z50vxr"&gt;44&lt;/key&gt;&lt;/foreign-keys&gt;&lt;ref-type name="Journal Article"&gt;17&lt;/ref-type&gt;&lt;contributors&gt;&lt;authors&gt;&lt;author&gt;Cucinotta, F. A.&lt;/author&gt;&lt;author&gt;Chappell, L. J.&lt;/author&gt;&lt;/authors&gt;&lt;/contributors&gt;&lt;auth-address&gt;NASA, Lyndon B. Johnson Space Center, Space Radiation Program, 2101 NASA Parkway, Mail Code SK, Houston, TX 77058, USA. Francis.A.Cucinotta@nasa.gov&lt;/auth-address&gt;&lt;titles&gt;&lt;title&gt;Non-targeted effects and the dose response for heavy ion tumor induction&lt;/title&gt;&lt;secondary-title&gt;Mutat Res&lt;/secondary-title&gt;&lt;/titles&gt;&lt;periodical&gt;&lt;full-title&gt;Mutat Res&lt;/full-title&gt;&lt;/periodical&gt;&lt;pages&gt;49-53&lt;/pages&gt;&lt;volume&gt;687&lt;/volume&gt;&lt;number&gt;1-2&lt;/number&gt;&lt;edition&gt;2010/01/21&lt;/edition&gt;&lt;keywords&gt;&lt;keyword&gt;Animals&lt;/keyword&gt;&lt;keyword&gt;Dose-Response Relationship, Radiation&lt;/keyword&gt;&lt;keyword&gt;*Heavy Ions&lt;/keyword&gt;&lt;keyword&gt;Linear Energy Transfer&lt;/keyword&gt;&lt;keyword&gt;Mice&lt;/keyword&gt;&lt;keyword&gt;Models, Biological&lt;/keyword&gt;&lt;keyword&gt;*Neoplasms, Radiation-Induced&lt;/keyword&gt;&lt;/keywords&gt;&lt;dates&gt;&lt;year&gt;2010&lt;/year&gt;&lt;pub-dates&gt;&lt;date&gt;May 1&lt;/date&gt;&lt;/pub-dates&gt;&lt;/dates&gt;&lt;isbn&gt;0027-5107 (Print)&amp;#xD;0027-5107 (Linking)&lt;/isbn&gt;&lt;accession-num&gt;20085778&lt;/accession-num&gt;&lt;urls&gt;&lt;related-urls&gt;&lt;url&gt;http://www.ncbi.nlm.nih.gov/entrez/query.fcgi?cmd=Retrieve&amp;amp;db=PubMed&amp;amp;dopt=Citation&amp;amp;list_uids=20085778&lt;/url&gt;&lt;/related-urls&gt;&lt;/urls&gt;&lt;language&gt;eng&lt;/language&gt;&lt;/record&gt;&lt;/Cite&gt;&lt;/EndNote&gt;</w:instrText>
      </w:r>
      <w:r w:rsidR="00F42C9E" w:rsidRPr="005E5AA0">
        <w:rPr>
          <w:sz w:val="22"/>
          <w:szCs w:val="22"/>
        </w:rPr>
        <w:fldChar w:fldCharType="separate"/>
      </w:r>
      <w:r w:rsidR="00F42C9E" w:rsidRPr="005E5AA0">
        <w:rPr>
          <w:noProof/>
          <w:sz w:val="22"/>
          <w:szCs w:val="22"/>
        </w:rPr>
        <w:t>[</w:t>
      </w:r>
      <w:hyperlink w:anchor="_ENREF_9" w:tooltip="Cucinotta, 2010 #44" w:history="1">
        <w:r w:rsidR="00B07548" w:rsidRPr="005E5AA0">
          <w:rPr>
            <w:noProof/>
            <w:sz w:val="22"/>
            <w:szCs w:val="22"/>
          </w:rPr>
          <w:t>Cucinotta 2010</w:t>
        </w:r>
      </w:hyperlink>
      <w:r w:rsidR="00F42C9E" w:rsidRPr="005E5AA0">
        <w:rPr>
          <w:noProof/>
          <w:sz w:val="22"/>
          <w:szCs w:val="22"/>
        </w:rPr>
        <w:t>]</w:t>
      </w:r>
      <w:r w:rsidR="00F42C9E" w:rsidRPr="005E5AA0">
        <w:rPr>
          <w:sz w:val="22"/>
          <w:szCs w:val="22"/>
        </w:rPr>
        <w:fldChar w:fldCharType="end"/>
      </w:r>
      <w:r w:rsidR="00B52A16" w:rsidRPr="005E5AA0">
        <w:rPr>
          <w:sz w:val="22"/>
          <w:szCs w:val="22"/>
        </w:rPr>
        <w:t xml:space="preserve">. </w:t>
      </w:r>
      <w:r w:rsidR="004E5DA8" w:rsidRPr="005E5AA0">
        <w:rPr>
          <w:sz w:val="22"/>
          <w:szCs w:val="22"/>
        </w:rPr>
        <w:t xml:space="preserve">The papers </w:t>
      </w:r>
      <w:r w:rsidRPr="005E5AA0">
        <w:rPr>
          <w:sz w:val="22"/>
          <w:szCs w:val="22"/>
        </w:rPr>
        <w:t xml:space="preserve">foreshadow </w:t>
      </w:r>
      <w:r w:rsidR="00B52A16" w:rsidRPr="005E5AA0">
        <w:rPr>
          <w:sz w:val="22"/>
          <w:szCs w:val="22"/>
        </w:rPr>
        <w:t>a number of</w:t>
      </w:r>
      <w:r w:rsidRPr="005E5AA0">
        <w:rPr>
          <w:sz w:val="22"/>
          <w:szCs w:val="22"/>
        </w:rPr>
        <w:t xml:space="preserve"> </w:t>
      </w:r>
      <w:r w:rsidR="00C7310B" w:rsidRPr="005E5AA0">
        <w:rPr>
          <w:sz w:val="22"/>
          <w:szCs w:val="22"/>
        </w:rPr>
        <w:t>our</w:t>
      </w:r>
      <w:r w:rsidRPr="005E5AA0">
        <w:rPr>
          <w:sz w:val="22"/>
          <w:szCs w:val="22"/>
        </w:rPr>
        <w:t xml:space="preserve"> ideas, including the use of one-ion DERs highly </w:t>
      </w:r>
      <w:proofErr w:type="spellStart"/>
      <w:r w:rsidR="001972EE" w:rsidRPr="005E5AA0">
        <w:rPr>
          <w:sz w:val="22"/>
          <w:szCs w:val="22"/>
        </w:rPr>
        <w:t>curvillinear</w:t>
      </w:r>
      <w:proofErr w:type="spellEnd"/>
      <w:r w:rsidRPr="005E5AA0">
        <w:rPr>
          <w:sz w:val="22"/>
          <w:szCs w:val="22"/>
        </w:rPr>
        <w:t xml:space="preserve"> at very low dose</w:t>
      </w:r>
      <w:r w:rsidR="004E5DA8" w:rsidRPr="005E5AA0">
        <w:rPr>
          <w:sz w:val="22"/>
          <w:szCs w:val="22"/>
        </w:rPr>
        <w:t xml:space="preserve"> for analyzing the murine HG data</w:t>
      </w:r>
      <w:r w:rsidR="00790ABC" w:rsidRPr="005E5AA0">
        <w:rPr>
          <w:sz w:val="22"/>
          <w:szCs w:val="22"/>
        </w:rPr>
        <w:t>.</w:t>
      </w:r>
      <w:r w:rsidR="00536307" w:rsidRPr="005E5AA0">
        <w:rPr>
          <w:sz w:val="22"/>
          <w:szCs w:val="22"/>
        </w:rPr>
        <w:t xml:space="preserve"> </w:t>
      </w:r>
    </w:p>
    <w:p w14:paraId="159E0738" w14:textId="2AA24440" w:rsidR="000F2589" w:rsidRDefault="006976E4" w:rsidP="00A232EE">
      <w:r w:rsidRPr="005E5AA0">
        <w:rPr>
          <w:sz w:val="22"/>
          <w:szCs w:val="22"/>
        </w:rPr>
        <w:tab/>
        <w:t xml:space="preserve">Recent one-ion DERs for the data </w:t>
      </w:r>
      <w:r w:rsidR="003272F9" w:rsidRPr="005E5AA0">
        <w:rPr>
          <w:sz w:val="22"/>
          <w:szCs w:val="22"/>
        </w:rPr>
        <w:fldChar w:fldCharType="begin">
          <w:fldData xml:space="preserve">PEVuZE5vdGU+PENpdGU+PEF1dGhvcj5DdWNpbm90dGE8L0F1dGhvcj48WWVhcj4yMDEwPC9ZZWFy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</w:fldData>
        </w:fldChar>
      </w:r>
      <w:r w:rsidR="003272F9" w:rsidRPr="005E5AA0">
        <w:rPr>
          <w:sz w:val="22"/>
          <w:szCs w:val="22"/>
        </w:rPr>
        <w:instrText xml:space="preserve"> ADDIN EN.CITE </w:instrText>
      </w:r>
      <w:r w:rsidR="003272F9" w:rsidRPr="005E5AA0">
        <w:rPr>
          <w:sz w:val="22"/>
          <w:szCs w:val="22"/>
        </w:rPr>
        <w:fldChar w:fldCharType="begin">
          <w:fldData xml:space="preserve">PEVuZE5vdGU+PENpdGU+PEF1dGhvcj5DdWNpbm90dGE8L0F1dGhvcj48WWVhcj4yMDEwPC9ZZWFy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</w:fldData>
        </w:fldChar>
      </w:r>
      <w:r w:rsidR="003272F9" w:rsidRPr="005E5AA0">
        <w:rPr>
          <w:sz w:val="22"/>
          <w:szCs w:val="22"/>
        </w:rPr>
        <w:instrText xml:space="preserve"> ADDIN EN.CITE.DATA </w:instrText>
      </w:r>
      <w:r w:rsidR="003272F9" w:rsidRPr="005E5AA0">
        <w:rPr>
          <w:sz w:val="22"/>
          <w:szCs w:val="22"/>
        </w:rPr>
      </w:r>
      <w:r w:rsidR="003272F9" w:rsidRPr="005E5AA0">
        <w:rPr>
          <w:sz w:val="22"/>
          <w:szCs w:val="22"/>
        </w:rPr>
        <w:fldChar w:fldCharType="end"/>
      </w:r>
      <w:r w:rsidR="003272F9" w:rsidRPr="005E5AA0">
        <w:rPr>
          <w:sz w:val="22"/>
          <w:szCs w:val="22"/>
        </w:rPr>
      </w:r>
      <w:r w:rsidR="003272F9" w:rsidRPr="005E5AA0">
        <w:rPr>
          <w:sz w:val="22"/>
          <w:szCs w:val="22"/>
        </w:rPr>
        <w:fldChar w:fldCharType="separate"/>
      </w:r>
      <w:r w:rsidR="003272F9" w:rsidRPr="005E5AA0">
        <w:rPr>
          <w:noProof/>
          <w:sz w:val="22"/>
          <w:szCs w:val="22"/>
        </w:rPr>
        <w:t>[</w:t>
      </w:r>
      <w:hyperlink w:anchor="_ENREF_9" w:tooltip="Cucinotta, 2010 #44" w:history="1">
        <w:r w:rsidR="00B07548" w:rsidRPr="005E5AA0">
          <w:rPr>
            <w:noProof/>
            <w:sz w:val="22"/>
            <w:szCs w:val="22"/>
          </w:rPr>
          <w:t>Cucinotta 2010</w:t>
        </w:r>
      </w:hyperlink>
      <w:r w:rsidR="003272F9" w:rsidRPr="005E5AA0">
        <w:rPr>
          <w:noProof/>
          <w:sz w:val="22"/>
          <w:szCs w:val="22"/>
        </w:rPr>
        <w:t xml:space="preserve">, </w:t>
      </w:r>
      <w:hyperlink w:anchor="_ENREF_11" w:tooltip="Cucinotta, 2013 #138" w:history="1">
        <w:r w:rsidR="00B07548" w:rsidRPr="005E5AA0">
          <w:rPr>
            <w:noProof/>
            <w:sz w:val="22"/>
            <w:szCs w:val="22"/>
          </w:rPr>
          <w:t>Cucinotta 2013b</w:t>
        </w:r>
      </w:hyperlink>
      <w:r w:rsidR="003272F9" w:rsidRPr="005E5AA0">
        <w:rPr>
          <w:noProof/>
          <w:sz w:val="22"/>
          <w:szCs w:val="22"/>
        </w:rPr>
        <w:t xml:space="preserve">, </w:t>
      </w:r>
      <w:hyperlink w:anchor="_ENREF_7" w:tooltip="Chang, 2016 #115" w:history="1">
        <w:r w:rsidR="00B07548" w:rsidRPr="005E5AA0">
          <w:rPr>
            <w:noProof/>
            <w:sz w:val="22"/>
            <w:szCs w:val="22"/>
          </w:rPr>
          <w:t>Chang 2016</w:t>
        </w:r>
      </w:hyperlink>
      <w:r w:rsidR="003272F9" w:rsidRPr="005E5AA0">
        <w:rPr>
          <w:noProof/>
          <w:sz w:val="22"/>
          <w:szCs w:val="22"/>
        </w:rPr>
        <w:t xml:space="preserve">, </w:t>
      </w:r>
      <w:hyperlink w:anchor="_ENREF_8" w:tooltip="Cucinotta, 2017 #257" w:history="1">
        <w:r w:rsidR="00B07548" w:rsidRPr="005E5AA0">
          <w:rPr>
            <w:noProof/>
            <w:sz w:val="22"/>
            <w:szCs w:val="22"/>
          </w:rPr>
          <w:t>Cucinotta 2017</w:t>
        </w:r>
      </w:hyperlink>
      <w:r w:rsidR="003272F9" w:rsidRPr="005E5AA0">
        <w:rPr>
          <w:noProof/>
          <w:sz w:val="22"/>
          <w:szCs w:val="22"/>
        </w:rPr>
        <w:t>]</w:t>
      </w:r>
      <w:r w:rsidR="003272F9" w:rsidRPr="005E5AA0">
        <w:rPr>
          <w:sz w:val="22"/>
          <w:szCs w:val="22"/>
        </w:rPr>
        <w:fldChar w:fldCharType="end"/>
      </w:r>
      <w:r w:rsidR="001972EE" w:rsidRPr="005E5AA0">
        <w:rPr>
          <w:sz w:val="22"/>
          <w:szCs w:val="22"/>
        </w:rPr>
        <w:t xml:space="preserve"> </w:t>
      </w:r>
      <w:r w:rsidRPr="005E5AA0">
        <w:rPr>
          <w:sz w:val="22"/>
          <w:szCs w:val="22"/>
        </w:rPr>
        <w:t xml:space="preserve">are </w:t>
      </w:r>
      <w:r w:rsidR="00536307" w:rsidRPr="005E5AA0">
        <w:rPr>
          <w:sz w:val="22"/>
          <w:szCs w:val="22"/>
        </w:rPr>
        <w:t xml:space="preserve">based on modifications of Katz’ amorphous track structure approach </w:t>
      </w:r>
      <w:r w:rsidR="003272F9" w:rsidRPr="005E5AA0">
        <w:rPr>
          <w:sz w:val="22"/>
          <w:szCs w:val="22"/>
        </w:rPr>
        <w:fldChar w:fldCharType="begin">
          <w:fldData xml:space="preserve">PEVuZE5vdGU+PENpdGU+PEF1dGhvcj5LYXR6PC9BdXRob3I+PFllYXI+MTk4OC4gUXVhbnRpdGF0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=
</w:fldData>
        </w:fldChar>
      </w:r>
      <w:r w:rsidR="003272F9" w:rsidRPr="005E5AA0">
        <w:rPr>
          <w:sz w:val="22"/>
          <w:szCs w:val="22"/>
        </w:rPr>
        <w:instrText xml:space="preserve"> ADDIN EN.CITE </w:instrText>
      </w:r>
      <w:r w:rsidR="003272F9" w:rsidRPr="005E5AA0">
        <w:rPr>
          <w:sz w:val="22"/>
          <w:szCs w:val="22"/>
        </w:rPr>
        <w:fldChar w:fldCharType="begin">
          <w:fldData xml:space="preserve">PEVuZE5vdGU+PENpdGU+PEF1dGhvcj5LYXR6PC9BdXRob3I+PFllYXI+MTk4OC4gUXVhbnRpdGF0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=
</w:fldData>
        </w:fldChar>
      </w:r>
      <w:r w:rsidR="003272F9" w:rsidRPr="005E5AA0">
        <w:rPr>
          <w:sz w:val="22"/>
          <w:szCs w:val="22"/>
        </w:rPr>
        <w:instrText xml:space="preserve"> ADDIN EN.CITE.DATA </w:instrText>
      </w:r>
      <w:r w:rsidR="003272F9" w:rsidRPr="005E5AA0">
        <w:rPr>
          <w:sz w:val="22"/>
          <w:szCs w:val="22"/>
        </w:rPr>
      </w:r>
      <w:r w:rsidR="003272F9" w:rsidRPr="005E5AA0">
        <w:rPr>
          <w:sz w:val="22"/>
          <w:szCs w:val="22"/>
        </w:rPr>
        <w:fldChar w:fldCharType="end"/>
      </w:r>
      <w:r w:rsidR="003272F9" w:rsidRPr="005E5AA0">
        <w:rPr>
          <w:sz w:val="22"/>
          <w:szCs w:val="22"/>
        </w:rPr>
      </w:r>
      <w:r w:rsidR="003272F9" w:rsidRPr="005E5AA0">
        <w:rPr>
          <w:sz w:val="22"/>
          <w:szCs w:val="22"/>
        </w:rPr>
        <w:fldChar w:fldCharType="separate"/>
      </w:r>
      <w:r w:rsidR="003272F9" w:rsidRPr="005E5AA0">
        <w:rPr>
          <w:noProof/>
          <w:sz w:val="22"/>
          <w:szCs w:val="22"/>
        </w:rPr>
        <w:t>[</w:t>
      </w:r>
      <w:hyperlink w:anchor="_ENREF_26" w:tooltip="Katz, 1988 #235" w:history="1">
        <w:r w:rsidR="00B07548" w:rsidRPr="005E5AA0">
          <w:rPr>
            <w:noProof/>
            <w:sz w:val="22"/>
            <w:szCs w:val="22"/>
          </w:rPr>
          <w:t>Katz 1988</w:t>
        </w:r>
      </w:hyperlink>
      <w:r w:rsidR="003272F9" w:rsidRPr="005E5AA0">
        <w:rPr>
          <w:noProof/>
          <w:sz w:val="22"/>
          <w:szCs w:val="22"/>
        </w:rPr>
        <w:t xml:space="preserve">, </w:t>
      </w:r>
      <w:hyperlink w:anchor="_ENREF_12" w:tooltip="Cucinotta, 1999 #230" w:history="1">
        <w:r w:rsidR="00B07548" w:rsidRPr="005E5AA0">
          <w:rPr>
            <w:noProof/>
            <w:sz w:val="22"/>
            <w:szCs w:val="22"/>
          </w:rPr>
          <w:t>Cucinotta 1999</w:t>
        </w:r>
      </w:hyperlink>
      <w:r w:rsidR="003272F9" w:rsidRPr="005E5AA0">
        <w:rPr>
          <w:noProof/>
          <w:sz w:val="22"/>
          <w:szCs w:val="22"/>
        </w:rPr>
        <w:t xml:space="preserve">, </w:t>
      </w:r>
      <w:hyperlink w:anchor="_ENREF_18" w:tooltip="Goodhead, 2006 #231" w:history="1">
        <w:r w:rsidR="00B07548" w:rsidRPr="005E5AA0">
          <w:rPr>
            <w:noProof/>
            <w:sz w:val="22"/>
            <w:szCs w:val="22"/>
          </w:rPr>
          <w:t>Goodhead 2006</w:t>
        </w:r>
      </w:hyperlink>
      <w:r w:rsidR="003272F9" w:rsidRPr="005E5AA0">
        <w:rPr>
          <w:noProof/>
          <w:sz w:val="22"/>
          <w:szCs w:val="22"/>
        </w:rPr>
        <w:t>]</w:t>
      </w:r>
      <w:r w:rsidR="003272F9" w:rsidRPr="005E5AA0">
        <w:rPr>
          <w:sz w:val="22"/>
          <w:szCs w:val="22"/>
        </w:rPr>
        <w:fldChar w:fldCharType="end"/>
      </w:r>
      <w:r w:rsidR="00536307" w:rsidRPr="005E5AA0">
        <w:rPr>
          <w:sz w:val="22"/>
          <w:szCs w:val="22"/>
        </w:rPr>
        <w:t xml:space="preserve">. </w:t>
      </w:r>
      <w:r w:rsidR="0012549D" w:rsidRPr="005E5AA0">
        <w:rPr>
          <w:sz w:val="22"/>
          <w:szCs w:val="22"/>
        </w:rPr>
        <w:t>Our</w:t>
      </w:r>
      <w:r w:rsidR="00536307" w:rsidRPr="005E5AA0">
        <w:rPr>
          <w:sz w:val="22"/>
          <w:szCs w:val="22"/>
        </w:rPr>
        <w:t xml:space="preserve"> one-ion DERs </w:t>
      </w:r>
      <w:r w:rsidR="00F52FC4" w:rsidRPr="005E5AA0">
        <w:rPr>
          <w:sz w:val="22"/>
          <w:szCs w:val="22"/>
        </w:rPr>
        <w:t xml:space="preserve">in the present paper </w:t>
      </w:r>
      <w:r w:rsidR="00536307" w:rsidRPr="005E5AA0">
        <w:rPr>
          <w:sz w:val="22"/>
          <w:szCs w:val="22"/>
        </w:rPr>
        <w:t xml:space="preserve">for the </w:t>
      </w:r>
      <w:r w:rsidR="00F52FC4" w:rsidRPr="005E5AA0">
        <w:rPr>
          <w:sz w:val="22"/>
          <w:szCs w:val="22"/>
        </w:rPr>
        <w:t xml:space="preserve">same </w:t>
      </w:r>
      <w:r w:rsidR="00536307" w:rsidRPr="005E5AA0">
        <w:rPr>
          <w:sz w:val="22"/>
          <w:szCs w:val="22"/>
        </w:rPr>
        <w:t>data</w:t>
      </w:r>
      <w:r w:rsidR="00F52FC4" w:rsidRPr="005E5AA0">
        <w:rPr>
          <w:sz w:val="22"/>
          <w:szCs w:val="22"/>
        </w:rPr>
        <w:t xml:space="preserve"> are</w:t>
      </w:r>
      <w:r w:rsidR="0012549D" w:rsidRPr="005E5AA0">
        <w:rPr>
          <w:sz w:val="22"/>
          <w:szCs w:val="22"/>
        </w:rPr>
        <w:t>, as discussed above,</w:t>
      </w:r>
      <w:r w:rsidR="00536307" w:rsidRPr="005E5AA0">
        <w:rPr>
          <w:sz w:val="22"/>
          <w:szCs w:val="22"/>
        </w:rPr>
        <w:t xml:space="preserve"> </w:t>
      </w:r>
      <w:r w:rsidR="00F52FC4" w:rsidRPr="005E5AA0">
        <w:rPr>
          <w:sz w:val="22"/>
          <w:szCs w:val="22"/>
        </w:rPr>
        <w:t xml:space="preserve">more parsimonious than the </w:t>
      </w:r>
      <w:r w:rsidR="00536307" w:rsidRPr="005E5AA0">
        <w:rPr>
          <w:sz w:val="22"/>
          <w:szCs w:val="22"/>
        </w:rPr>
        <w:t xml:space="preserve">one-ion DERs based on the amorphous track structure approach. </w:t>
      </w:r>
      <w:r w:rsidRPr="005E5AA0">
        <w:rPr>
          <w:sz w:val="22"/>
          <w:szCs w:val="22"/>
        </w:rPr>
        <w:t xml:space="preserve">They achieve extra parsimony by taking full advantage of a hazard function equation, favored by Cucinotta and coworkers and reviewed in [Cucinotta 2017]. </w:t>
      </w:r>
      <w:r w:rsidR="003272F9" w:rsidRPr="005E5AA0">
        <w:rPr>
          <w:sz w:val="22"/>
          <w:szCs w:val="22"/>
        </w:rPr>
        <w:t xml:space="preserve"> </w:t>
      </w:r>
      <w:r w:rsidR="00F52FC4" w:rsidRPr="005E5AA0">
        <w:rPr>
          <w:sz w:val="22"/>
          <w:szCs w:val="22"/>
        </w:rPr>
        <w:t>However t</w:t>
      </w:r>
      <w:r w:rsidR="00536307" w:rsidRPr="005E5AA0">
        <w:rPr>
          <w:sz w:val="22"/>
          <w:szCs w:val="22"/>
        </w:rPr>
        <w:t xml:space="preserve">he </w:t>
      </w:r>
      <w:r w:rsidR="00F52FC4" w:rsidRPr="005E5AA0">
        <w:rPr>
          <w:sz w:val="22"/>
          <w:szCs w:val="22"/>
        </w:rPr>
        <w:t xml:space="preserve">present </w:t>
      </w:r>
      <w:r w:rsidR="00536307" w:rsidRPr="005E5AA0">
        <w:rPr>
          <w:sz w:val="22"/>
          <w:szCs w:val="22"/>
        </w:rPr>
        <w:t>paper</w:t>
      </w:r>
      <w:r w:rsidR="00F52FC4" w:rsidRPr="005E5AA0">
        <w:rPr>
          <w:sz w:val="22"/>
          <w:szCs w:val="22"/>
        </w:rPr>
        <w:t>, due to its emphasis on mathematical synergy theory rather than biophysical insights,</w:t>
      </w:r>
      <w:r w:rsidR="00536307" w:rsidRPr="005E5AA0">
        <w:rPr>
          <w:sz w:val="22"/>
          <w:szCs w:val="22"/>
        </w:rPr>
        <w:t xml:space="preserve"> does not attempt a balanced comparison</w:t>
      </w:r>
      <w:r w:rsidR="003272F9" w:rsidRPr="005E5AA0">
        <w:rPr>
          <w:sz w:val="22"/>
          <w:szCs w:val="22"/>
        </w:rPr>
        <w:t xml:space="preserve"> of different one-ion DERs</w:t>
      </w:r>
      <w:r w:rsidR="00536307" w:rsidRPr="005E5AA0">
        <w:rPr>
          <w:sz w:val="22"/>
          <w:szCs w:val="22"/>
        </w:rPr>
        <w:t xml:space="preserve"> that </w:t>
      </w:r>
      <w:r w:rsidR="00F52FC4" w:rsidRPr="005E5AA0">
        <w:rPr>
          <w:sz w:val="22"/>
          <w:szCs w:val="22"/>
        </w:rPr>
        <w:t xml:space="preserve">would </w:t>
      </w:r>
      <w:r w:rsidR="00536307" w:rsidRPr="005E5AA0">
        <w:rPr>
          <w:sz w:val="22"/>
          <w:szCs w:val="22"/>
        </w:rPr>
        <w:t>take into account goodness of fit</w:t>
      </w:r>
      <w:r w:rsidR="00E3417C" w:rsidRPr="005E5AA0">
        <w:rPr>
          <w:sz w:val="22"/>
          <w:szCs w:val="22"/>
        </w:rPr>
        <w:t xml:space="preserve"> </w:t>
      </w:r>
      <w:r w:rsidR="00536307" w:rsidRPr="005E5AA0">
        <w:rPr>
          <w:sz w:val="22"/>
          <w:szCs w:val="22"/>
        </w:rPr>
        <w:t>as well as parsimony</w:t>
      </w:r>
      <w:r w:rsidR="003272F9" w:rsidRPr="005E5AA0">
        <w:t>.</w:t>
      </w:r>
    </w:p>
    <w:p w14:paraId="685E6AF9" w14:textId="4AB3025E" w:rsidR="006A001C" w:rsidRDefault="006A001C" w:rsidP="006A001C">
      <w:pPr>
        <w:pageBreakBefore/>
      </w:pPr>
    </w:p>
    <w:p w14:paraId="093AC4A7" w14:textId="77777777" w:rsidR="006A001C" w:rsidRDefault="006A001C" w:rsidP="008F0C52"/>
    <w:p w14:paraId="54122FA6" w14:textId="20BB67AB" w:rsidR="0055312C" w:rsidRDefault="0055312C" w:rsidP="0055312C">
      <w:pPr>
        <w:pStyle w:val="Heading1"/>
      </w:pPr>
      <w:r>
        <w:t>2. Methods</w:t>
      </w:r>
    </w:p>
    <w:p w14:paraId="1532A771" w14:textId="77777777" w:rsidR="00F46403" w:rsidRDefault="00F46403" w:rsidP="00F46403">
      <w:pPr>
        <w:pStyle w:val="Heading2"/>
        <w:keepNext w:val="0"/>
        <w:suppressLineNumbers/>
        <w:tabs>
          <w:tab w:val="left" w:pos="4320"/>
          <w:tab w:val="left" w:pos="8640"/>
        </w:tabs>
      </w:pPr>
      <w:r>
        <w:t>2.1. Customized Software</w:t>
      </w:r>
    </w:p>
    <w:p w14:paraId="0479C11E" w14:textId="419CDBAB" w:rsidR="00F46403" w:rsidRPr="00DF1561" w:rsidRDefault="00F46403" w:rsidP="00F46403">
      <w:pPr>
        <w:pStyle w:val="Heading2"/>
        <w:keepNext w:val="0"/>
        <w:suppressLineNumbers/>
        <w:spacing w:before="0" w:line="360" w:lineRule="auto"/>
        <w:rPr>
          <w:rFonts w:ascii="Times New Roman" w:hAnsi="Times New Roman" w:cs="Times New Roman"/>
          <w:sz w:val="22"/>
          <w:szCs w:val="22"/>
        </w:rPr>
      </w:pPr>
      <w:r w:rsidRPr="00DF1561">
        <w:rPr>
          <w:rFonts w:ascii="Times New Roman" w:hAnsi="Times New Roman" w:cs="Times New Roman"/>
          <w:sz w:val="22"/>
          <w:szCs w:val="22"/>
        </w:rPr>
        <w:t xml:space="preserve">We use the open-source computer language R </w:t>
      </w:r>
      <w:r w:rsidR="00F42C9E">
        <w:rPr>
          <w:rFonts w:ascii="Times New Roman" w:hAnsi="Times New Roman" w:cs="Times New Roman"/>
          <w:sz w:val="22"/>
          <w:szCs w:val="22"/>
        </w:rPr>
        <w:fldChar w:fldCharType="begin"/>
      </w:r>
      <w:r w:rsidR="00F42C9E">
        <w:rPr>
          <w:rFonts w:ascii="Times New Roman" w:hAnsi="Times New Roman" w:cs="Times New Roman"/>
          <w:sz w:val="22"/>
          <w:szCs w:val="22"/>
        </w:rPr>
        <w:instrText xml:space="preserve"> ADDIN EN.CITE &lt;EndNote&gt;&lt;Cite&gt;&lt;Author&gt;Matloff&lt;/Author&gt;&lt;Year&gt;2011&lt;/Year&gt;&lt;RecNum&gt;7&lt;/RecNum&gt;&lt;DisplayText&gt;[Matloff 2011]&lt;/DisplayText&gt;&lt;record&gt;&lt;rec-number&gt;7&lt;/rec-number&gt;&lt;foreign-keys&gt;&lt;key app="EN" db-id="xz25zrzsld59fbevtvep2fd8tzd5t9z50vxr"&gt;7&lt;/key&gt;&lt;/foreign-keys&gt;&lt;ref-type name="Book"&gt;6&lt;/ref-type&gt;&lt;contributors&gt;&lt;authors&gt;&lt;author&gt;Matloff, N.&lt;/author&gt;&lt;/authors&gt;&lt;/contributors&gt;&lt;titles&gt;&lt;title&gt;The Art of R Programming&lt;/title&gt;&lt;/titles&gt;&lt;section&gt;373&lt;/section&gt;&lt;dates&gt;&lt;year&gt;2011&lt;/year&gt;&lt;/dates&gt;&lt;pub-location&gt;San Francisco&lt;/pub-location&gt;&lt;publisher&gt;No Starch Press&lt;/publisher&gt;&lt;isbn&gt;978-1-59327-384-2&lt;/isbn&gt;&lt;urls&gt;&lt;/urls&gt;&lt;/record&gt;&lt;/Cite&gt;&lt;/EndNote&gt;</w:instrText>
      </w:r>
      <w:r w:rsidR="00F42C9E">
        <w:rPr>
          <w:rFonts w:ascii="Times New Roman" w:hAnsi="Times New Roman" w:cs="Times New Roman"/>
          <w:sz w:val="22"/>
          <w:szCs w:val="22"/>
        </w:rPr>
        <w:fldChar w:fldCharType="separate"/>
      </w:r>
      <w:r w:rsidR="00F42C9E">
        <w:rPr>
          <w:rFonts w:ascii="Times New Roman" w:hAnsi="Times New Roman" w:cs="Times New Roman"/>
          <w:noProof/>
          <w:sz w:val="22"/>
          <w:szCs w:val="22"/>
        </w:rPr>
        <w:t>[</w:t>
      </w:r>
      <w:hyperlink w:anchor="_ENREF_31" w:tooltip="Matloff, 2011 #7" w:history="1">
        <w:r w:rsidR="00B07548">
          <w:rPr>
            <w:rFonts w:ascii="Times New Roman" w:hAnsi="Times New Roman" w:cs="Times New Roman"/>
            <w:noProof/>
            <w:sz w:val="22"/>
            <w:szCs w:val="22"/>
          </w:rPr>
          <w:t>Matloff 2011</w:t>
        </w:r>
      </w:hyperlink>
      <w:r w:rsidR="00F42C9E">
        <w:rPr>
          <w:rFonts w:ascii="Times New Roman" w:hAnsi="Times New Roman" w:cs="Times New Roman"/>
          <w:noProof/>
          <w:sz w:val="22"/>
          <w:szCs w:val="22"/>
        </w:rPr>
        <w:t>]</w:t>
      </w:r>
      <w:r w:rsidR="00F42C9E">
        <w:rPr>
          <w:rFonts w:ascii="Times New Roman" w:hAnsi="Times New Roman" w:cs="Times New Roman"/>
          <w:sz w:val="22"/>
          <w:szCs w:val="22"/>
        </w:rPr>
        <w:fldChar w:fldCharType="end"/>
      </w:r>
      <w:r w:rsidRPr="00DF1561">
        <w:rPr>
          <w:rFonts w:ascii="Times New Roman" w:hAnsi="Times New Roman" w:cs="Times New Roman"/>
          <w:sz w:val="22"/>
          <w:szCs w:val="22"/>
        </w:rPr>
        <w:t xml:space="preserve">, initially designed for statistical calculations but now rapidly gaining acceptance among modelers </w:t>
      </w:r>
      <w:r w:rsidR="00F42C9E">
        <w:rPr>
          <w:rFonts w:ascii="Times New Roman" w:hAnsi="Times New Roman" w:cs="Times New Roman"/>
          <w:sz w:val="22"/>
          <w:szCs w:val="22"/>
        </w:rPr>
        <w:fldChar w:fldCharType="begin"/>
      </w:r>
      <w:r w:rsidR="00F42C9E">
        <w:rPr>
          <w:rFonts w:ascii="Times New Roman" w:hAnsi="Times New Roman" w:cs="Times New Roman"/>
          <w:sz w:val="22"/>
          <w:szCs w:val="22"/>
        </w:rPr>
        <w:instrText xml:space="preserve"> ADDIN EN.CITE &lt;EndNote&gt;&lt;Cite&gt;&lt;Author&gt;IEE&lt;/Author&gt;&lt;Year&gt;2014&lt;/Year&gt;&lt;RecNum&gt;8&lt;/RecNum&gt;&lt;DisplayText&gt;[IEEE 2014]&lt;/DisplayText&gt;&lt;record&gt;&lt;rec-number&gt;8&lt;/rec-number&gt;&lt;foreign-keys&gt;&lt;key app="EN" db-id="xz25zrzsld59fbevtvep2fd8tzd5t9z50vxr"&gt;8&lt;/key&gt;&lt;/foreign-keys&gt;&lt;ref-type name="Web Page"&gt;12&lt;/ref-type&gt;&lt;contributors&gt;&lt;authors&gt;&lt;author&gt;IEEE&lt;/author&gt;&lt;/authors&gt;&lt;/contributors&gt;&lt;titles&gt;&lt;title&gt;Inst. Electric and Electronic Engineers: Top 10 Programming Languages&lt;/title&gt;&lt;/titles&gt;&lt;number&gt;03/2015&lt;/number&gt;&lt;dates&gt;&lt;year&gt;2014&lt;/year&gt;&lt;/dates&gt;&lt;urls&gt;&lt;related-urls&gt;&lt;url&gt;http://spectrum.ieee.org/computing/software/top-10-programming-languages&lt;/url&gt;&lt;/related-urls&gt;&lt;/urls&gt;&lt;/record&gt;&lt;/Cite&gt;&lt;/EndNote&gt;</w:instrText>
      </w:r>
      <w:r w:rsidR="00F42C9E">
        <w:rPr>
          <w:rFonts w:ascii="Times New Roman" w:hAnsi="Times New Roman" w:cs="Times New Roman"/>
          <w:sz w:val="22"/>
          <w:szCs w:val="22"/>
        </w:rPr>
        <w:fldChar w:fldCharType="separate"/>
      </w:r>
      <w:r w:rsidR="00F42C9E">
        <w:rPr>
          <w:rFonts w:ascii="Times New Roman" w:hAnsi="Times New Roman" w:cs="Times New Roman"/>
          <w:noProof/>
          <w:sz w:val="22"/>
          <w:szCs w:val="22"/>
        </w:rPr>
        <w:t>[</w:t>
      </w:r>
      <w:hyperlink w:anchor="_ENREF_25" w:tooltip="IEEE, 2014 #8" w:history="1">
        <w:r w:rsidR="00B07548">
          <w:rPr>
            <w:rFonts w:ascii="Times New Roman" w:hAnsi="Times New Roman" w:cs="Times New Roman"/>
            <w:noProof/>
            <w:sz w:val="22"/>
            <w:szCs w:val="22"/>
          </w:rPr>
          <w:t>IEEE 2014</w:t>
        </w:r>
      </w:hyperlink>
      <w:r w:rsidR="00F42C9E">
        <w:rPr>
          <w:rFonts w:ascii="Times New Roman" w:hAnsi="Times New Roman" w:cs="Times New Roman"/>
          <w:noProof/>
          <w:sz w:val="22"/>
          <w:szCs w:val="22"/>
        </w:rPr>
        <w:t>]</w:t>
      </w:r>
      <w:r w:rsidR="00F42C9E">
        <w:rPr>
          <w:rFonts w:ascii="Times New Roman" w:hAnsi="Times New Roman" w:cs="Times New Roman"/>
          <w:sz w:val="22"/>
          <w:szCs w:val="22"/>
        </w:rPr>
        <w:fldChar w:fldCharType="end"/>
      </w:r>
      <w:r w:rsidRPr="00DF1561">
        <w:rPr>
          <w:rFonts w:ascii="Times New Roman" w:hAnsi="Times New Roman" w:cs="Times New Roman"/>
          <w:sz w:val="22"/>
          <w:szCs w:val="22"/>
        </w:rPr>
        <w:t xml:space="preserve">. Our customized programs are available at </w:t>
      </w:r>
      <w:hyperlink r:id="rId13" w:history="1">
        <w:r w:rsidRPr="00DF1561">
          <w:rPr>
            <w:rStyle w:val="Hyperlink"/>
            <w:rFonts w:ascii="Times New Roman" w:hAnsi="Times New Roman" w:cs="Times New Roman"/>
            <w:sz w:val="22"/>
            <w:szCs w:val="22"/>
          </w:rPr>
          <w:t>https://github.com/rainersachs/SynergyREBP/</w:t>
        </w:r>
      </w:hyperlink>
      <w:r w:rsidR="003272F9">
        <w:rPr>
          <w:rStyle w:val="Hyperlink"/>
          <w:rFonts w:ascii="Times New Roman" w:hAnsi="Times New Roman" w:cs="Times New Roman"/>
          <w:sz w:val="22"/>
          <w:szCs w:val="22"/>
          <w:u w:val="none"/>
        </w:rPr>
        <w:t xml:space="preserve"> </w:t>
      </w:r>
      <w:r w:rsidR="003272F9" w:rsidRPr="003272F9">
        <w:rPr>
          <w:rStyle w:val="Hyperlink"/>
          <w:rFonts w:ascii="Times New Roman" w:hAnsi="Times New Roman" w:cs="Times New Roman"/>
          <w:color w:val="auto"/>
          <w:sz w:val="22"/>
          <w:szCs w:val="22"/>
          <w:u w:val="none"/>
        </w:rPr>
        <w:t>and</w:t>
      </w:r>
      <w:r w:rsidR="003272F9">
        <w:rPr>
          <w:rStyle w:val="Hyperlink"/>
          <w:rFonts w:ascii="Times New Roman" w:hAnsi="Times New Roman" w:cs="Times New Roman"/>
          <w:color w:val="auto"/>
          <w:sz w:val="22"/>
          <w:szCs w:val="22"/>
          <w:u w:val="none"/>
        </w:rPr>
        <w:t xml:space="preserve"> at </w:t>
      </w:r>
      <w:r w:rsidR="003272F9" w:rsidRPr="00CB4438">
        <w:rPr>
          <w:rStyle w:val="Hyperlink"/>
          <w:rFonts w:ascii="Times New Roman" w:hAnsi="Times New Roman" w:cs="Times New Roman"/>
          <w:color w:val="auto"/>
          <w:sz w:val="22"/>
          <w:szCs w:val="22"/>
          <w:highlight w:val="green"/>
          <w:u w:val="none"/>
        </w:rPr>
        <w:t>Edward’s repo</w:t>
      </w:r>
      <w:r w:rsidR="00CB4438" w:rsidRPr="00CB4438">
        <w:rPr>
          <w:rStyle w:val="Hyperlink"/>
          <w:rFonts w:ascii="Times New Roman" w:hAnsi="Times New Roman" w:cs="Times New Roman"/>
          <w:color w:val="auto"/>
          <w:sz w:val="22"/>
          <w:szCs w:val="22"/>
          <w:highlight w:val="green"/>
          <w:u w:val="none"/>
        </w:rPr>
        <w:t>s</w:t>
      </w:r>
      <w:r w:rsidR="003272F9" w:rsidRPr="00CB4438">
        <w:rPr>
          <w:rStyle w:val="Hyperlink"/>
          <w:rFonts w:ascii="Times New Roman" w:hAnsi="Times New Roman" w:cs="Times New Roman"/>
          <w:color w:val="auto"/>
          <w:sz w:val="22"/>
          <w:szCs w:val="22"/>
          <w:highlight w:val="green"/>
          <w:u w:val="none"/>
        </w:rPr>
        <w:t>itory</w:t>
      </w:r>
      <w:r w:rsidRPr="00DF1561">
        <w:rPr>
          <w:rFonts w:ascii="Times New Roman" w:hAnsi="Times New Roman" w:cs="Times New Roman"/>
          <w:sz w:val="22"/>
          <w:szCs w:val="22"/>
        </w:rPr>
        <w:t>. Readers can freely download, use and modify them to evaluate our conclusions critically.</w:t>
      </w:r>
    </w:p>
    <w:p w14:paraId="2D596904" w14:textId="284E2AD4" w:rsidR="00D51D8F" w:rsidRDefault="002A5186" w:rsidP="00F46403">
      <w:pPr>
        <w:pStyle w:val="Heading2"/>
      </w:pPr>
      <w:r w:rsidRPr="00F46403">
        <w:t>2</w:t>
      </w:r>
      <w:r w:rsidR="00860CB7" w:rsidRPr="00F46403">
        <w:t>.2.</w:t>
      </w:r>
      <w:r w:rsidR="004437C9">
        <w:t xml:space="preserve"> </w:t>
      </w:r>
      <w:r w:rsidR="00FD1E09">
        <w:t>one-ion DER</w:t>
      </w:r>
      <w:r w:rsidR="00865D13">
        <w:t>s</w:t>
      </w:r>
    </w:p>
    <w:p w14:paraId="37AE33E6" w14:textId="78A29A4C" w:rsidR="00865D13" w:rsidRPr="00DF1561" w:rsidRDefault="00D34EA1" w:rsidP="00865D13">
      <w:pPr>
        <w:rPr>
          <w:sz w:val="22"/>
          <w:szCs w:val="22"/>
        </w:rPr>
      </w:pPr>
      <w:r w:rsidRPr="00D34EA1">
        <w:rPr>
          <w:sz w:val="22"/>
          <w:szCs w:val="22"/>
        </w:rPr>
        <w:t>A mixed radiation field consists of N</w:t>
      </w:r>
      <w:r w:rsidR="00292F82">
        <w:rPr>
          <w:sz w:val="22"/>
          <w:szCs w:val="22"/>
        </w:rPr>
        <w:t xml:space="preserve"> </w:t>
      </w:r>
      <w:r w:rsidR="00292F82" w:rsidRPr="00D34EA1">
        <w:rPr>
          <w:sz w:val="22"/>
          <w:szCs w:val="22"/>
        </w:rPr>
        <w:t>≥</w:t>
      </w:r>
      <w:r w:rsidR="00292F82">
        <w:rPr>
          <w:sz w:val="22"/>
          <w:szCs w:val="22"/>
        </w:rPr>
        <w:t xml:space="preserve"> </w:t>
      </w:r>
      <w:r w:rsidRPr="00D34EA1">
        <w:rPr>
          <w:sz w:val="22"/>
          <w:szCs w:val="22"/>
        </w:rPr>
        <w:t>2 components. Each component has a</w:t>
      </w:r>
      <w:r w:rsidR="004437C9">
        <w:rPr>
          <w:sz w:val="22"/>
          <w:szCs w:val="22"/>
        </w:rPr>
        <w:t xml:space="preserve"> </w:t>
      </w:r>
      <w:r w:rsidR="00FD1E09">
        <w:rPr>
          <w:sz w:val="22"/>
          <w:szCs w:val="22"/>
        </w:rPr>
        <w:t>one-ion DER</w:t>
      </w:r>
      <w:r w:rsidRPr="00D34EA1">
        <w:rPr>
          <w:sz w:val="22"/>
          <w:szCs w:val="22"/>
        </w:rPr>
        <w:t>.</w:t>
      </w:r>
      <w:r>
        <w:rPr>
          <w:sz w:val="22"/>
          <w:szCs w:val="22"/>
        </w:rPr>
        <w:t xml:space="preserve"> </w:t>
      </w:r>
      <w:r w:rsidR="00865D13" w:rsidRPr="00DF1561">
        <w:rPr>
          <w:sz w:val="22"/>
          <w:szCs w:val="22"/>
        </w:rPr>
        <w:t xml:space="preserve">Synergy theory starts with </w:t>
      </w:r>
      <w:r>
        <w:rPr>
          <w:sz w:val="22"/>
          <w:szCs w:val="22"/>
        </w:rPr>
        <w:t>these</w:t>
      </w:r>
      <w:r w:rsidR="004437C9">
        <w:rPr>
          <w:sz w:val="22"/>
          <w:szCs w:val="22"/>
        </w:rPr>
        <w:t xml:space="preserve"> </w:t>
      </w:r>
      <w:r w:rsidR="00FD1E09">
        <w:rPr>
          <w:sz w:val="22"/>
          <w:szCs w:val="22"/>
        </w:rPr>
        <w:t>one-ion DER</w:t>
      </w:r>
      <w:r w:rsidR="00865D13" w:rsidRPr="00DF1561">
        <w:rPr>
          <w:sz w:val="22"/>
          <w:szCs w:val="22"/>
        </w:rPr>
        <w:t>s</w:t>
      </w:r>
      <w:r w:rsidR="007A74E4">
        <w:rPr>
          <w:sz w:val="22"/>
          <w:szCs w:val="22"/>
        </w:rPr>
        <w:t>.</w:t>
      </w:r>
    </w:p>
    <w:p w14:paraId="7D20BA3E" w14:textId="0E585CFB" w:rsidR="00865D13" w:rsidRPr="00865D13" w:rsidRDefault="00865D13" w:rsidP="00865D13">
      <w:pPr>
        <w:pStyle w:val="Heading3"/>
      </w:pPr>
      <w:r>
        <w:t>2.2.1. Standard</w:t>
      </w:r>
      <w:r w:rsidR="004437C9">
        <w:t xml:space="preserve"> </w:t>
      </w:r>
      <w:r w:rsidR="00FD1E09">
        <w:t>one-ion DER</w:t>
      </w:r>
      <w:r>
        <w:t xml:space="preserve"> </w:t>
      </w:r>
      <w:r w:rsidR="00EA0607">
        <w:t>p</w:t>
      </w:r>
      <w:r>
        <w:t>roperties</w:t>
      </w:r>
    </w:p>
    <w:p w14:paraId="10C3DA9D" w14:textId="0D03D0BF" w:rsidR="00D34EA1" w:rsidRDefault="00D34EA1" w:rsidP="00D34EA1">
      <w:pPr>
        <w:suppressLineNumbers/>
        <w:rPr>
          <w:rFonts w:asciiTheme="minorHAnsi" w:hAnsiTheme="minorHAnsi" w:cstheme="minorHAnsi"/>
          <w:b/>
          <w:sz w:val="18"/>
          <w:szCs w:val="18"/>
        </w:rPr>
      </w:pPr>
      <w:r w:rsidRPr="00225A17">
        <w:rPr>
          <w:sz w:val="22"/>
          <w:szCs w:val="22"/>
        </w:rPr>
        <w:t xml:space="preserve">Fig. </w:t>
      </w:r>
      <w:r>
        <w:rPr>
          <w:sz w:val="22"/>
          <w:szCs w:val="22"/>
        </w:rPr>
        <w:t>2</w:t>
      </w:r>
      <w:r w:rsidRPr="00225A17">
        <w:rPr>
          <w:sz w:val="22"/>
          <w:szCs w:val="22"/>
        </w:rPr>
        <w:t>.</w:t>
      </w:r>
      <w:r w:rsidR="00ED13C8">
        <w:rPr>
          <w:sz w:val="22"/>
          <w:szCs w:val="22"/>
        </w:rPr>
        <w:t>2.1.</w:t>
      </w:r>
      <w:r w:rsidRPr="00225A17">
        <w:rPr>
          <w:sz w:val="22"/>
          <w:szCs w:val="22"/>
        </w:rPr>
        <w:t xml:space="preserve">1 illustrates “standard” properties that </w:t>
      </w:r>
      <w:r w:rsidR="00FD1E09">
        <w:rPr>
          <w:sz w:val="22"/>
          <w:szCs w:val="22"/>
        </w:rPr>
        <w:t>one-ion DER</w:t>
      </w:r>
      <w:r w:rsidRPr="00225A17">
        <w:rPr>
          <w:sz w:val="22"/>
          <w:szCs w:val="22"/>
        </w:rPr>
        <w:t>s considered in this paper will be assumed to have unless explicitly stated to the contrary</w:t>
      </w:r>
      <w:r w:rsidR="0080557A">
        <w:rPr>
          <w:sz w:val="22"/>
          <w:szCs w:val="22"/>
        </w:rPr>
        <w:t xml:space="preserve">; it </w:t>
      </w:r>
      <w:r w:rsidR="0080557A" w:rsidRPr="0080557A">
        <w:rPr>
          <w:sz w:val="22"/>
          <w:szCs w:val="22"/>
        </w:rPr>
        <w:t>also illustrates convexity/concavity terminology.</w:t>
      </w:r>
    </w:p>
    <w:p w14:paraId="0B9173AF" w14:textId="75001E1F" w:rsidR="00AF742F" w:rsidRPr="00A779D7" w:rsidRDefault="00EF6685" w:rsidP="00833CAE">
      <w:pPr>
        <w:suppressLineNumbers/>
        <w:spacing w:before="120"/>
        <w:rPr>
          <w:rFonts w:asciiTheme="minorHAnsi" w:hAnsiTheme="minorHAnsi" w:cstheme="minorHAnsi"/>
          <w:sz w:val="20"/>
          <w:szCs w:val="20"/>
        </w:rPr>
      </w:pPr>
      <w:r w:rsidRPr="00A779D7">
        <w:rPr>
          <w:noProof/>
          <w:sz w:val="20"/>
          <w:szCs w:val="20"/>
        </w:rPr>
        <w:drawing>
          <wp:anchor distT="0" distB="0" distL="114300" distR="114300" simplePos="0" relativeHeight="251885568" behindDoc="0" locked="0" layoutInCell="1" allowOverlap="1" wp14:anchorId="6C4A4806" wp14:editId="17C5E0AB">
            <wp:simplePos x="0" y="0"/>
            <wp:positionH relativeFrom="column">
              <wp:posOffset>-13970</wp:posOffset>
            </wp:positionH>
            <wp:positionV relativeFrom="paragraph">
              <wp:posOffset>291465</wp:posOffset>
            </wp:positionV>
            <wp:extent cx="2779395" cy="133477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2.1.1Shapes_LNT_etc.png"/>
                    <pic:cNvPicPr/>
                  </pic:nvPicPr>
                  <pic:blipFill>
                    <a:blip r:embed="rId14">
                      <a:extLst>
                        <a:ext uri="{28A0092B-C50C-407E-A947-70E740481C1C}">
                          <a14:useLocalDpi xmlns:a14="http://schemas.microsoft.com/office/drawing/2010/main" val="0"/>
                        </a:ext>
                      </a:extLst>
                    </a:blip>
                    <a:stretch>
                      <a:fillRect/>
                    </a:stretch>
                  </pic:blipFill>
                  <pic:spPr>
                    <a:xfrm>
                      <a:off x="0" y="0"/>
                      <a:ext cx="2779395" cy="1334770"/>
                    </a:xfrm>
                    <a:prstGeom prst="rect">
                      <a:avLst/>
                    </a:prstGeom>
                  </pic:spPr>
                </pic:pic>
              </a:graphicData>
            </a:graphic>
          </wp:anchor>
        </w:drawing>
      </w:r>
      <w:proofErr w:type="gramStart"/>
      <w:r w:rsidR="006F258F" w:rsidRPr="00A779D7">
        <w:rPr>
          <w:rFonts w:asciiTheme="minorHAnsi" w:hAnsiTheme="minorHAnsi" w:cstheme="minorHAnsi"/>
          <w:b/>
          <w:sz w:val="20"/>
          <w:szCs w:val="20"/>
        </w:rPr>
        <w:t xml:space="preserve">Fig. </w:t>
      </w:r>
      <w:r w:rsidR="00F46403" w:rsidRPr="00A779D7">
        <w:rPr>
          <w:rFonts w:asciiTheme="minorHAnsi" w:hAnsiTheme="minorHAnsi" w:cstheme="minorHAnsi"/>
          <w:b/>
          <w:sz w:val="20"/>
          <w:szCs w:val="20"/>
        </w:rPr>
        <w:t>2</w:t>
      </w:r>
      <w:r w:rsidR="006F258F" w:rsidRPr="00A779D7">
        <w:rPr>
          <w:rFonts w:asciiTheme="minorHAnsi" w:hAnsiTheme="minorHAnsi" w:cstheme="minorHAnsi"/>
          <w:b/>
          <w:sz w:val="20"/>
          <w:szCs w:val="20"/>
        </w:rPr>
        <w:t>.</w:t>
      </w:r>
      <w:r w:rsidR="00ED13C8" w:rsidRPr="00A779D7">
        <w:rPr>
          <w:rFonts w:asciiTheme="minorHAnsi" w:hAnsiTheme="minorHAnsi" w:cstheme="minorHAnsi"/>
          <w:b/>
          <w:sz w:val="20"/>
          <w:szCs w:val="20"/>
        </w:rPr>
        <w:t>2.1.</w:t>
      </w:r>
      <w:r w:rsidR="006F258F" w:rsidRPr="00A779D7">
        <w:rPr>
          <w:rFonts w:asciiTheme="minorHAnsi" w:hAnsiTheme="minorHAnsi" w:cstheme="minorHAnsi"/>
          <w:b/>
          <w:sz w:val="20"/>
          <w:szCs w:val="20"/>
        </w:rPr>
        <w:t>1.</w:t>
      </w:r>
      <w:proofErr w:type="gramEnd"/>
      <w:r w:rsidR="004437C9" w:rsidRPr="00A779D7">
        <w:rPr>
          <w:rFonts w:asciiTheme="minorHAnsi" w:hAnsiTheme="minorHAnsi" w:cstheme="minorHAnsi"/>
          <w:b/>
          <w:sz w:val="20"/>
          <w:szCs w:val="20"/>
        </w:rPr>
        <w:t xml:space="preserve"> </w:t>
      </w:r>
      <w:proofErr w:type="gramStart"/>
      <w:r w:rsidR="00FD1E09" w:rsidRPr="00A779D7">
        <w:rPr>
          <w:rFonts w:asciiTheme="minorHAnsi" w:hAnsiTheme="minorHAnsi" w:cstheme="minorHAnsi"/>
          <w:b/>
          <w:sz w:val="20"/>
          <w:szCs w:val="20"/>
        </w:rPr>
        <w:t>one-ion DER</w:t>
      </w:r>
      <w:r w:rsidR="00CA5795" w:rsidRPr="00A779D7">
        <w:rPr>
          <w:rFonts w:asciiTheme="minorHAnsi" w:hAnsiTheme="minorHAnsi" w:cstheme="minorHAnsi"/>
          <w:b/>
          <w:sz w:val="20"/>
          <w:szCs w:val="20"/>
        </w:rPr>
        <w:t>s</w:t>
      </w:r>
      <w:r w:rsidR="006F258F" w:rsidRPr="00A779D7">
        <w:rPr>
          <w:rFonts w:asciiTheme="minorHAnsi" w:hAnsiTheme="minorHAnsi" w:cstheme="minorHAnsi"/>
          <w:b/>
          <w:sz w:val="20"/>
          <w:szCs w:val="20"/>
        </w:rPr>
        <w:t>.</w:t>
      </w:r>
      <w:proofErr w:type="gramEnd"/>
      <w:r w:rsidR="006F258F" w:rsidRPr="00A779D7">
        <w:rPr>
          <w:rFonts w:asciiTheme="minorHAnsi" w:hAnsiTheme="minorHAnsi" w:cstheme="minorHAnsi"/>
          <w:b/>
          <w:sz w:val="20"/>
          <w:szCs w:val="20"/>
        </w:rPr>
        <w:t xml:space="preserve"> </w:t>
      </w:r>
      <w:r w:rsidR="00257A68" w:rsidRPr="00A779D7">
        <w:rPr>
          <w:rFonts w:asciiTheme="minorHAnsi" w:hAnsiTheme="minorHAnsi" w:cstheme="minorHAnsi"/>
          <w:sz w:val="20"/>
          <w:szCs w:val="20"/>
        </w:rPr>
        <w:t>S</w:t>
      </w:r>
      <w:r w:rsidR="006F258F" w:rsidRPr="00A779D7">
        <w:rPr>
          <w:rFonts w:asciiTheme="minorHAnsi" w:hAnsiTheme="minorHAnsi" w:cstheme="minorHAnsi"/>
          <w:sz w:val="20"/>
          <w:szCs w:val="20"/>
        </w:rPr>
        <w:t xml:space="preserve">ome </w:t>
      </w:r>
      <w:r w:rsidR="00D34EA1" w:rsidRPr="00A779D7">
        <w:rPr>
          <w:rFonts w:asciiTheme="minorHAnsi" w:hAnsiTheme="minorHAnsi" w:cstheme="minorHAnsi"/>
          <w:sz w:val="20"/>
          <w:szCs w:val="20"/>
        </w:rPr>
        <w:t xml:space="preserve">relevant </w:t>
      </w:r>
      <w:r w:rsidR="006F258F" w:rsidRPr="00A779D7">
        <w:rPr>
          <w:rFonts w:asciiTheme="minorHAnsi" w:hAnsiTheme="minorHAnsi" w:cstheme="minorHAnsi"/>
          <w:sz w:val="20"/>
          <w:szCs w:val="20"/>
        </w:rPr>
        <w:t xml:space="preserve">properties </w:t>
      </w:r>
      <w:r w:rsidR="00257A68" w:rsidRPr="00A779D7">
        <w:rPr>
          <w:rFonts w:asciiTheme="minorHAnsi" w:hAnsiTheme="minorHAnsi" w:cstheme="minorHAnsi"/>
          <w:sz w:val="20"/>
          <w:szCs w:val="20"/>
        </w:rPr>
        <w:t>are</w:t>
      </w:r>
      <w:r w:rsidR="005C4C06" w:rsidRPr="00A779D7">
        <w:rPr>
          <w:rFonts w:asciiTheme="minorHAnsi" w:hAnsiTheme="minorHAnsi" w:cstheme="minorHAnsi"/>
          <w:sz w:val="20"/>
          <w:szCs w:val="20"/>
        </w:rPr>
        <w:t xml:space="preserve"> here</w:t>
      </w:r>
      <w:r w:rsidR="00257A68" w:rsidRPr="00A779D7">
        <w:rPr>
          <w:rFonts w:asciiTheme="minorHAnsi" w:hAnsiTheme="minorHAnsi" w:cstheme="minorHAnsi"/>
          <w:sz w:val="20"/>
          <w:szCs w:val="20"/>
        </w:rPr>
        <w:t xml:space="preserve"> shown in </w:t>
      </w:r>
      <w:r w:rsidR="00687086" w:rsidRPr="00A779D7">
        <w:rPr>
          <w:rFonts w:asciiTheme="minorHAnsi" w:hAnsiTheme="minorHAnsi" w:cstheme="minorHAnsi"/>
          <w:sz w:val="20"/>
          <w:szCs w:val="20"/>
        </w:rPr>
        <w:t>a schematic</w:t>
      </w:r>
      <w:r w:rsidR="005C4C06" w:rsidRPr="00A779D7">
        <w:rPr>
          <w:rFonts w:asciiTheme="minorHAnsi" w:hAnsiTheme="minorHAnsi" w:cstheme="minorHAnsi"/>
          <w:sz w:val="20"/>
          <w:szCs w:val="20"/>
        </w:rPr>
        <w:t xml:space="preserve"> graph</w:t>
      </w:r>
      <w:r w:rsidR="00687086" w:rsidRPr="00A779D7">
        <w:rPr>
          <w:rFonts w:asciiTheme="minorHAnsi" w:hAnsiTheme="minorHAnsi" w:cstheme="minorHAnsi"/>
          <w:sz w:val="20"/>
          <w:szCs w:val="20"/>
        </w:rPr>
        <w:t xml:space="preserve"> that does not specify numerical values</w:t>
      </w:r>
      <w:r w:rsidR="00257A68" w:rsidRPr="00A779D7">
        <w:rPr>
          <w:rFonts w:asciiTheme="minorHAnsi" w:hAnsiTheme="minorHAnsi" w:cstheme="minorHAnsi"/>
          <w:sz w:val="20"/>
          <w:szCs w:val="20"/>
        </w:rPr>
        <w:t xml:space="preserve">. </w:t>
      </w:r>
      <w:r w:rsidR="00833CAE" w:rsidRPr="00A779D7">
        <w:rPr>
          <w:rFonts w:asciiTheme="minorHAnsi" w:hAnsiTheme="minorHAnsi" w:cstheme="minorHAnsi"/>
          <w:sz w:val="20"/>
          <w:szCs w:val="20"/>
        </w:rPr>
        <w:t>The graph also serves to illustrate the terms “convex” and “concave”.</w:t>
      </w:r>
      <w:r w:rsidRPr="00A779D7">
        <w:rPr>
          <w:rFonts w:asciiTheme="minorHAnsi" w:hAnsiTheme="minorHAnsi" w:cstheme="minorHAnsi"/>
          <w:sz w:val="20"/>
          <w:szCs w:val="20"/>
        </w:rPr>
        <w:t xml:space="preserve"> </w:t>
      </w:r>
      <w:r w:rsidR="007A74E4">
        <w:rPr>
          <w:rFonts w:asciiTheme="minorHAnsi" w:hAnsiTheme="minorHAnsi" w:cstheme="minorHAnsi"/>
          <w:sz w:val="20"/>
          <w:szCs w:val="20"/>
        </w:rPr>
        <w:t>It is seen</w:t>
      </w:r>
      <w:r w:rsidRPr="00A779D7">
        <w:rPr>
          <w:rFonts w:asciiTheme="minorHAnsi" w:hAnsiTheme="minorHAnsi" w:cstheme="minorHAnsi"/>
          <w:sz w:val="20"/>
          <w:szCs w:val="20"/>
        </w:rPr>
        <w:t xml:space="preserve"> that </w:t>
      </w:r>
      <w:r w:rsidR="007A74E4" w:rsidRPr="007A74E4">
        <w:rPr>
          <w:rFonts w:asciiTheme="minorHAnsi" w:hAnsiTheme="minorHAnsi" w:cstheme="minorHAnsi"/>
          <w:sz w:val="20"/>
          <w:szCs w:val="20"/>
        </w:rPr>
        <w:t>convexity and concavity</w:t>
      </w:r>
      <w:r w:rsidR="007A74E4">
        <w:rPr>
          <w:rFonts w:asciiTheme="minorHAnsi" w:hAnsiTheme="minorHAnsi" w:cstheme="minorHAnsi"/>
          <w:sz w:val="20"/>
          <w:szCs w:val="20"/>
        </w:rPr>
        <w:t xml:space="preserve"> are characterized by </w:t>
      </w:r>
      <w:r w:rsidRPr="00A779D7">
        <w:rPr>
          <w:rFonts w:asciiTheme="minorHAnsi" w:hAnsiTheme="minorHAnsi" w:cstheme="minorHAnsi"/>
          <w:sz w:val="20"/>
          <w:szCs w:val="20"/>
        </w:rPr>
        <w:t>the curvilinearity (“upwardly curving” or “downwardly curving”), not the curve location</w:t>
      </w:r>
      <w:r w:rsidR="007A74E4">
        <w:rPr>
          <w:rFonts w:asciiTheme="minorHAnsi" w:hAnsiTheme="minorHAnsi" w:cstheme="minorHAnsi"/>
          <w:sz w:val="20"/>
          <w:szCs w:val="20"/>
        </w:rPr>
        <w:t xml:space="preserve"> or slope.</w:t>
      </w:r>
    </w:p>
    <w:p w14:paraId="20907AE8" w14:textId="77777777" w:rsidR="007A74E4" w:rsidRDefault="007A74E4" w:rsidP="00D34EA1">
      <w:pPr>
        <w:suppressLineNumbers/>
        <w:spacing w:before="120" w:line="480" w:lineRule="auto"/>
      </w:pPr>
    </w:p>
    <w:p w14:paraId="5FE16D5F" w14:textId="2D0371B2" w:rsidR="00857AFC" w:rsidRPr="00225A17" w:rsidRDefault="00857AFC" w:rsidP="00D34EA1">
      <w:pPr>
        <w:suppressLineNumbers/>
        <w:spacing w:before="120" w:line="480" w:lineRule="auto"/>
        <w:rPr>
          <w:sz w:val="22"/>
          <w:szCs w:val="22"/>
        </w:rPr>
      </w:pPr>
      <w:r>
        <w:tab/>
      </w:r>
      <w:r w:rsidR="00225A17">
        <w:rPr>
          <w:sz w:val="22"/>
          <w:szCs w:val="22"/>
        </w:rPr>
        <w:t xml:space="preserve"> </w:t>
      </w:r>
      <w:r w:rsidR="007A74E4">
        <w:rPr>
          <w:sz w:val="22"/>
          <w:szCs w:val="22"/>
        </w:rPr>
        <w:t>“Standard” one-ion DER</w:t>
      </w:r>
      <w:r w:rsidR="00D34EA1">
        <w:rPr>
          <w:sz w:val="22"/>
          <w:szCs w:val="22"/>
        </w:rPr>
        <w:t xml:space="preserve"> properties are the following.</w:t>
      </w:r>
    </w:p>
    <w:p w14:paraId="5A1E8D93" w14:textId="2171D216" w:rsidR="00D51D8F" w:rsidRPr="00225A17" w:rsidRDefault="00857AFC" w:rsidP="00F6599B">
      <w:pPr>
        <w:suppressLineNumbers/>
        <w:tabs>
          <w:tab w:val="left" w:pos="864"/>
        </w:tabs>
        <w:ind w:left="432"/>
        <w:rPr>
          <w:sz w:val="22"/>
          <w:szCs w:val="22"/>
        </w:rPr>
      </w:pPr>
      <w:r w:rsidRPr="00225A17">
        <w:rPr>
          <w:sz w:val="22"/>
          <w:szCs w:val="22"/>
        </w:rPr>
        <w:tab/>
      </w:r>
      <w:r w:rsidR="00FF4DA1" w:rsidRPr="00225A17">
        <w:rPr>
          <w:sz w:val="22"/>
          <w:szCs w:val="22"/>
        </w:rPr>
        <w:t xml:space="preserve">1). </w:t>
      </w:r>
      <w:r w:rsidR="00F6599B">
        <w:rPr>
          <w:sz w:val="22"/>
          <w:szCs w:val="22"/>
        </w:rPr>
        <w:t>For e</w:t>
      </w:r>
      <w:r w:rsidR="00FF4DA1" w:rsidRPr="00225A17">
        <w:rPr>
          <w:sz w:val="22"/>
          <w:szCs w:val="22"/>
        </w:rPr>
        <w:t>ach mixture component</w:t>
      </w:r>
      <w:r w:rsidR="00D51D8F" w:rsidRPr="00225A17">
        <w:rPr>
          <w:sz w:val="22"/>
          <w:szCs w:val="22"/>
        </w:rPr>
        <w:t xml:space="preserve"> when acting by itself, </w:t>
      </w:r>
      <w:r w:rsidR="00F6599B">
        <w:rPr>
          <w:sz w:val="22"/>
          <w:szCs w:val="22"/>
        </w:rPr>
        <w:t xml:space="preserve">the data have </w:t>
      </w:r>
      <w:r w:rsidR="00D51D8F" w:rsidRPr="00225A17">
        <w:rPr>
          <w:sz w:val="22"/>
          <w:szCs w:val="22"/>
        </w:rPr>
        <w:t>background plus radiogenic contributions. We define the component’s</w:t>
      </w:r>
      <w:r w:rsidR="004437C9">
        <w:rPr>
          <w:sz w:val="22"/>
          <w:szCs w:val="22"/>
        </w:rPr>
        <w:t xml:space="preserve"> </w:t>
      </w:r>
      <w:r w:rsidR="00FD1E09">
        <w:rPr>
          <w:sz w:val="22"/>
          <w:szCs w:val="22"/>
        </w:rPr>
        <w:t>one-ion DER</w:t>
      </w:r>
      <w:r w:rsidR="00D51D8F" w:rsidRPr="00225A17">
        <w:rPr>
          <w:sz w:val="22"/>
          <w:szCs w:val="22"/>
        </w:rPr>
        <w:t xml:space="preserve"> as the radiogenic contribution. Thus by definition</w:t>
      </w:r>
      <w:r w:rsidR="004437C9">
        <w:rPr>
          <w:sz w:val="22"/>
          <w:szCs w:val="22"/>
        </w:rPr>
        <w:t xml:space="preserve"> </w:t>
      </w:r>
      <w:r w:rsidR="00FD1E09">
        <w:rPr>
          <w:sz w:val="22"/>
          <w:szCs w:val="22"/>
        </w:rPr>
        <w:t>one-ion DER</w:t>
      </w:r>
      <w:r w:rsidR="00D51D8F" w:rsidRPr="00225A17">
        <w:rPr>
          <w:sz w:val="22"/>
          <w:szCs w:val="22"/>
        </w:rPr>
        <w:t>s are zero when there is no dose above background.</w:t>
      </w:r>
      <w:r w:rsidR="00FF4DA1" w:rsidRPr="00225A17">
        <w:rPr>
          <w:sz w:val="22"/>
          <w:szCs w:val="22"/>
        </w:rPr>
        <w:t xml:space="preserve"> In figure </w:t>
      </w:r>
      <w:r w:rsidR="007A74E4">
        <w:rPr>
          <w:sz w:val="22"/>
          <w:szCs w:val="22"/>
        </w:rPr>
        <w:t>2.2.1</w:t>
      </w:r>
      <w:r w:rsidR="00833CAE">
        <w:rPr>
          <w:sz w:val="22"/>
          <w:szCs w:val="22"/>
        </w:rPr>
        <w:t>.</w:t>
      </w:r>
      <w:r w:rsidR="00FF4DA1" w:rsidRPr="00225A17">
        <w:rPr>
          <w:sz w:val="22"/>
          <w:szCs w:val="22"/>
        </w:rPr>
        <w:t xml:space="preserve">1 all curves start at the origin </w:t>
      </w:r>
      <w:r w:rsidR="00FF4DA1" w:rsidRPr="00225A17">
        <w:rPr>
          <w:i/>
          <w:sz w:val="22"/>
          <w:szCs w:val="22"/>
        </w:rPr>
        <w:t>d</w:t>
      </w:r>
      <w:r w:rsidR="000F5C1F">
        <w:rPr>
          <w:i/>
          <w:sz w:val="22"/>
          <w:szCs w:val="22"/>
        </w:rPr>
        <w:t xml:space="preserve"> </w:t>
      </w:r>
      <w:r w:rsidR="00FF4DA1" w:rsidRPr="00225A17">
        <w:rPr>
          <w:sz w:val="22"/>
          <w:szCs w:val="22"/>
        </w:rPr>
        <w:t>=</w:t>
      </w:r>
      <w:r w:rsidR="000F5C1F">
        <w:rPr>
          <w:sz w:val="22"/>
          <w:szCs w:val="22"/>
        </w:rPr>
        <w:t xml:space="preserve"> </w:t>
      </w:r>
      <w:r w:rsidR="00FF4DA1" w:rsidRPr="00225A17">
        <w:rPr>
          <w:sz w:val="22"/>
          <w:szCs w:val="22"/>
        </w:rPr>
        <w:t xml:space="preserve">0, </w:t>
      </w:r>
      <w:r w:rsidR="00FF4DA1" w:rsidRPr="00225A17">
        <w:rPr>
          <w:i/>
          <w:sz w:val="22"/>
          <w:szCs w:val="22"/>
        </w:rPr>
        <w:t>E</w:t>
      </w:r>
      <w:r w:rsidR="000F5C1F">
        <w:rPr>
          <w:i/>
          <w:sz w:val="22"/>
          <w:szCs w:val="22"/>
        </w:rPr>
        <w:t xml:space="preserve"> </w:t>
      </w:r>
      <w:r w:rsidR="00FF4DA1" w:rsidRPr="00225A17">
        <w:rPr>
          <w:sz w:val="22"/>
          <w:szCs w:val="22"/>
        </w:rPr>
        <w:t>=</w:t>
      </w:r>
      <w:r w:rsidR="000F5C1F">
        <w:rPr>
          <w:sz w:val="22"/>
          <w:szCs w:val="22"/>
        </w:rPr>
        <w:t xml:space="preserve"> </w:t>
      </w:r>
      <w:r w:rsidR="00FF4DA1" w:rsidRPr="00225A17">
        <w:rPr>
          <w:sz w:val="22"/>
          <w:szCs w:val="22"/>
        </w:rPr>
        <w:t>0</w:t>
      </w:r>
    </w:p>
    <w:p w14:paraId="0A9EB1AC" w14:textId="269569EA" w:rsidR="00CC46E2" w:rsidRPr="00225A17" w:rsidRDefault="00CC46E2" w:rsidP="00F6599B">
      <w:pPr>
        <w:suppressLineNumbers/>
        <w:tabs>
          <w:tab w:val="left" w:pos="864"/>
        </w:tabs>
        <w:ind w:left="432"/>
        <w:rPr>
          <w:sz w:val="22"/>
          <w:szCs w:val="22"/>
        </w:rPr>
      </w:pPr>
      <w:r w:rsidRPr="00225A17">
        <w:rPr>
          <w:sz w:val="22"/>
          <w:szCs w:val="22"/>
        </w:rPr>
        <w:tab/>
        <w:t>2).</w:t>
      </w:r>
      <w:r w:rsidR="007A74E4">
        <w:rPr>
          <w:sz w:val="22"/>
          <w:szCs w:val="22"/>
        </w:rPr>
        <w:t xml:space="preserve"> Standard</w:t>
      </w:r>
      <w:r w:rsidR="004437C9">
        <w:rPr>
          <w:sz w:val="22"/>
          <w:szCs w:val="22"/>
        </w:rPr>
        <w:t xml:space="preserve"> </w:t>
      </w:r>
      <w:r w:rsidR="00FD1E09">
        <w:rPr>
          <w:sz w:val="22"/>
          <w:szCs w:val="22"/>
        </w:rPr>
        <w:t>one-ion DER</w:t>
      </w:r>
      <w:r w:rsidRPr="00225A17">
        <w:rPr>
          <w:sz w:val="22"/>
          <w:szCs w:val="22"/>
        </w:rPr>
        <w:t>s are continuous,</w:t>
      </w:r>
      <w:r w:rsidR="009900E9">
        <w:rPr>
          <w:sz w:val="22"/>
          <w:szCs w:val="22"/>
        </w:rPr>
        <w:t xml:space="preserve"> </w:t>
      </w:r>
      <w:r w:rsidRPr="00225A17">
        <w:rPr>
          <w:sz w:val="22"/>
          <w:szCs w:val="22"/>
        </w:rPr>
        <w:t xml:space="preserve">continuously differentiable curves with a first derivative </w:t>
      </w:r>
      <w:proofErr w:type="spellStart"/>
      <w:r w:rsidRPr="00225A17">
        <w:rPr>
          <w:b/>
          <w:sz w:val="22"/>
          <w:szCs w:val="22"/>
        </w:rPr>
        <w:t>d</w:t>
      </w:r>
      <w:r w:rsidRPr="00225A17">
        <w:rPr>
          <w:i/>
          <w:sz w:val="22"/>
          <w:szCs w:val="22"/>
        </w:rPr>
        <w:t>E</w:t>
      </w:r>
      <w:proofErr w:type="spellEnd"/>
      <w:r w:rsidRPr="00225A17">
        <w:rPr>
          <w:sz w:val="22"/>
          <w:szCs w:val="22"/>
        </w:rPr>
        <w:t>/</w:t>
      </w:r>
      <w:proofErr w:type="spellStart"/>
      <w:r w:rsidRPr="00225A17">
        <w:rPr>
          <w:b/>
          <w:sz w:val="22"/>
          <w:szCs w:val="22"/>
        </w:rPr>
        <w:t>d</w:t>
      </w:r>
      <w:r w:rsidRPr="00225A17">
        <w:rPr>
          <w:i/>
          <w:sz w:val="22"/>
          <w:szCs w:val="22"/>
        </w:rPr>
        <w:t>d</w:t>
      </w:r>
      <w:proofErr w:type="spellEnd"/>
      <w:r w:rsidRPr="00225A17">
        <w:rPr>
          <w:i/>
          <w:sz w:val="22"/>
          <w:szCs w:val="22"/>
        </w:rPr>
        <w:t xml:space="preserve"> </w:t>
      </w:r>
      <w:r w:rsidRPr="00225A17">
        <w:rPr>
          <w:sz w:val="22"/>
          <w:szCs w:val="22"/>
        </w:rPr>
        <w:t xml:space="preserve">&gt; 0 for all non-negative doses </w:t>
      </w:r>
      <w:r w:rsidRPr="00225A17">
        <w:rPr>
          <w:i/>
          <w:sz w:val="22"/>
          <w:szCs w:val="22"/>
        </w:rPr>
        <w:t>d</w:t>
      </w:r>
      <w:r w:rsidRPr="00225A17">
        <w:rPr>
          <w:sz w:val="22"/>
          <w:szCs w:val="22"/>
        </w:rPr>
        <w:t xml:space="preserve"> from zero up to the largest dose of interest. It follows that standard</w:t>
      </w:r>
      <w:r w:rsidR="004437C9">
        <w:rPr>
          <w:sz w:val="22"/>
          <w:szCs w:val="22"/>
        </w:rPr>
        <w:t xml:space="preserve"> </w:t>
      </w:r>
      <w:r w:rsidR="00FD1E09">
        <w:rPr>
          <w:sz w:val="22"/>
          <w:szCs w:val="22"/>
        </w:rPr>
        <w:t>one-ion DER</w:t>
      </w:r>
      <w:r w:rsidRPr="00225A17">
        <w:rPr>
          <w:sz w:val="22"/>
          <w:szCs w:val="22"/>
        </w:rPr>
        <w:t>s are monotonic increasing for all doses of interest. Here “doses of interest” may be</w:t>
      </w:r>
      <w:r w:rsidR="001972EE">
        <w:rPr>
          <w:sz w:val="22"/>
          <w:szCs w:val="22"/>
        </w:rPr>
        <w:t xml:space="preserve"> large.</w:t>
      </w:r>
      <w:r w:rsidRPr="00225A17">
        <w:rPr>
          <w:sz w:val="22"/>
          <w:szCs w:val="22"/>
        </w:rPr>
        <w:t xml:space="preserve"> </w:t>
      </w:r>
      <w:r w:rsidR="00072137" w:rsidRPr="00225A17">
        <w:rPr>
          <w:sz w:val="22"/>
          <w:szCs w:val="22"/>
        </w:rPr>
        <w:t xml:space="preserve">For example, </w:t>
      </w:r>
      <w:r w:rsidRPr="00225A17">
        <w:rPr>
          <w:sz w:val="22"/>
          <w:szCs w:val="22"/>
        </w:rPr>
        <w:t>even if an ion participating in a mixture contributes</w:t>
      </w:r>
      <w:r w:rsidR="00833CAE">
        <w:rPr>
          <w:sz w:val="22"/>
          <w:szCs w:val="22"/>
        </w:rPr>
        <w:t xml:space="preserve"> only</w:t>
      </w:r>
      <w:r w:rsidRPr="00225A17">
        <w:rPr>
          <w:sz w:val="22"/>
          <w:szCs w:val="22"/>
        </w:rPr>
        <w:t xml:space="preserve"> </w:t>
      </w:r>
      <w:r w:rsidR="00072137" w:rsidRPr="00225A17">
        <w:rPr>
          <w:sz w:val="22"/>
          <w:szCs w:val="22"/>
        </w:rPr>
        <w:t xml:space="preserve">half of the total mixture dose </w:t>
      </w:r>
      <w:r w:rsidR="00072137" w:rsidRPr="00225A17">
        <w:rPr>
          <w:i/>
          <w:sz w:val="22"/>
          <w:szCs w:val="22"/>
        </w:rPr>
        <w:t>d</w:t>
      </w:r>
      <w:r w:rsidR="00072137" w:rsidRPr="00225A17">
        <w:rPr>
          <w:sz w:val="22"/>
          <w:szCs w:val="22"/>
        </w:rPr>
        <w:t xml:space="preserve"> and </w:t>
      </w:r>
      <w:r w:rsidR="001972EE">
        <w:rPr>
          <w:sz w:val="22"/>
          <w:szCs w:val="22"/>
        </w:rPr>
        <w:t xml:space="preserve">no experiments with </w:t>
      </w:r>
      <w:r w:rsidR="00072137" w:rsidRPr="00225A17">
        <w:rPr>
          <w:i/>
          <w:sz w:val="22"/>
          <w:szCs w:val="22"/>
        </w:rPr>
        <w:t>d</w:t>
      </w:r>
      <w:r w:rsidR="00072137" w:rsidRPr="00225A17">
        <w:rPr>
          <w:sz w:val="22"/>
          <w:szCs w:val="22"/>
        </w:rPr>
        <w:t xml:space="preserve"> </w:t>
      </w:r>
      <w:r w:rsidR="001972EE">
        <w:rPr>
          <w:sz w:val="22"/>
          <w:szCs w:val="22"/>
        </w:rPr>
        <w:t>&gt;</w:t>
      </w:r>
      <w:r w:rsidR="00072137" w:rsidRPr="00225A17">
        <w:rPr>
          <w:sz w:val="22"/>
          <w:szCs w:val="22"/>
        </w:rPr>
        <w:t xml:space="preserve"> 1 Gy</w:t>
      </w:r>
      <w:r w:rsidR="00FE414F">
        <w:rPr>
          <w:sz w:val="22"/>
          <w:szCs w:val="22"/>
        </w:rPr>
        <w:t xml:space="preserve"> are planned</w:t>
      </w:r>
      <w:r w:rsidR="00072137" w:rsidRPr="00225A17">
        <w:rPr>
          <w:sz w:val="22"/>
          <w:szCs w:val="22"/>
        </w:rPr>
        <w:t>, the ion’s</w:t>
      </w:r>
      <w:r w:rsidR="004437C9">
        <w:rPr>
          <w:sz w:val="22"/>
          <w:szCs w:val="22"/>
        </w:rPr>
        <w:t xml:space="preserve"> </w:t>
      </w:r>
      <w:r w:rsidR="00FD1E09">
        <w:rPr>
          <w:sz w:val="22"/>
          <w:szCs w:val="22"/>
        </w:rPr>
        <w:t>one-ion DER</w:t>
      </w:r>
      <w:r w:rsidR="00072137" w:rsidRPr="00225A17">
        <w:rPr>
          <w:sz w:val="22"/>
          <w:szCs w:val="22"/>
        </w:rPr>
        <w:t xml:space="preserve"> is still </w:t>
      </w:r>
      <w:r w:rsidR="00072137" w:rsidRPr="00225A17">
        <w:rPr>
          <w:sz w:val="22"/>
          <w:szCs w:val="22"/>
        </w:rPr>
        <w:lastRenderedPageBreak/>
        <w:t xml:space="preserve">required to have positive first derivative </w:t>
      </w:r>
      <w:r w:rsidR="00225A17">
        <w:rPr>
          <w:sz w:val="22"/>
          <w:szCs w:val="22"/>
        </w:rPr>
        <w:t>all the way up to</w:t>
      </w:r>
      <w:r w:rsidR="00072137" w:rsidRPr="00225A17">
        <w:rPr>
          <w:sz w:val="22"/>
          <w:szCs w:val="22"/>
        </w:rPr>
        <w:t xml:space="preserve"> 1 Gy</w:t>
      </w:r>
      <w:r w:rsidR="00FE414F">
        <w:rPr>
          <w:sz w:val="22"/>
          <w:szCs w:val="22"/>
        </w:rPr>
        <w:t xml:space="preserve"> or in some cases even  more</w:t>
      </w:r>
      <w:r w:rsidR="00072137" w:rsidRPr="00225A17">
        <w:rPr>
          <w:sz w:val="22"/>
          <w:szCs w:val="22"/>
        </w:rPr>
        <w:t>, not just up to 0.5 Gy.</w:t>
      </w:r>
    </w:p>
    <w:p w14:paraId="3A85B445" w14:textId="7A7912BD" w:rsidR="00225A17" w:rsidRDefault="00072137" w:rsidP="00F6599B">
      <w:pPr>
        <w:suppressLineNumbers/>
        <w:tabs>
          <w:tab w:val="left" w:pos="864"/>
        </w:tabs>
        <w:ind w:left="432"/>
        <w:rPr>
          <w:sz w:val="22"/>
          <w:szCs w:val="22"/>
        </w:rPr>
      </w:pPr>
      <w:r w:rsidRPr="00225A17">
        <w:rPr>
          <w:sz w:val="22"/>
          <w:szCs w:val="22"/>
        </w:rPr>
        <w:tab/>
        <w:t xml:space="preserve">3). </w:t>
      </w:r>
      <w:r w:rsidR="007A74E4">
        <w:rPr>
          <w:sz w:val="22"/>
          <w:szCs w:val="22"/>
        </w:rPr>
        <w:t>Standard</w:t>
      </w:r>
      <w:r w:rsidR="004437C9">
        <w:rPr>
          <w:sz w:val="22"/>
          <w:szCs w:val="22"/>
        </w:rPr>
        <w:t xml:space="preserve"> </w:t>
      </w:r>
      <w:r w:rsidR="00FD1E09">
        <w:rPr>
          <w:sz w:val="22"/>
          <w:szCs w:val="22"/>
        </w:rPr>
        <w:t>one-ion DER</w:t>
      </w:r>
      <w:r w:rsidRPr="00225A17">
        <w:rPr>
          <w:sz w:val="22"/>
          <w:szCs w:val="22"/>
        </w:rPr>
        <w:t xml:space="preserve">s </w:t>
      </w:r>
      <w:r w:rsidR="009900E9">
        <w:rPr>
          <w:sz w:val="22"/>
          <w:szCs w:val="22"/>
        </w:rPr>
        <w:t xml:space="preserve">also </w:t>
      </w:r>
      <w:r w:rsidRPr="00225A17">
        <w:rPr>
          <w:sz w:val="22"/>
          <w:szCs w:val="22"/>
        </w:rPr>
        <w:t xml:space="preserve">have continuous second derivatives. </w:t>
      </w:r>
    </w:p>
    <w:p w14:paraId="59EBA7D7" w14:textId="11D0D872" w:rsidR="00225A17" w:rsidRDefault="00225A17" w:rsidP="00687086">
      <w:pPr>
        <w:suppressLineNumbers/>
        <w:tabs>
          <w:tab w:val="left" w:pos="432"/>
        </w:tabs>
        <w:spacing w:before="240"/>
        <w:rPr>
          <w:rFonts w:ascii="Times New Roman" w:hAnsi="Times New Roman"/>
          <w:szCs w:val="22"/>
        </w:rPr>
      </w:pPr>
      <w:r>
        <w:rPr>
          <w:sz w:val="22"/>
          <w:szCs w:val="22"/>
        </w:rPr>
        <w:tab/>
      </w:r>
      <w:r w:rsidR="00645B0A" w:rsidRPr="00225A17">
        <w:rPr>
          <w:rFonts w:ascii="Times New Roman" w:hAnsi="Times New Roman"/>
          <w:sz w:val="22"/>
          <w:szCs w:val="22"/>
        </w:rPr>
        <w:t>Non-standard</w:t>
      </w:r>
      <w:r w:rsidR="004437C9">
        <w:rPr>
          <w:rFonts w:ascii="Times New Roman" w:hAnsi="Times New Roman"/>
          <w:sz w:val="22"/>
          <w:szCs w:val="22"/>
        </w:rPr>
        <w:t xml:space="preserve"> </w:t>
      </w:r>
      <w:r w:rsidR="00FD1E09">
        <w:rPr>
          <w:rFonts w:ascii="Times New Roman" w:hAnsi="Times New Roman"/>
          <w:sz w:val="22"/>
          <w:szCs w:val="22"/>
        </w:rPr>
        <w:t>one-ion DER</w:t>
      </w:r>
      <w:r w:rsidR="00645B0A" w:rsidRPr="00225A17">
        <w:rPr>
          <w:rFonts w:ascii="Times New Roman" w:hAnsi="Times New Roman"/>
          <w:sz w:val="22"/>
          <w:szCs w:val="22"/>
        </w:rPr>
        <w:t xml:space="preserve">s are </w:t>
      </w:r>
      <w:r w:rsidR="009A76C9">
        <w:rPr>
          <w:rFonts w:ascii="Times New Roman" w:hAnsi="Times New Roman"/>
          <w:sz w:val="22"/>
          <w:szCs w:val="22"/>
        </w:rPr>
        <w:t>often</w:t>
      </w:r>
      <w:r w:rsidR="00645B0A" w:rsidRPr="00225A17">
        <w:rPr>
          <w:rFonts w:ascii="Times New Roman" w:hAnsi="Times New Roman"/>
          <w:sz w:val="22"/>
          <w:szCs w:val="22"/>
        </w:rPr>
        <w:t xml:space="preserve"> useful but are not needed for this paper. An example of a</w:t>
      </w:r>
      <w:r w:rsidR="004437C9">
        <w:rPr>
          <w:rFonts w:ascii="Times New Roman" w:hAnsi="Times New Roman"/>
          <w:sz w:val="22"/>
          <w:szCs w:val="22"/>
        </w:rPr>
        <w:t xml:space="preserve"> DER</w:t>
      </w:r>
      <w:r w:rsidR="00645B0A" w:rsidRPr="00225A17">
        <w:rPr>
          <w:rFonts w:ascii="Times New Roman" w:hAnsi="Times New Roman"/>
          <w:sz w:val="22"/>
          <w:szCs w:val="22"/>
        </w:rPr>
        <w:t xml:space="preserve"> that violates </w:t>
      </w:r>
      <w:r w:rsidR="00241C91">
        <w:rPr>
          <w:rFonts w:ascii="Times New Roman" w:hAnsi="Times New Roman"/>
          <w:sz w:val="22"/>
          <w:szCs w:val="22"/>
        </w:rPr>
        <w:t xml:space="preserve">properties </w:t>
      </w:r>
      <w:r>
        <w:rPr>
          <w:rFonts w:ascii="Times New Roman" w:hAnsi="Times New Roman"/>
          <w:sz w:val="22"/>
          <w:szCs w:val="22"/>
        </w:rPr>
        <w:t>2) and 3)</w:t>
      </w:r>
      <w:r w:rsidR="00645B0A" w:rsidRPr="00225A17">
        <w:rPr>
          <w:rFonts w:ascii="Times New Roman" w:hAnsi="Times New Roman"/>
          <w:sz w:val="22"/>
          <w:szCs w:val="22"/>
        </w:rPr>
        <w:t xml:space="preserve"> is a linear</w:t>
      </w:r>
      <w:r w:rsidR="004437C9">
        <w:rPr>
          <w:rFonts w:ascii="Times New Roman" w:hAnsi="Times New Roman"/>
          <w:sz w:val="22"/>
          <w:szCs w:val="22"/>
        </w:rPr>
        <w:t xml:space="preserve"> DER</w:t>
      </w:r>
      <w:r w:rsidR="00645B0A" w:rsidRPr="00225A17">
        <w:rPr>
          <w:rFonts w:ascii="Times New Roman" w:hAnsi="Times New Roman"/>
          <w:sz w:val="22"/>
          <w:szCs w:val="22"/>
        </w:rPr>
        <w:t xml:space="preserve"> with threshold. At the threshold there is a kink where the first derivative is discontinuous and the second derivative is in effect a Dirac delta function so that, roughly speaking, it is +∞ </w:t>
      </w:r>
      <w:r>
        <w:rPr>
          <w:rFonts w:ascii="Times New Roman" w:hAnsi="Times New Roman"/>
          <w:szCs w:val="22"/>
        </w:rPr>
        <w:t>there</w:t>
      </w:r>
      <w:r w:rsidR="00241C91">
        <w:rPr>
          <w:rFonts w:ascii="Times New Roman" w:hAnsi="Times New Roman"/>
          <w:szCs w:val="22"/>
        </w:rPr>
        <w:t>.</w:t>
      </w:r>
    </w:p>
    <w:p w14:paraId="470B810D" w14:textId="52E32253" w:rsidR="00D93E2B" w:rsidRDefault="00241C91" w:rsidP="00241C91">
      <w:pPr>
        <w:suppressLineNumbers/>
        <w:tabs>
          <w:tab w:val="left" w:pos="432"/>
        </w:tabs>
        <w:rPr>
          <w:sz w:val="22"/>
          <w:szCs w:val="22"/>
        </w:rPr>
      </w:pPr>
      <w:r>
        <w:rPr>
          <w:sz w:val="22"/>
          <w:szCs w:val="22"/>
        </w:rPr>
        <w:tab/>
      </w:r>
      <w:r w:rsidR="006A001C">
        <w:rPr>
          <w:sz w:val="22"/>
          <w:szCs w:val="22"/>
        </w:rPr>
        <w:t>As regards c</w:t>
      </w:r>
      <w:r w:rsidRPr="00225A17">
        <w:rPr>
          <w:sz w:val="22"/>
          <w:szCs w:val="22"/>
        </w:rPr>
        <w:t>onvexity</w:t>
      </w:r>
      <w:r w:rsidR="006A001C">
        <w:rPr>
          <w:sz w:val="22"/>
          <w:szCs w:val="22"/>
        </w:rPr>
        <w:t xml:space="preserve"> and concavity: i</w:t>
      </w:r>
      <w:r w:rsidRPr="00225A17">
        <w:rPr>
          <w:sz w:val="22"/>
          <w:szCs w:val="22"/>
        </w:rPr>
        <w:t>f the second derivative</w:t>
      </w:r>
      <w:r w:rsidR="00BF01CB">
        <w:rPr>
          <w:sz w:val="22"/>
          <w:szCs w:val="22"/>
        </w:rPr>
        <w:t xml:space="preserve"> of a standard one-ion </w:t>
      </w:r>
      <w:r w:rsidR="006A001C">
        <w:rPr>
          <w:sz w:val="22"/>
          <w:szCs w:val="22"/>
        </w:rPr>
        <w:t>DER</w:t>
      </w:r>
      <w:r w:rsidRPr="00225A17">
        <w:rPr>
          <w:sz w:val="22"/>
          <w:szCs w:val="22"/>
        </w:rPr>
        <w:t xml:space="preserve"> is respectively (positive, zero, or negative) for all doses of interest the</w:t>
      </w:r>
      <w:r w:rsidR="004437C9">
        <w:rPr>
          <w:sz w:val="22"/>
          <w:szCs w:val="22"/>
        </w:rPr>
        <w:t xml:space="preserve"> </w:t>
      </w:r>
      <w:r w:rsidR="00FD1E09">
        <w:rPr>
          <w:sz w:val="22"/>
          <w:szCs w:val="22"/>
        </w:rPr>
        <w:t>one-ion DER</w:t>
      </w:r>
      <w:r w:rsidRPr="00225A17">
        <w:rPr>
          <w:sz w:val="22"/>
          <w:szCs w:val="22"/>
        </w:rPr>
        <w:t xml:space="preserve"> is (strictly convex, LNT, or strictly concave) respectively, as shown in Fig </w:t>
      </w:r>
      <w:r w:rsidR="00833CAE">
        <w:rPr>
          <w:sz w:val="22"/>
          <w:szCs w:val="22"/>
        </w:rPr>
        <w:t>2.</w:t>
      </w:r>
      <w:r w:rsidRPr="00225A17">
        <w:rPr>
          <w:sz w:val="22"/>
          <w:szCs w:val="22"/>
        </w:rPr>
        <w:t xml:space="preserve">1. </w:t>
      </w:r>
    </w:p>
    <w:p w14:paraId="276AD75B" w14:textId="7E87F6C3" w:rsidR="00241C91" w:rsidRDefault="00D93E2B" w:rsidP="00241C91">
      <w:pPr>
        <w:suppressLineNumbers/>
        <w:tabs>
          <w:tab w:val="left" w:pos="432"/>
        </w:tabs>
        <w:rPr>
          <w:sz w:val="22"/>
          <w:szCs w:val="22"/>
        </w:rPr>
      </w:pPr>
      <w:r>
        <w:rPr>
          <w:sz w:val="22"/>
          <w:szCs w:val="22"/>
        </w:rPr>
        <w:tab/>
      </w:r>
      <w:r w:rsidR="00833CAE">
        <w:rPr>
          <w:sz w:val="22"/>
          <w:szCs w:val="22"/>
        </w:rPr>
        <w:t xml:space="preserve">Standard </w:t>
      </w:r>
      <w:r w:rsidR="00FD1E09">
        <w:rPr>
          <w:sz w:val="22"/>
          <w:szCs w:val="22"/>
        </w:rPr>
        <w:t>one-ion DER</w:t>
      </w:r>
      <w:r w:rsidR="00833CAE">
        <w:rPr>
          <w:sz w:val="22"/>
          <w:szCs w:val="22"/>
        </w:rPr>
        <w:t>s can have shapes mor</w:t>
      </w:r>
      <w:r w:rsidR="006A001C">
        <w:rPr>
          <w:sz w:val="22"/>
          <w:szCs w:val="22"/>
        </w:rPr>
        <w:t>e</w:t>
      </w:r>
      <w:r w:rsidR="00241C91" w:rsidRPr="00225A17">
        <w:rPr>
          <w:sz w:val="22"/>
          <w:szCs w:val="22"/>
        </w:rPr>
        <w:t xml:space="preserve"> complicated </w:t>
      </w:r>
      <w:r>
        <w:rPr>
          <w:sz w:val="22"/>
          <w:szCs w:val="22"/>
        </w:rPr>
        <w:t>than those shown. Allowed, f</w:t>
      </w:r>
      <w:r w:rsidR="00241C91" w:rsidRPr="00225A17">
        <w:rPr>
          <w:sz w:val="22"/>
          <w:szCs w:val="22"/>
        </w:rPr>
        <w:t>or example</w:t>
      </w:r>
      <w:r>
        <w:rPr>
          <w:sz w:val="22"/>
          <w:szCs w:val="22"/>
        </w:rPr>
        <w:t>, are</w:t>
      </w:r>
      <w:r w:rsidR="00241C91" w:rsidRPr="00225A17">
        <w:rPr>
          <w:sz w:val="22"/>
          <w:szCs w:val="22"/>
        </w:rPr>
        <w:t xml:space="preserve"> sigmoidal curves where the second derivative is positive at all small doses, is zero at one point of inflection, and is negative on up to the largest dose of interest </w:t>
      </w:r>
      <w:r w:rsidR="00241C91">
        <w:rPr>
          <w:sz w:val="22"/>
          <w:szCs w:val="22"/>
        </w:rPr>
        <w:t>[</w:t>
      </w:r>
      <w:r w:rsidR="00241C91" w:rsidRPr="00225A17">
        <w:rPr>
          <w:sz w:val="22"/>
          <w:szCs w:val="22"/>
        </w:rPr>
        <w:t>where</w:t>
      </w:r>
      <w:r>
        <w:rPr>
          <w:sz w:val="22"/>
          <w:szCs w:val="22"/>
        </w:rPr>
        <w:t>, however,</w:t>
      </w:r>
      <w:r w:rsidR="00241C91" w:rsidRPr="00225A17">
        <w:rPr>
          <w:sz w:val="22"/>
          <w:szCs w:val="22"/>
        </w:rPr>
        <w:t xml:space="preserve"> the slope is still</w:t>
      </w:r>
      <w:r w:rsidR="003D22A0">
        <w:rPr>
          <w:sz w:val="22"/>
          <w:szCs w:val="22"/>
        </w:rPr>
        <w:t xml:space="preserve"> required to be</w:t>
      </w:r>
      <w:r w:rsidR="00241C91" w:rsidRPr="00225A17">
        <w:rPr>
          <w:sz w:val="22"/>
          <w:szCs w:val="22"/>
        </w:rPr>
        <w:t xml:space="preserve"> positive by </w:t>
      </w:r>
      <w:r w:rsidR="00241C91">
        <w:rPr>
          <w:sz w:val="22"/>
          <w:szCs w:val="22"/>
        </w:rPr>
        <w:t>property</w:t>
      </w:r>
      <w:r w:rsidR="00CA5795">
        <w:rPr>
          <w:sz w:val="22"/>
          <w:szCs w:val="22"/>
        </w:rPr>
        <w:t xml:space="preserve"> 2)</w:t>
      </w:r>
      <w:r w:rsidR="00241C91">
        <w:rPr>
          <w:sz w:val="22"/>
          <w:szCs w:val="22"/>
        </w:rPr>
        <w:t>]</w:t>
      </w:r>
      <w:r w:rsidR="00241C91" w:rsidRPr="00225A17">
        <w:rPr>
          <w:sz w:val="22"/>
          <w:szCs w:val="22"/>
        </w:rPr>
        <w:t>.</w:t>
      </w:r>
    </w:p>
    <w:p w14:paraId="07CD0BE0" w14:textId="085C0B96" w:rsidR="00982676" w:rsidRPr="00E83EFE" w:rsidRDefault="00982676" w:rsidP="00E83EFE">
      <w:pPr>
        <w:pStyle w:val="Heading3"/>
      </w:pPr>
      <w:r w:rsidRPr="00E83EFE">
        <w:t>2.</w:t>
      </w:r>
      <w:r w:rsidR="00606ABD" w:rsidRPr="00E83EFE">
        <w:t>2.</w:t>
      </w:r>
      <w:r w:rsidR="00EA0607" w:rsidRPr="00E83EFE">
        <w:t>2</w:t>
      </w:r>
      <w:r w:rsidRPr="00E83EFE">
        <w:t xml:space="preserve">. </w:t>
      </w:r>
      <w:r w:rsidR="00EA0607" w:rsidRPr="00E83EFE">
        <w:t>Scope of the data</w:t>
      </w:r>
    </w:p>
    <w:p w14:paraId="5B9B23A3" w14:textId="2F39B620" w:rsidR="00506595" w:rsidRDefault="00F90F6B" w:rsidP="00F90F6B">
      <w:pPr>
        <w:suppressLineNumbers/>
        <w:rPr>
          <w:sz w:val="22"/>
          <w:szCs w:val="22"/>
        </w:rPr>
      </w:pPr>
      <w:r>
        <w:rPr>
          <w:sz w:val="22"/>
          <w:szCs w:val="22"/>
        </w:rPr>
        <w:tab/>
      </w:r>
      <w:r w:rsidR="00EA0607" w:rsidRPr="00FE4AAC">
        <w:rPr>
          <w:sz w:val="22"/>
          <w:szCs w:val="22"/>
        </w:rPr>
        <w:t>The data includes</w:t>
      </w:r>
      <w:r w:rsidR="00982676" w:rsidRPr="00FE4AAC">
        <w:rPr>
          <w:sz w:val="22"/>
          <w:szCs w:val="22"/>
        </w:rPr>
        <w:t xml:space="preserve"> experimental observations on the fraction of female B6CF1/</w:t>
      </w:r>
      <w:proofErr w:type="spellStart"/>
      <w:r w:rsidR="00982676" w:rsidRPr="00FE4AAC">
        <w:rPr>
          <w:sz w:val="22"/>
          <w:szCs w:val="22"/>
        </w:rPr>
        <w:t>Anl</w:t>
      </w:r>
      <w:proofErr w:type="spellEnd"/>
      <w:r w:rsidR="00982676" w:rsidRPr="00FE4AAC">
        <w:rPr>
          <w:sz w:val="22"/>
          <w:szCs w:val="22"/>
        </w:rPr>
        <w:t xml:space="preserve"> mice that develop at least one radiogenic HG tumor after exposure at various doses to various one-ion </w:t>
      </w:r>
      <w:r w:rsidR="007A74E4">
        <w:rPr>
          <w:sz w:val="22"/>
          <w:szCs w:val="22"/>
        </w:rPr>
        <w:t>GCR</w:t>
      </w:r>
      <w:r w:rsidR="00982676" w:rsidRPr="00FE4AAC">
        <w:rPr>
          <w:sz w:val="22"/>
          <w:szCs w:val="22"/>
        </w:rPr>
        <w:t xml:space="preserve"> beams </w:t>
      </w:r>
      <w:r w:rsidR="00F42C9E">
        <w:rPr>
          <w:sz w:val="22"/>
          <w:szCs w:val="22"/>
        </w:rPr>
        <w:fldChar w:fldCharType="begin">
          <w:fldData xml:space="preserve">PEVuZE5vdGU+PENpdGU+PEF1dGhvcj5Gcnk8L0F1dGhvcj48WWVhcj4xOTg1PC9ZZWFyPjxSZWNO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==
</w:fldData>
        </w:fldChar>
      </w:r>
      <w:r w:rsidR="00F42C9E">
        <w:rPr>
          <w:sz w:val="22"/>
          <w:szCs w:val="22"/>
        </w:rPr>
        <w:instrText xml:space="preserve"> ADDIN EN.CITE </w:instrText>
      </w:r>
      <w:r w:rsidR="00F42C9E">
        <w:rPr>
          <w:sz w:val="22"/>
          <w:szCs w:val="22"/>
        </w:rPr>
        <w:fldChar w:fldCharType="begin">
          <w:fldData xml:space="preserve">PEVuZE5vdGU+PENpdGU+PEF1dGhvcj5Gcnk8L0F1dGhvcj48WWVhcj4xOTg1PC9ZZWFyPjxSZWNO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==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16" w:tooltip="Fry, 1985 #135" w:history="1">
        <w:r w:rsidR="00B07548">
          <w:rPr>
            <w:noProof/>
            <w:sz w:val="22"/>
            <w:szCs w:val="22"/>
          </w:rPr>
          <w:t>Fry 1985</w:t>
        </w:r>
      </w:hyperlink>
      <w:r w:rsidR="00F42C9E">
        <w:rPr>
          <w:noProof/>
          <w:sz w:val="22"/>
          <w:szCs w:val="22"/>
        </w:rPr>
        <w:t xml:space="preserve">, </w:t>
      </w:r>
      <w:hyperlink w:anchor="_ENREF_13" w:tooltip="Curtis, 1992 #18" w:history="1">
        <w:r w:rsidR="00B07548">
          <w:rPr>
            <w:noProof/>
            <w:sz w:val="22"/>
            <w:szCs w:val="22"/>
          </w:rPr>
          <w:t>Curtis 1992</w:t>
        </w:r>
      </w:hyperlink>
      <w:r w:rsidR="00F42C9E">
        <w:rPr>
          <w:noProof/>
          <w:sz w:val="22"/>
          <w:szCs w:val="22"/>
        </w:rPr>
        <w:t xml:space="preserve">, </w:t>
      </w:r>
      <w:hyperlink w:anchor="_ENREF_1" w:tooltip="Alpen, 1993 #134" w:history="1">
        <w:r w:rsidR="00B07548">
          <w:rPr>
            <w:noProof/>
            <w:sz w:val="22"/>
            <w:szCs w:val="22"/>
          </w:rPr>
          <w:t>Alpen 1993</w:t>
        </w:r>
      </w:hyperlink>
      <w:r w:rsidR="00F42C9E">
        <w:rPr>
          <w:noProof/>
          <w:sz w:val="22"/>
          <w:szCs w:val="22"/>
        </w:rPr>
        <w:t xml:space="preserve">, </w:t>
      </w:r>
      <w:hyperlink w:anchor="_ENREF_2" w:tooltip="Alpen, 1994 #17" w:history="1">
        <w:r w:rsidR="00B07548">
          <w:rPr>
            <w:noProof/>
            <w:sz w:val="22"/>
            <w:szCs w:val="22"/>
          </w:rPr>
          <w:t>Alpen 1994</w:t>
        </w:r>
      </w:hyperlink>
      <w:r w:rsidR="00F42C9E">
        <w:rPr>
          <w:noProof/>
          <w:sz w:val="22"/>
          <w:szCs w:val="22"/>
        </w:rPr>
        <w:t xml:space="preserve">, </w:t>
      </w:r>
      <w:hyperlink w:anchor="_ENREF_7" w:tooltip="Chang, 2016 #115" w:history="1">
        <w:r w:rsidR="00B07548">
          <w:rPr>
            <w:noProof/>
            <w:sz w:val="22"/>
            <w:szCs w:val="22"/>
          </w:rPr>
          <w:t>Chang 2016</w:t>
        </w:r>
      </w:hyperlink>
      <w:r w:rsidR="00F42C9E">
        <w:rPr>
          <w:noProof/>
          <w:sz w:val="22"/>
          <w:szCs w:val="22"/>
        </w:rPr>
        <w:t>]</w:t>
      </w:r>
      <w:r w:rsidR="00F42C9E">
        <w:rPr>
          <w:sz w:val="22"/>
          <w:szCs w:val="22"/>
        </w:rPr>
        <w:fldChar w:fldCharType="end"/>
      </w:r>
      <w:r w:rsidR="00982676" w:rsidRPr="00FE4AAC">
        <w:rPr>
          <w:sz w:val="22"/>
          <w:szCs w:val="22"/>
        </w:rPr>
        <w:t>. This fraction, the tumor prevalence, is by definition ≤ 1.</w:t>
      </w:r>
      <w:r w:rsidR="00372038">
        <w:rPr>
          <w:sz w:val="22"/>
          <w:szCs w:val="22"/>
        </w:rPr>
        <w:t xml:space="preserve"> </w:t>
      </w:r>
      <w:r w:rsidR="009900E9">
        <w:rPr>
          <w:sz w:val="22"/>
          <w:szCs w:val="22"/>
        </w:rPr>
        <w:t xml:space="preserve">As shown </w:t>
      </w:r>
      <w:r w:rsidR="009900E9" w:rsidRPr="009900E9">
        <w:rPr>
          <w:sz w:val="22"/>
          <w:szCs w:val="22"/>
        </w:rPr>
        <w:t>in Table 2.2.2.1</w:t>
      </w:r>
      <w:r w:rsidR="009900E9">
        <w:rPr>
          <w:sz w:val="22"/>
          <w:szCs w:val="22"/>
        </w:rPr>
        <w:t>, d</w:t>
      </w:r>
      <w:r w:rsidR="00372038" w:rsidRPr="00372038">
        <w:rPr>
          <w:sz w:val="22"/>
          <w:szCs w:val="22"/>
        </w:rPr>
        <w:t xml:space="preserve">ifferent ions </w:t>
      </w:r>
      <w:r w:rsidR="009900E9">
        <w:rPr>
          <w:sz w:val="22"/>
          <w:szCs w:val="22"/>
        </w:rPr>
        <w:t>differ in</w:t>
      </w:r>
      <w:r w:rsidR="00372038" w:rsidRPr="00372038">
        <w:rPr>
          <w:sz w:val="22"/>
          <w:szCs w:val="22"/>
        </w:rPr>
        <w:t xml:space="preserve"> charge</w:t>
      </w:r>
      <w:r w:rsidR="00FB313B">
        <w:rPr>
          <w:sz w:val="22"/>
          <w:szCs w:val="22"/>
        </w:rPr>
        <w:t xml:space="preserve"> number</w:t>
      </w:r>
      <w:r w:rsidR="00372038" w:rsidRPr="00372038">
        <w:rPr>
          <w:sz w:val="22"/>
          <w:szCs w:val="22"/>
        </w:rPr>
        <w:t xml:space="preserve"> Z,</w:t>
      </w:r>
      <w:r w:rsidR="009900E9">
        <w:rPr>
          <w:sz w:val="22"/>
          <w:szCs w:val="22"/>
        </w:rPr>
        <w:t xml:space="preserve"> in </w:t>
      </w:r>
      <w:r w:rsidR="00372038" w:rsidRPr="00372038">
        <w:rPr>
          <w:sz w:val="22"/>
          <w:szCs w:val="22"/>
        </w:rPr>
        <w:t xml:space="preserve">LET </w:t>
      </w:r>
      <w:r w:rsidR="00372038" w:rsidRPr="00FB313B">
        <w:rPr>
          <w:i/>
          <w:sz w:val="22"/>
          <w:szCs w:val="22"/>
        </w:rPr>
        <w:t>L</w:t>
      </w:r>
      <w:r w:rsidR="00372038" w:rsidRPr="00372038">
        <w:rPr>
          <w:sz w:val="22"/>
          <w:szCs w:val="22"/>
        </w:rPr>
        <w:t xml:space="preserve">, </w:t>
      </w:r>
      <w:r w:rsidR="009900E9">
        <w:rPr>
          <w:sz w:val="22"/>
          <w:szCs w:val="22"/>
        </w:rPr>
        <w:t xml:space="preserve">in </w:t>
      </w:r>
      <w:r w:rsidR="00372038" w:rsidRPr="00372038">
        <w:rPr>
          <w:sz w:val="22"/>
          <w:szCs w:val="22"/>
        </w:rPr>
        <w:t>ion speed</w:t>
      </w:r>
      <w:r w:rsidR="00372038" w:rsidRPr="00E83EFE">
        <w:rPr>
          <w:i/>
          <w:sz w:val="22"/>
          <w:szCs w:val="22"/>
        </w:rPr>
        <w:t xml:space="preserve"> β</w:t>
      </w:r>
      <w:r w:rsidR="00372038" w:rsidRPr="00372038">
        <w:rPr>
          <w:sz w:val="22"/>
          <w:szCs w:val="22"/>
        </w:rPr>
        <w:t xml:space="preserve">* relative to the speed of light, </w:t>
      </w:r>
      <w:r w:rsidR="00372038">
        <w:rPr>
          <w:sz w:val="22"/>
          <w:szCs w:val="22"/>
        </w:rPr>
        <w:t xml:space="preserve">and </w:t>
      </w:r>
      <w:r w:rsidR="009900E9">
        <w:rPr>
          <w:sz w:val="22"/>
          <w:szCs w:val="22"/>
        </w:rPr>
        <w:t xml:space="preserve">in </w:t>
      </w:r>
      <w:r w:rsidR="00372038" w:rsidRPr="00372038">
        <w:rPr>
          <w:sz w:val="22"/>
          <w:szCs w:val="22"/>
        </w:rPr>
        <w:t xml:space="preserve">kinetic energy </w:t>
      </w:r>
      <w:r w:rsidR="00372038">
        <w:rPr>
          <w:sz w:val="22"/>
          <w:szCs w:val="22"/>
        </w:rPr>
        <w:t xml:space="preserve">per atomic mass number </w:t>
      </w:r>
      <w:r w:rsidR="00372038" w:rsidRPr="00C1724D">
        <w:rPr>
          <w:i/>
          <w:sz w:val="22"/>
          <w:szCs w:val="22"/>
        </w:rPr>
        <w:t>KE</w:t>
      </w:r>
      <w:r w:rsidR="00372038">
        <w:rPr>
          <w:sz w:val="22"/>
          <w:szCs w:val="22"/>
        </w:rPr>
        <w:t>/u</w:t>
      </w:r>
      <w:r w:rsidR="00FB313B">
        <w:rPr>
          <w:sz w:val="22"/>
          <w:szCs w:val="22"/>
        </w:rPr>
        <w:t>.</w:t>
      </w:r>
      <w:r w:rsidR="00372038" w:rsidRPr="00372038">
        <w:rPr>
          <w:sz w:val="22"/>
          <w:szCs w:val="22"/>
        </w:rPr>
        <w:t xml:space="preserve"> </w:t>
      </w:r>
      <w:r w:rsidR="00B44B1F">
        <w:rPr>
          <w:sz w:val="22"/>
          <w:szCs w:val="22"/>
        </w:rPr>
        <w:t>All data used in this paper</w:t>
      </w:r>
      <w:r w:rsidR="00F6599B" w:rsidRPr="009900E9">
        <w:rPr>
          <w:sz w:val="22"/>
          <w:szCs w:val="22"/>
        </w:rPr>
        <w:t xml:space="preserve"> is included in customized open-source software freely downloadable from GitHub.</w:t>
      </w:r>
      <w:r w:rsidR="00F6599B" w:rsidRPr="00FE4AAC">
        <w:rPr>
          <w:sz w:val="22"/>
          <w:szCs w:val="22"/>
        </w:rPr>
        <w:t xml:space="preserve"> </w:t>
      </w:r>
    </w:p>
    <w:p w14:paraId="5DBB9F76" w14:textId="77777777" w:rsidR="003C1984" w:rsidRDefault="003C1984" w:rsidP="00E64436">
      <w:pPr>
        <w:suppressLineNumbers/>
        <w:tabs>
          <w:tab w:val="left" w:pos="4320"/>
          <w:tab w:val="left" w:pos="8640"/>
        </w:tabs>
        <w:rPr>
          <w:sz w:val="22"/>
          <w:szCs w:val="22"/>
        </w:rPr>
      </w:pPr>
    </w:p>
    <w:p w14:paraId="01E16689" w14:textId="77777777" w:rsidR="003C1984" w:rsidRDefault="003C1984" w:rsidP="003C1984">
      <w:pPr>
        <w:pageBreakBefore/>
        <w:suppressLineNumbers/>
        <w:tabs>
          <w:tab w:val="left" w:pos="4320"/>
          <w:tab w:val="left" w:pos="8640"/>
        </w:tabs>
        <w:rPr>
          <w:sz w:val="22"/>
          <w:szCs w:val="22"/>
        </w:rPr>
      </w:pPr>
    </w:p>
    <w:p w14:paraId="7DD2B17B" w14:textId="5DB508C8" w:rsidR="003C1984" w:rsidRPr="00C3564C" w:rsidRDefault="00C1724D" w:rsidP="003C1984">
      <w:pPr>
        <w:suppressLineNumbers/>
        <w:tabs>
          <w:tab w:val="left" w:pos="4320"/>
          <w:tab w:val="left" w:pos="8640"/>
        </w:tabs>
        <w:rPr>
          <w:sz w:val="22"/>
          <w:szCs w:val="22"/>
        </w:rPr>
      </w:pPr>
      <w:proofErr w:type="gramStart"/>
      <w:r w:rsidRPr="00E83EFE">
        <w:rPr>
          <w:b/>
          <w:sz w:val="22"/>
          <w:szCs w:val="22"/>
        </w:rPr>
        <w:t>Table 2.2.1.</w:t>
      </w:r>
      <w:proofErr w:type="gramEnd"/>
      <w:r w:rsidRPr="00E83EFE">
        <w:rPr>
          <w:b/>
          <w:sz w:val="22"/>
          <w:szCs w:val="22"/>
        </w:rPr>
        <w:t xml:space="preserve"> Ions Used</w:t>
      </w:r>
      <w:r w:rsidR="00C3564C">
        <w:rPr>
          <w:b/>
          <w:sz w:val="22"/>
          <w:szCs w:val="22"/>
        </w:rPr>
        <w:t xml:space="preserve">. </w:t>
      </w:r>
    </w:p>
    <w:tbl>
      <w:tblPr>
        <w:tblStyle w:val="TableGrid"/>
        <w:tblW w:w="0" w:type="auto"/>
        <w:tblInd w:w="144" w:type="dxa"/>
        <w:tblBorders>
          <w:insideV w:val="none" w:sz="0" w:space="0" w:color="auto"/>
        </w:tblBorders>
        <w:tblCellMar>
          <w:top w:w="43" w:type="dxa"/>
          <w:left w:w="216" w:type="dxa"/>
          <w:bottom w:w="43" w:type="dxa"/>
          <w:right w:w="317" w:type="dxa"/>
        </w:tblCellMar>
        <w:tblLook w:val="04A0" w:firstRow="1" w:lastRow="0" w:firstColumn="1" w:lastColumn="0" w:noHBand="0" w:noVBand="1"/>
      </w:tblPr>
      <w:tblGrid>
        <w:gridCol w:w="1316"/>
        <w:gridCol w:w="1127"/>
        <w:gridCol w:w="753"/>
        <w:gridCol w:w="1028"/>
        <w:gridCol w:w="986"/>
        <w:gridCol w:w="1438"/>
      </w:tblGrid>
      <w:tr w:rsidR="003C1984" w:rsidRPr="00FE414F" w14:paraId="628D8FE9" w14:textId="77777777" w:rsidTr="00B44B1F">
        <w:trPr>
          <w:trHeight w:val="290"/>
        </w:trPr>
        <w:tc>
          <w:tcPr>
            <w:tcW w:w="0" w:type="auto"/>
            <w:noWrap/>
            <w:hideMark/>
          </w:tcPr>
          <w:p w14:paraId="45358ACA" w14:textId="77777777" w:rsidR="003C1984" w:rsidRPr="00FE414F" w:rsidRDefault="003C1984" w:rsidP="00790ABC">
            <w:pPr>
              <w:spacing w:line="240" w:lineRule="auto"/>
              <w:rPr>
                <w:bCs/>
                <w:sz w:val="22"/>
                <w:szCs w:val="22"/>
              </w:rPr>
            </w:pPr>
            <w:r w:rsidRPr="00FE414F">
              <w:rPr>
                <w:bCs/>
                <w:sz w:val="22"/>
                <w:szCs w:val="22"/>
              </w:rPr>
              <w:t>ion</w:t>
            </w:r>
          </w:p>
        </w:tc>
        <w:tc>
          <w:tcPr>
            <w:tcW w:w="0" w:type="auto"/>
            <w:noWrap/>
            <w:hideMark/>
          </w:tcPr>
          <w:p w14:paraId="321A3C34" w14:textId="77777777" w:rsidR="003C1984" w:rsidRPr="00FE414F" w:rsidRDefault="003C1984" w:rsidP="00790ABC">
            <w:pPr>
              <w:spacing w:line="240" w:lineRule="auto"/>
              <w:rPr>
                <w:bCs/>
                <w:i/>
                <w:sz w:val="22"/>
                <w:szCs w:val="22"/>
              </w:rPr>
            </w:pPr>
            <w:r w:rsidRPr="00FE414F">
              <w:rPr>
                <w:bCs/>
                <w:i/>
                <w:sz w:val="22"/>
                <w:szCs w:val="22"/>
              </w:rPr>
              <w:t xml:space="preserve">    L</w:t>
            </w:r>
          </w:p>
        </w:tc>
        <w:tc>
          <w:tcPr>
            <w:tcW w:w="0" w:type="auto"/>
            <w:noWrap/>
            <w:hideMark/>
          </w:tcPr>
          <w:p w14:paraId="3384620B" w14:textId="77777777" w:rsidR="003C1984" w:rsidRPr="00FE414F" w:rsidRDefault="003C1984" w:rsidP="00790ABC">
            <w:pPr>
              <w:spacing w:line="240" w:lineRule="auto"/>
              <w:rPr>
                <w:bCs/>
                <w:sz w:val="22"/>
                <w:szCs w:val="22"/>
              </w:rPr>
            </w:pPr>
            <w:r w:rsidRPr="00FE414F">
              <w:rPr>
                <w:bCs/>
                <w:sz w:val="22"/>
                <w:szCs w:val="22"/>
              </w:rPr>
              <w:t xml:space="preserve"> Z</w:t>
            </w:r>
          </w:p>
        </w:tc>
        <w:tc>
          <w:tcPr>
            <w:tcW w:w="0" w:type="auto"/>
            <w:noWrap/>
            <w:hideMark/>
          </w:tcPr>
          <w:p w14:paraId="78B220F3" w14:textId="77777777" w:rsidR="003C1984" w:rsidRPr="00FE414F" w:rsidRDefault="003C1984" w:rsidP="00790ABC">
            <w:pPr>
              <w:spacing w:line="240" w:lineRule="auto"/>
              <w:rPr>
                <w:bCs/>
                <w:i/>
                <w:sz w:val="22"/>
                <w:szCs w:val="22"/>
              </w:rPr>
            </w:pPr>
            <w:r w:rsidRPr="00FE414F">
              <w:rPr>
                <w:rFonts w:cs="Times"/>
                <w:bCs/>
                <w:i/>
                <w:sz w:val="22"/>
                <w:szCs w:val="22"/>
              </w:rPr>
              <w:t xml:space="preserve">  β</w:t>
            </w:r>
            <w:r w:rsidRPr="00FE414F">
              <w:rPr>
                <w:bCs/>
                <w:i/>
                <w:sz w:val="22"/>
                <w:szCs w:val="22"/>
              </w:rPr>
              <w:t>*</w:t>
            </w:r>
          </w:p>
        </w:tc>
        <w:tc>
          <w:tcPr>
            <w:tcW w:w="0" w:type="auto"/>
            <w:noWrap/>
            <w:hideMark/>
          </w:tcPr>
          <w:p w14:paraId="64A70C20" w14:textId="77777777" w:rsidR="003C1984" w:rsidRPr="00FE414F" w:rsidRDefault="003C1984" w:rsidP="00790ABC">
            <w:pPr>
              <w:spacing w:line="240" w:lineRule="auto"/>
              <w:rPr>
                <w:bCs/>
                <w:sz w:val="22"/>
                <w:szCs w:val="22"/>
              </w:rPr>
            </w:pPr>
            <w:r w:rsidRPr="00FE414F">
              <w:rPr>
                <w:bCs/>
                <w:i/>
                <w:sz w:val="22"/>
                <w:szCs w:val="22"/>
              </w:rPr>
              <w:t>KE</w:t>
            </w:r>
            <w:r w:rsidRPr="00FE414F">
              <w:rPr>
                <w:bCs/>
                <w:sz w:val="22"/>
                <w:szCs w:val="22"/>
              </w:rPr>
              <w:t>/u</w:t>
            </w:r>
          </w:p>
        </w:tc>
        <w:tc>
          <w:tcPr>
            <w:tcW w:w="0" w:type="auto"/>
            <w:noWrap/>
            <w:hideMark/>
          </w:tcPr>
          <w:p w14:paraId="77891F95" w14:textId="77777777" w:rsidR="003C1984" w:rsidRPr="00FE414F" w:rsidRDefault="003C1984" w:rsidP="00790ABC">
            <w:pPr>
              <w:spacing w:line="240" w:lineRule="auto"/>
              <w:rPr>
                <w:bCs/>
                <w:sz w:val="22"/>
                <w:szCs w:val="22"/>
              </w:rPr>
            </w:pPr>
            <w:r w:rsidRPr="00FE414F">
              <w:rPr>
                <w:bCs/>
                <w:sz w:val="22"/>
                <w:szCs w:val="22"/>
              </w:rPr>
              <w:t>comments</w:t>
            </w:r>
          </w:p>
        </w:tc>
      </w:tr>
      <w:tr w:rsidR="003C1984" w:rsidRPr="00FE414F" w14:paraId="61B0F2FD" w14:textId="77777777" w:rsidTr="00B44B1F">
        <w:trPr>
          <w:trHeight w:val="290"/>
        </w:trPr>
        <w:tc>
          <w:tcPr>
            <w:tcW w:w="0" w:type="auto"/>
            <w:noWrap/>
          </w:tcPr>
          <w:p w14:paraId="6BD6D65A" w14:textId="77777777" w:rsidR="003C1984" w:rsidRPr="00FE414F" w:rsidRDefault="003C1984" w:rsidP="00790ABC">
            <w:pPr>
              <w:spacing w:line="240" w:lineRule="auto"/>
              <w:rPr>
                <w:bCs/>
                <w:sz w:val="22"/>
                <w:szCs w:val="22"/>
              </w:rPr>
            </w:pPr>
            <w:r w:rsidRPr="00FE414F">
              <w:rPr>
                <w:bCs/>
                <w:sz w:val="22"/>
                <w:szCs w:val="22"/>
              </w:rPr>
              <w:t xml:space="preserve">     </w:t>
            </w:r>
          </w:p>
        </w:tc>
        <w:tc>
          <w:tcPr>
            <w:tcW w:w="0" w:type="auto"/>
            <w:noWrap/>
          </w:tcPr>
          <w:p w14:paraId="2BEA2C70" w14:textId="77777777" w:rsidR="003C1984" w:rsidRPr="00FE414F" w:rsidRDefault="003C1984" w:rsidP="00790ABC">
            <w:pPr>
              <w:spacing w:line="240" w:lineRule="auto"/>
              <w:rPr>
                <w:bCs/>
                <w:sz w:val="22"/>
                <w:szCs w:val="22"/>
              </w:rPr>
            </w:pPr>
            <w:r w:rsidRPr="00FE414F">
              <w:rPr>
                <w:bCs/>
                <w:sz w:val="22"/>
                <w:szCs w:val="22"/>
              </w:rPr>
              <w:t xml:space="preserve"> keV/</w:t>
            </w:r>
            <w:r w:rsidRPr="00FE414F">
              <w:rPr>
                <w:bCs/>
                <w:i/>
                <w:sz w:val="22"/>
                <w:szCs w:val="22"/>
              </w:rPr>
              <w:t>μ</w:t>
            </w:r>
          </w:p>
        </w:tc>
        <w:tc>
          <w:tcPr>
            <w:tcW w:w="0" w:type="auto"/>
            <w:noWrap/>
          </w:tcPr>
          <w:p w14:paraId="51B79430" w14:textId="77777777" w:rsidR="003C1984" w:rsidRPr="00FE414F" w:rsidRDefault="003C1984" w:rsidP="00790ABC">
            <w:pPr>
              <w:spacing w:line="240" w:lineRule="auto"/>
              <w:rPr>
                <w:bCs/>
                <w:sz w:val="22"/>
                <w:szCs w:val="22"/>
              </w:rPr>
            </w:pPr>
          </w:p>
        </w:tc>
        <w:tc>
          <w:tcPr>
            <w:tcW w:w="0" w:type="auto"/>
            <w:noWrap/>
          </w:tcPr>
          <w:p w14:paraId="0ABCC491" w14:textId="77777777" w:rsidR="003C1984" w:rsidRPr="00FE414F" w:rsidRDefault="003C1984" w:rsidP="00790ABC">
            <w:pPr>
              <w:spacing w:line="240" w:lineRule="auto"/>
              <w:rPr>
                <w:rFonts w:cs="Times"/>
                <w:bCs/>
                <w:sz w:val="22"/>
                <w:szCs w:val="22"/>
              </w:rPr>
            </w:pPr>
          </w:p>
        </w:tc>
        <w:tc>
          <w:tcPr>
            <w:tcW w:w="0" w:type="auto"/>
            <w:noWrap/>
          </w:tcPr>
          <w:p w14:paraId="06CD9AF6" w14:textId="77777777" w:rsidR="003C1984" w:rsidRPr="00FE414F" w:rsidRDefault="003C1984" w:rsidP="00790ABC">
            <w:pPr>
              <w:spacing w:line="240" w:lineRule="auto"/>
              <w:rPr>
                <w:bCs/>
                <w:sz w:val="22"/>
                <w:szCs w:val="22"/>
              </w:rPr>
            </w:pPr>
            <w:r w:rsidRPr="00FE414F">
              <w:rPr>
                <w:bCs/>
                <w:sz w:val="22"/>
                <w:szCs w:val="22"/>
              </w:rPr>
              <w:t>MeV</w:t>
            </w:r>
          </w:p>
        </w:tc>
        <w:tc>
          <w:tcPr>
            <w:tcW w:w="0" w:type="auto"/>
            <w:noWrap/>
          </w:tcPr>
          <w:p w14:paraId="18BE9042" w14:textId="77777777" w:rsidR="003C1984" w:rsidRPr="00FE414F" w:rsidRDefault="003C1984" w:rsidP="00790ABC">
            <w:pPr>
              <w:spacing w:line="240" w:lineRule="auto"/>
              <w:rPr>
                <w:bCs/>
                <w:sz w:val="22"/>
                <w:szCs w:val="22"/>
              </w:rPr>
            </w:pPr>
            <w:r w:rsidRPr="00FE414F">
              <w:rPr>
                <w:bCs/>
                <w:sz w:val="22"/>
                <w:szCs w:val="22"/>
              </w:rPr>
              <w:t xml:space="preserve"> </w:t>
            </w:r>
          </w:p>
        </w:tc>
      </w:tr>
      <w:tr w:rsidR="003C1984" w:rsidRPr="00FE414F" w14:paraId="6A4DFC14" w14:textId="77777777" w:rsidTr="00B44B1F">
        <w:trPr>
          <w:trHeight w:val="290"/>
        </w:trPr>
        <w:tc>
          <w:tcPr>
            <w:tcW w:w="0" w:type="auto"/>
            <w:noWrap/>
            <w:hideMark/>
          </w:tcPr>
          <w:p w14:paraId="5C66CAE5" w14:textId="34EF3DD3" w:rsidR="003C1984" w:rsidRPr="00FE414F" w:rsidRDefault="00802395" w:rsidP="00790ABC">
            <w:pPr>
              <w:spacing w:line="240" w:lineRule="auto"/>
              <w:rPr>
                <w:sz w:val="22"/>
                <w:szCs w:val="22"/>
              </w:rPr>
            </w:pPr>
            <w:r>
              <w:rPr>
                <w:sz w:val="22"/>
                <w:szCs w:val="22"/>
              </w:rPr>
              <w:t>1</w:t>
            </w:r>
            <w:r w:rsidR="003C1984" w:rsidRPr="00FE414F">
              <w:rPr>
                <w:sz w:val="22"/>
                <w:szCs w:val="22"/>
              </w:rPr>
              <w:t>H1 (p)</w:t>
            </w:r>
          </w:p>
        </w:tc>
        <w:tc>
          <w:tcPr>
            <w:tcW w:w="0" w:type="auto"/>
            <w:noWrap/>
            <w:hideMark/>
          </w:tcPr>
          <w:p w14:paraId="6E829E1D" w14:textId="77777777" w:rsidR="003C1984" w:rsidRPr="00FE414F" w:rsidRDefault="003C1984" w:rsidP="00790ABC">
            <w:pPr>
              <w:spacing w:line="240" w:lineRule="auto"/>
              <w:rPr>
                <w:sz w:val="22"/>
                <w:szCs w:val="22"/>
              </w:rPr>
            </w:pPr>
            <w:r w:rsidRPr="00FE414F">
              <w:rPr>
                <w:sz w:val="22"/>
                <w:szCs w:val="22"/>
              </w:rPr>
              <w:t xml:space="preserve">    0.4</w:t>
            </w:r>
          </w:p>
        </w:tc>
        <w:tc>
          <w:tcPr>
            <w:tcW w:w="0" w:type="auto"/>
            <w:noWrap/>
            <w:hideMark/>
          </w:tcPr>
          <w:p w14:paraId="23F8A018" w14:textId="77777777" w:rsidR="003C1984" w:rsidRPr="00FE414F" w:rsidRDefault="003C1984" w:rsidP="00790ABC">
            <w:pPr>
              <w:spacing w:line="240" w:lineRule="auto"/>
              <w:rPr>
                <w:sz w:val="22"/>
                <w:szCs w:val="22"/>
              </w:rPr>
            </w:pPr>
            <w:r w:rsidRPr="00FE414F">
              <w:rPr>
                <w:sz w:val="22"/>
                <w:szCs w:val="22"/>
              </w:rPr>
              <w:t xml:space="preserve">  1</w:t>
            </w:r>
          </w:p>
        </w:tc>
        <w:tc>
          <w:tcPr>
            <w:tcW w:w="0" w:type="auto"/>
            <w:noWrap/>
            <w:hideMark/>
          </w:tcPr>
          <w:p w14:paraId="14227F3B" w14:textId="77777777" w:rsidR="003C1984" w:rsidRPr="00FE414F" w:rsidRDefault="003C1984" w:rsidP="00790ABC">
            <w:pPr>
              <w:spacing w:line="240" w:lineRule="auto"/>
              <w:rPr>
                <w:sz w:val="22"/>
                <w:szCs w:val="22"/>
              </w:rPr>
            </w:pPr>
            <w:r w:rsidRPr="00FE414F">
              <w:rPr>
                <w:sz w:val="22"/>
                <w:szCs w:val="22"/>
              </w:rPr>
              <w:t>0.614</w:t>
            </w:r>
          </w:p>
        </w:tc>
        <w:tc>
          <w:tcPr>
            <w:tcW w:w="0" w:type="auto"/>
            <w:noWrap/>
            <w:hideMark/>
          </w:tcPr>
          <w:p w14:paraId="0A77AAFE" w14:textId="77777777" w:rsidR="003C1984" w:rsidRPr="00FE414F" w:rsidRDefault="003C1984" w:rsidP="00790ABC">
            <w:pPr>
              <w:spacing w:line="240" w:lineRule="auto"/>
              <w:rPr>
                <w:sz w:val="22"/>
                <w:szCs w:val="22"/>
              </w:rPr>
            </w:pPr>
            <w:r w:rsidRPr="00FE414F">
              <w:rPr>
                <w:sz w:val="22"/>
                <w:szCs w:val="22"/>
              </w:rPr>
              <w:t xml:space="preserve">  250</w:t>
            </w:r>
          </w:p>
        </w:tc>
        <w:tc>
          <w:tcPr>
            <w:tcW w:w="0" w:type="auto"/>
            <w:noWrap/>
            <w:hideMark/>
          </w:tcPr>
          <w:p w14:paraId="2BE77A5D" w14:textId="77777777" w:rsidR="003C1984" w:rsidRPr="00FE414F" w:rsidRDefault="003C1984" w:rsidP="00790ABC">
            <w:pPr>
              <w:spacing w:line="240" w:lineRule="auto"/>
              <w:rPr>
                <w:sz w:val="22"/>
                <w:szCs w:val="22"/>
              </w:rPr>
            </w:pPr>
            <w:r w:rsidRPr="00FE414F">
              <w:rPr>
                <w:sz w:val="22"/>
                <w:szCs w:val="22"/>
              </w:rPr>
              <w:t xml:space="preserve"> Chang</w:t>
            </w:r>
          </w:p>
        </w:tc>
      </w:tr>
      <w:tr w:rsidR="003C1984" w:rsidRPr="00FE414F" w14:paraId="2C1770E8" w14:textId="77777777" w:rsidTr="00B44B1F">
        <w:trPr>
          <w:trHeight w:val="290"/>
        </w:trPr>
        <w:tc>
          <w:tcPr>
            <w:tcW w:w="0" w:type="auto"/>
            <w:noWrap/>
            <w:hideMark/>
          </w:tcPr>
          <w:p w14:paraId="4CCC713E" w14:textId="592398CC" w:rsidR="003C1984" w:rsidRPr="00FE414F" w:rsidRDefault="00802395" w:rsidP="00790ABC">
            <w:pPr>
              <w:spacing w:line="240" w:lineRule="auto"/>
              <w:rPr>
                <w:sz w:val="22"/>
                <w:szCs w:val="22"/>
              </w:rPr>
            </w:pPr>
            <w:r>
              <w:rPr>
                <w:sz w:val="22"/>
                <w:szCs w:val="22"/>
              </w:rPr>
              <w:t>2</w:t>
            </w:r>
            <w:r w:rsidR="003C1984" w:rsidRPr="00FE414F">
              <w:rPr>
                <w:sz w:val="22"/>
                <w:szCs w:val="22"/>
              </w:rPr>
              <w:t>He4</w:t>
            </w:r>
          </w:p>
        </w:tc>
        <w:tc>
          <w:tcPr>
            <w:tcW w:w="0" w:type="auto"/>
            <w:noWrap/>
            <w:hideMark/>
          </w:tcPr>
          <w:p w14:paraId="5A213987" w14:textId="77777777" w:rsidR="003C1984" w:rsidRPr="00FE414F" w:rsidRDefault="003C1984" w:rsidP="00790ABC">
            <w:pPr>
              <w:spacing w:line="240" w:lineRule="auto"/>
              <w:rPr>
                <w:sz w:val="22"/>
                <w:szCs w:val="22"/>
              </w:rPr>
            </w:pPr>
            <w:r w:rsidRPr="00FE414F">
              <w:rPr>
                <w:sz w:val="22"/>
                <w:szCs w:val="22"/>
              </w:rPr>
              <w:t xml:space="preserve">    1.6</w:t>
            </w:r>
          </w:p>
        </w:tc>
        <w:tc>
          <w:tcPr>
            <w:tcW w:w="0" w:type="auto"/>
            <w:noWrap/>
            <w:hideMark/>
          </w:tcPr>
          <w:p w14:paraId="47A8E05C" w14:textId="77777777" w:rsidR="003C1984" w:rsidRPr="00FE414F" w:rsidRDefault="003C1984" w:rsidP="00790ABC">
            <w:pPr>
              <w:spacing w:line="240" w:lineRule="auto"/>
              <w:rPr>
                <w:sz w:val="22"/>
                <w:szCs w:val="22"/>
              </w:rPr>
            </w:pPr>
            <w:r w:rsidRPr="00FE414F">
              <w:rPr>
                <w:sz w:val="22"/>
                <w:szCs w:val="22"/>
              </w:rPr>
              <w:t xml:space="preserve">  2</w:t>
            </w:r>
          </w:p>
        </w:tc>
        <w:tc>
          <w:tcPr>
            <w:tcW w:w="0" w:type="auto"/>
            <w:noWrap/>
            <w:hideMark/>
          </w:tcPr>
          <w:p w14:paraId="34B40DFA" w14:textId="77777777" w:rsidR="003C1984" w:rsidRPr="00FE414F" w:rsidRDefault="003C1984" w:rsidP="00790ABC">
            <w:pPr>
              <w:spacing w:line="240" w:lineRule="auto"/>
              <w:rPr>
                <w:sz w:val="22"/>
                <w:szCs w:val="22"/>
              </w:rPr>
            </w:pPr>
            <w:r w:rsidRPr="00FE414F">
              <w:rPr>
                <w:sz w:val="22"/>
                <w:szCs w:val="22"/>
              </w:rPr>
              <w:t>0.595</w:t>
            </w:r>
          </w:p>
        </w:tc>
        <w:tc>
          <w:tcPr>
            <w:tcW w:w="0" w:type="auto"/>
            <w:noWrap/>
            <w:hideMark/>
          </w:tcPr>
          <w:p w14:paraId="7A890084" w14:textId="77777777" w:rsidR="003C1984" w:rsidRPr="00FE414F" w:rsidRDefault="003C1984" w:rsidP="00790ABC">
            <w:pPr>
              <w:spacing w:line="240" w:lineRule="auto"/>
              <w:rPr>
                <w:sz w:val="22"/>
                <w:szCs w:val="22"/>
              </w:rPr>
            </w:pPr>
            <w:r w:rsidRPr="00FE414F">
              <w:rPr>
                <w:sz w:val="22"/>
                <w:szCs w:val="22"/>
              </w:rPr>
              <w:t xml:space="preserve">  228</w:t>
            </w:r>
          </w:p>
        </w:tc>
        <w:tc>
          <w:tcPr>
            <w:tcW w:w="0" w:type="auto"/>
            <w:noWrap/>
            <w:hideMark/>
          </w:tcPr>
          <w:p w14:paraId="74E5B9D7"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0F1CB25A" w14:textId="77777777" w:rsidTr="00B44B1F">
        <w:trPr>
          <w:trHeight w:val="290"/>
        </w:trPr>
        <w:tc>
          <w:tcPr>
            <w:tcW w:w="0" w:type="auto"/>
            <w:noWrap/>
            <w:hideMark/>
          </w:tcPr>
          <w:p w14:paraId="1A533B3E" w14:textId="45A9BF72" w:rsidR="003C1984" w:rsidRPr="00FE414F" w:rsidRDefault="00802395" w:rsidP="00790ABC">
            <w:pPr>
              <w:spacing w:line="240" w:lineRule="auto"/>
              <w:rPr>
                <w:sz w:val="22"/>
                <w:szCs w:val="22"/>
              </w:rPr>
            </w:pPr>
            <w:r>
              <w:rPr>
                <w:sz w:val="22"/>
                <w:szCs w:val="22"/>
              </w:rPr>
              <w:t>10</w:t>
            </w:r>
            <w:r w:rsidR="003C1984" w:rsidRPr="00FE414F">
              <w:rPr>
                <w:sz w:val="22"/>
                <w:szCs w:val="22"/>
              </w:rPr>
              <w:t>Ne20</w:t>
            </w:r>
          </w:p>
        </w:tc>
        <w:tc>
          <w:tcPr>
            <w:tcW w:w="0" w:type="auto"/>
            <w:noWrap/>
            <w:hideMark/>
          </w:tcPr>
          <w:p w14:paraId="06146D87" w14:textId="77777777" w:rsidR="003C1984" w:rsidRPr="00FE414F" w:rsidRDefault="003C1984" w:rsidP="00790ABC">
            <w:pPr>
              <w:spacing w:line="240" w:lineRule="auto"/>
              <w:rPr>
                <w:sz w:val="22"/>
                <w:szCs w:val="22"/>
              </w:rPr>
            </w:pPr>
            <w:r w:rsidRPr="00FE414F">
              <w:rPr>
                <w:sz w:val="22"/>
                <w:szCs w:val="22"/>
              </w:rPr>
              <w:t xml:space="preserve">  25</w:t>
            </w:r>
          </w:p>
        </w:tc>
        <w:tc>
          <w:tcPr>
            <w:tcW w:w="0" w:type="auto"/>
            <w:noWrap/>
            <w:hideMark/>
          </w:tcPr>
          <w:p w14:paraId="58BA89C4" w14:textId="77777777" w:rsidR="003C1984" w:rsidRPr="00FE414F" w:rsidRDefault="003C1984" w:rsidP="00790ABC">
            <w:pPr>
              <w:spacing w:line="240" w:lineRule="auto"/>
              <w:rPr>
                <w:sz w:val="22"/>
                <w:szCs w:val="22"/>
              </w:rPr>
            </w:pPr>
            <w:r w:rsidRPr="00FE414F">
              <w:rPr>
                <w:sz w:val="22"/>
                <w:szCs w:val="22"/>
              </w:rPr>
              <w:t>10</w:t>
            </w:r>
          </w:p>
        </w:tc>
        <w:tc>
          <w:tcPr>
            <w:tcW w:w="0" w:type="auto"/>
            <w:noWrap/>
            <w:hideMark/>
          </w:tcPr>
          <w:p w14:paraId="0744071D" w14:textId="77777777" w:rsidR="003C1984" w:rsidRPr="00FE414F" w:rsidRDefault="003C1984" w:rsidP="00790ABC">
            <w:pPr>
              <w:spacing w:line="240" w:lineRule="auto"/>
              <w:rPr>
                <w:sz w:val="22"/>
                <w:szCs w:val="22"/>
              </w:rPr>
            </w:pPr>
            <w:r w:rsidRPr="00FE414F">
              <w:rPr>
                <w:sz w:val="22"/>
                <w:szCs w:val="22"/>
              </w:rPr>
              <w:t>0.813</w:t>
            </w:r>
          </w:p>
        </w:tc>
        <w:tc>
          <w:tcPr>
            <w:tcW w:w="0" w:type="auto"/>
            <w:noWrap/>
            <w:hideMark/>
          </w:tcPr>
          <w:p w14:paraId="57D18E05" w14:textId="77777777" w:rsidR="003C1984" w:rsidRPr="00FE414F" w:rsidRDefault="003C1984" w:rsidP="00790ABC">
            <w:pPr>
              <w:spacing w:line="240" w:lineRule="auto"/>
              <w:rPr>
                <w:sz w:val="22"/>
                <w:szCs w:val="22"/>
              </w:rPr>
            </w:pPr>
            <w:r w:rsidRPr="00FE414F">
              <w:rPr>
                <w:sz w:val="22"/>
                <w:szCs w:val="22"/>
              </w:rPr>
              <w:t xml:space="preserve">  670</w:t>
            </w:r>
          </w:p>
        </w:tc>
        <w:tc>
          <w:tcPr>
            <w:tcW w:w="0" w:type="auto"/>
            <w:noWrap/>
            <w:hideMark/>
          </w:tcPr>
          <w:p w14:paraId="1D422F49"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1C780018" w14:textId="77777777" w:rsidTr="00B44B1F">
        <w:trPr>
          <w:trHeight w:val="290"/>
        </w:trPr>
        <w:tc>
          <w:tcPr>
            <w:tcW w:w="0" w:type="auto"/>
            <w:noWrap/>
            <w:hideMark/>
          </w:tcPr>
          <w:p w14:paraId="5AF2EE53" w14:textId="1C22637D" w:rsidR="003C1984" w:rsidRPr="00FE414F" w:rsidRDefault="00802395" w:rsidP="00790ABC">
            <w:pPr>
              <w:spacing w:line="240" w:lineRule="auto"/>
              <w:rPr>
                <w:sz w:val="22"/>
                <w:szCs w:val="22"/>
              </w:rPr>
            </w:pPr>
            <w:r>
              <w:rPr>
                <w:sz w:val="22"/>
                <w:szCs w:val="22"/>
              </w:rPr>
              <w:t>14</w:t>
            </w:r>
            <w:r w:rsidR="003C1984" w:rsidRPr="00FE414F">
              <w:rPr>
                <w:sz w:val="22"/>
                <w:szCs w:val="22"/>
              </w:rPr>
              <w:t>Si28</w:t>
            </w:r>
          </w:p>
        </w:tc>
        <w:tc>
          <w:tcPr>
            <w:tcW w:w="0" w:type="auto"/>
            <w:noWrap/>
            <w:hideMark/>
          </w:tcPr>
          <w:p w14:paraId="34ADD8DE" w14:textId="77777777" w:rsidR="003C1984" w:rsidRPr="00FE414F" w:rsidRDefault="003C1984" w:rsidP="00790ABC">
            <w:pPr>
              <w:spacing w:line="240" w:lineRule="auto"/>
              <w:rPr>
                <w:sz w:val="22"/>
                <w:szCs w:val="22"/>
              </w:rPr>
            </w:pPr>
            <w:r w:rsidRPr="00FE414F">
              <w:rPr>
                <w:sz w:val="22"/>
                <w:szCs w:val="22"/>
              </w:rPr>
              <w:t xml:space="preserve">  70</w:t>
            </w:r>
          </w:p>
        </w:tc>
        <w:tc>
          <w:tcPr>
            <w:tcW w:w="0" w:type="auto"/>
            <w:noWrap/>
            <w:hideMark/>
          </w:tcPr>
          <w:p w14:paraId="0C659A03" w14:textId="77777777" w:rsidR="003C1984" w:rsidRPr="00FE414F" w:rsidRDefault="003C1984" w:rsidP="00790ABC">
            <w:pPr>
              <w:spacing w:line="240" w:lineRule="auto"/>
              <w:rPr>
                <w:sz w:val="22"/>
                <w:szCs w:val="22"/>
              </w:rPr>
            </w:pPr>
            <w:r w:rsidRPr="00FE414F">
              <w:rPr>
                <w:sz w:val="22"/>
                <w:szCs w:val="22"/>
              </w:rPr>
              <w:t>14</w:t>
            </w:r>
          </w:p>
        </w:tc>
        <w:tc>
          <w:tcPr>
            <w:tcW w:w="0" w:type="auto"/>
            <w:noWrap/>
            <w:hideMark/>
          </w:tcPr>
          <w:p w14:paraId="30D22501" w14:textId="77777777" w:rsidR="003C1984" w:rsidRPr="00FE414F" w:rsidRDefault="003C1984" w:rsidP="00790ABC">
            <w:pPr>
              <w:spacing w:line="240" w:lineRule="auto"/>
              <w:rPr>
                <w:sz w:val="22"/>
                <w:szCs w:val="22"/>
              </w:rPr>
            </w:pPr>
            <w:r w:rsidRPr="00FE414F">
              <w:rPr>
                <w:sz w:val="22"/>
                <w:szCs w:val="22"/>
              </w:rPr>
              <w:t>0.623</w:t>
            </w:r>
          </w:p>
        </w:tc>
        <w:tc>
          <w:tcPr>
            <w:tcW w:w="0" w:type="auto"/>
            <w:noWrap/>
            <w:hideMark/>
          </w:tcPr>
          <w:p w14:paraId="08E26EE2" w14:textId="77777777" w:rsidR="003C1984" w:rsidRPr="00FE414F" w:rsidRDefault="003C1984" w:rsidP="00790ABC">
            <w:pPr>
              <w:spacing w:line="240" w:lineRule="auto"/>
              <w:rPr>
                <w:sz w:val="22"/>
                <w:szCs w:val="22"/>
              </w:rPr>
            </w:pPr>
            <w:r w:rsidRPr="00FE414F">
              <w:rPr>
                <w:sz w:val="22"/>
                <w:szCs w:val="22"/>
              </w:rPr>
              <w:t xml:space="preserve">  260</w:t>
            </w:r>
          </w:p>
        </w:tc>
        <w:tc>
          <w:tcPr>
            <w:tcW w:w="0" w:type="auto"/>
            <w:noWrap/>
            <w:hideMark/>
          </w:tcPr>
          <w:p w14:paraId="71C48D92" w14:textId="77777777" w:rsidR="003C1984" w:rsidRPr="00FE414F" w:rsidRDefault="003C1984" w:rsidP="00790ABC">
            <w:pPr>
              <w:spacing w:line="240" w:lineRule="auto"/>
              <w:rPr>
                <w:sz w:val="22"/>
                <w:szCs w:val="22"/>
              </w:rPr>
            </w:pPr>
            <w:r w:rsidRPr="00FE414F">
              <w:rPr>
                <w:sz w:val="22"/>
                <w:szCs w:val="22"/>
              </w:rPr>
              <w:t xml:space="preserve"> Chang</w:t>
            </w:r>
          </w:p>
        </w:tc>
      </w:tr>
      <w:tr w:rsidR="003C1984" w:rsidRPr="00FE414F" w14:paraId="7884B853" w14:textId="77777777" w:rsidTr="00B44B1F">
        <w:trPr>
          <w:trHeight w:val="290"/>
        </w:trPr>
        <w:tc>
          <w:tcPr>
            <w:tcW w:w="0" w:type="auto"/>
            <w:noWrap/>
            <w:hideMark/>
          </w:tcPr>
          <w:p w14:paraId="42A85B55" w14:textId="6E4F7B8A" w:rsidR="003C1984" w:rsidRPr="00FE414F" w:rsidRDefault="00802395" w:rsidP="00790ABC">
            <w:pPr>
              <w:spacing w:line="240" w:lineRule="auto"/>
              <w:rPr>
                <w:sz w:val="22"/>
                <w:szCs w:val="22"/>
              </w:rPr>
            </w:pPr>
            <w:r>
              <w:rPr>
                <w:sz w:val="22"/>
                <w:szCs w:val="22"/>
              </w:rPr>
              <w:t>22</w:t>
            </w:r>
            <w:r w:rsidR="003C1984" w:rsidRPr="00FE414F">
              <w:rPr>
                <w:sz w:val="22"/>
                <w:szCs w:val="22"/>
              </w:rPr>
              <w:t>Ti48</w:t>
            </w:r>
          </w:p>
        </w:tc>
        <w:tc>
          <w:tcPr>
            <w:tcW w:w="0" w:type="auto"/>
            <w:noWrap/>
            <w:hideMark/>
          </w:tcPr>
          <w:p w14:paraId="4FC491B6" w14:textId="77777777" w:rsidR="003C1984" w:rsidRPr="00FE414F" w:rsidRDefault="003C1984" w:rsidP="00790ABC">
            <w:pPr>
              <w:spacing w:line="240" w:lineRule="auto"/>
              <w:rPr>
                <w:sz w:val="22"/>
                <w:szCs w:val="22"/>
              </w:rPr>
            </w:pPr>
            <w:r w:rsidRPr="00FE414F">
              <w:rPr>
                <w:sz w:val="22"/>
                <w:szCs w:val="22"/>
              </w:rPr>
              <w:t>100</w:t>
            </w:r>
          </w:p>
        </w:tc>
        <w:tc>
          <w:tcPr>
            <w:tcW w:w="0" w:type="auto"/>
            <w:noWrap/>
            <w:hideMark/>
          </w:tcPr>
          <w:p w14:paraId="4316D80C" w14:textId="77777777" w:rsidR="003C1984" w:rsidRPr="00FE414F" w:rsidRDefault="003C1984" w:rsidP="00790ABC">
            <w:pPr>
              <w:spacing w:line="240" w:lineRule="auto"/>
              <w:rPr>
                <w:sz w:val="22"/>
                <w:szCs w:val="22"/>
              </w:rPr>
            </w:pPr>
            <w:r w:rsidRPr="00FE414F">
              <w:rPr>
                <w:sz w:val="22"/>
                <w:szCs w:val="22"/>
              </w:rPr>
              <w:t>22</w:t>
            </w:r>
          </w:p>
        </w:tc>
        <w:tc>
          <w:tcPr>
            <w:tcW w:w="0" w:type="auto"/>
            <w:noWrap/>
            <w:hideMark/>
          </w:tcPr>
          <w:p w14:paraId="5E6B1189" w14:textId="77777777" w:rsidR="003C1984" w:rsidRPr="00FE414F" w:rsidRDefault="003C1984" w:rsidP="00790ABC">
            <w:pPr>
              <w:spacing w:line="240" w:lineRule="auto"/>
              <w:rPr>
                <w:sz w:val="22"/>
                <w:szCs w:val="22"/>
              </w:rPr>
            </w:pPr>
            <w:r w:rsidRPr="00FE414F">
              <w:rPr>
                <w:sz w:val="22"/>
                <w:szCs w:val="22"/>
              </w:rPr>
              <w:t>0.876</w:t>
            </w:r>
          </w:p>
        </w:tc>
        <w:tc>
          <w:tcPr>
            <w:tcW w:w="0" w:type="auto"/>
            <w:noWrap/>
            <w:hideMark/>
          </w:tcPr>
          <w:p w14:paraId="4C8C920E" w14:textId="77777777" w:rsidR="003C1984" w:rsidRPr="00FE414F" w:rsidRDefault="003C1984" w:rsidP="00790ABC">
            <w:pPr>
              <w:spacing w:line="240" w:lineRule="auto"/>
              <w:rPr>
                <w:sz w:val="22"/>
                <w:szCs w:val="22"/>
              </w:rPr>
            </w:pPr>
            <w:r w:rsidRPr="00FE414F">
              <w:rPr>
                <w:sz w:val="22"/>
                <w:szCs w:val="22"/>
              </w:rPr>
              <w:t>1000</w:t>
            </w:r>
          </w:p>
        </w:tc>
        <w:tc>
          <w:tcPr>
            <w:tcW w:w="0" w:type="auto"/>
            <w:noWrap/>
            <w:hideMark/>
          </w:tcPr>
          <w:p w14:paraId="47CC0265" w14:textId="77777777" w:rsidR="003C1984" w:rsidRPr="00FE414F" w:rsidRDefault="003C1984" w:rsidP="00790ABC">
            <w:pPr>
              <w:spacing w:line="240" w:lineRule="auto"/>
              <w:rPr>
                <w:sz w:val="22"/>
                <w:szCs w:val="22"/>
              </w:rPr>
            </w:pPr>
            <w:r w:rsidRPr="00FE414F">
              <w:rPr>
                <w:sz w:val="22"/>
                <w:szCs w:val="22"/>
              </w:rPr>
              <w:t xml:space="preserve"> Chang</w:t>
            </w:r>
          </w:p>
        </w:tc>
      </w:tr>
      <w:tr w:rsidR="003C1984" w:rsidRPr="00FE414F" w14:paraId="485720EE" w14:textId="77777777" w:rsidTr="00B44B1F">
        <w:trPr>
          <w:trHeight w:val="290"/>
        </w:trPr>
        <w:tc>
          <w:tcPr>
            <w:tcW w:w="0" w:type="auto"/>
            <w:noWrap/>
            <w:hideMark/>
          </w:tcPr>
          <w:p w14:paraId="16A04DFA" w14:textId="7A4341C2" w:rsidR="003C1984" w:rsidRPr="00FE414F" w:rsidRDefault="00802395" w:rsidP="00790ABC">
            <w:pPr>
              <w:spacing w:line="240" w:lineRule="auto"/>
              <w:rPr>
                <w:sz w:val="22"/>
                <w:szCs w:val="22"/>
              </w:rPr>
            </w:pPr>
            <w:r>
              <w:rPr>
                <w:sz w:val="22"/>
                <w:szCs w:val="22"/>
              </w:rPr>
              <w:t>26</w:t>
            </w:r>
            <w:r w:rsidR="003C1984" w:rsidRPr="00FE414F">
              <w:rPr>
                <w:sz w:val="22"/>
                <w:szCs w:val="22"/>
              </w:rPr>
              <w:t>Fe56</w:t>
            </w:r>
          </w:p>
        </w:tc>
        <w:tc>
          <w:tcPr>
            <w:tcW w:w="0" w:type="auto"/>
            <w:noWrap/>
            <w:hideMark/>
          </w:tcPr>
          <w:p w14:paraId="1EDC3309" w14:textId="72BCA4E0" w:rsidR="003C1984" w:rsidRPr="00FE414F" w:rsidRDefault="003C1984" w:rsidP="00FE414F">
            <w:pPr>
              <w:spacing w:line="240" w:lineRule="auto"/>
              <w:rPr>
                <w:sz w:val="22"/>
                <w:szCs w:val="22"/>
              </w:rPr>
            </w:pPr>
            <w:r w:rsidRPr="00FE414F">
              <w:rPr>
                <w:sz w:val="22"/>
                <w:szCs w:val="22"/>
              </w:rPr>
              <w:t>19</w:t>
            </w:r>
            <w:r w:rsidR="00FE414F">
              <w:rPr>
                <w:sz w:val="22"/>
                <w:szCs w:val="22"/>
              </w:rPr>
              <w:t>3</w:t>
            </w:r>
          </w:p>
        </w:tc>
        <w:tc>
          <w:tcPr>
            <w:tcW w:w="0" w:type="auto"/>
            <w:noWrap/>
            <w:hideMark/>
          </w:tcPr>
          <w:p w14:paraId="009E9121" w14:textId="77777777" w:rsidR="003C1984" w:rsidRPr="00FE414F" w:rsidRDefault="003C1984" w:rsidP="00790ABC">
            <w:pPr>
              <w:spacing w:line="240" w:lineRule="auto"/>
              <w:rPr>
                <w:sz w:val="22"/>
                <w:szCs w:val="22"/>
              </w:rPr>
            </w:pPr>
            <w:r w:rsidRPr="00FE414F">
              <w:rPr>
                <w:sz w:val="22"/>
                <w:szCs w:val="22"/>
              </w:rPr>
              <w:t>26</w:t>
            </w:r>
          </w:p>
        </w:tc>
        <w:tc>
          <w:tcPr>
            <w:tcW w:w="0" w:type="auto"/>
            <w:noWrap/>
            <w:hideMark/>
          </w:tcPr>
          <w:p w14:paraId="5E323C95" w14:textId="77777777" w:rsidR="003C1984" w:rsidRPr="00FE414F" w:rsidRDefault="003C1984" w:rsidP="00790ABC">
            <w:pPr>
              <w:spacing w:line="240" w:lineRule="auto"/>
              <w:rPr>
                <w:sz w:val="22"/>
                <w:szCs w:val="22"/>
              </w:rPr>
            </w:pPr>
            <w:r w:rsidRPr="00FE414F">
              <w:rPr>
                <w:sz w:val="22"/>
                <w:szCs w:val="22"/>
              </w:rPr>
              <w:t>0.793</w:t>
            </w:r>
          </w:p>
        </w:tc>
        <w:tc>
          <w:tcPr>
            <w:tcW w:w="0" w:type="auto"/>
            <w:noWrap/>
            <w:hideMark/>
          </w:tcPr>
          <w:p w14:paraId="484B16AB" w14:textId="77777777" w:rsidR="003C1984" w:rsidRPr="00FE414F" w:rsidRDefault="003C1984" w:rsidP="00790ABC">
            <w:pPr>
              <w:spacing w:line="240" w:lineRule="auto"/>
              <w:rPr>
                <w:sz w:val="22"/>
                <w:szCs w:val="22"/>
              </w:rPr>
            </w:pPr>
            <w:r w:rsidRPr="00FE414F">
              <w:rPr>
                <w:sz w:val="22"/>
                <w:szCs w:val="22"/>
              </w:rPr>
              <w:t xml:space="preserve">  600</w:t>
            </w:r>
          </w:p>
        </w:tc>
        <w:tc>
          <w:tcPr>
            <w:tcW w:w="0" w:type="auto"/>
            <w:noWrap/>
            <w:hideMark/>
          </w:tcPr>
          <w:p w14:paraId="03B16AB4"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2635C455" w14:textId="77777777" w:rsidTr="00B44B1F">
        <w:trPr>
          <w:trHeight w:val="290"/>
        </w:trPr>
        <w:tc>
          <w:tcPr>
            <w:tcW w:w="0" w:type="auto"/>
            <w:noWrap/>
            <w:hideMark/>
          </w:tcPr>
          <w:p w14:paraId="51972460" w14:textId="013EAD96" w:rsidR="003C1984" w:rsidRPr="00FE414F" w:rsidRDefault="00802395" w:rsidP="00790ABC">
            <w:pPr>
              <w:spacing w:line="240" w:lineRule="auto"/>
              <w:rPr>
                <w:sz w:val="22"/>
                <w:szCs w:val="22"/>
              </w:rPr>
            </w:pPr>
            <w:r>
              <w:rPr>
                <w:sz w:val="22"/>
                <w:szCs w:val="22"/>
              </w:rPr>
              <w:t>26</w:t>
            </w:r>
            <w:r w:rsidR="003C1984" w:rsidRPr="00FE414F">
              <w:rPr>
                <w:sz w:val="22"/>
                <w:szCs w:val="22"/>
              </w:rPr>
              <w:t>Fe56</w:t>
            </w:r>
          </w:p>
        </w:tc>
        <w:tc>
          <w:tcPr>
            <w:tcW w:w="0" w:type="auto"/>
            <w:noWrap/>
            <w:hideMark/>
          </w:tcPr>
          <w:p w14:paraId="2E5B4F84" w14:textId="1B5A153A" w:rsidR="003C1984" w:rsidRPr="00FE414F" w:rsidRDefault="003C1984" w:rsidP="00FE414F">
            <w:pPr>
              <w:spacing w:line="240" w:lineRule="auto"/>
              <w:rPr>
                <w:sz w:val="22"/>
                <w:szCs w:val="22"/>
              </w:rPr>
            </w:pPr>
            <w:r w:rsidRPr="00FE414F">
              <w:rPr>
                <w:sz w:val="22"/>
                <w:szCs w:val="22"/>
              </w:rPr>
              <w:t>19</w:t>
            </w:r>
            <w:r w:rsidR="00FE414F">
              <w:rPr>
                <w:sz w:val="22"/>
                <w:szCs w:val="22"/>
              </w:rPr>
              <w:t>3</w:t>
            </w:r>
          </w:p>
        </w:tc>
        <w:tc>
          <w:tcPr>
            <w:tcW w:w="0" w:type="auto"/>
            <w:noWrap/>
            <w:hideMark/>
          </w:tcPr>
          <w:p w14:paraId="0006503A" w14:textId="77777777" w:rsidR="003C1984" w:rsidRPr="00FE414F" w:rsidRDefault="003C1984" w:rsidP="00790ABC">
            <w:pPr>
              <w:spacing w:line="240" w:lineRule="auto"/>
              <w:rPr>
                <w:sz w:val="22"/>
                <w:szCs w:val="22"/>
              </w:rPr>
            </w:pPr>
            <w:r w:rsidRPr="00FE414F">
              <w:rPr>
                <w:sz w:val="22"/>
                <w:szCs w:val="22"/>
              </w:rPr>
              <w:t>26</w:t>
            </w:r>
          </w:p>
        </w:tc>
        <w:tc>
          <w:tcPr>
            <w:tcW w:w="0" w:type="auto"/>
            <w:noWrap/>
            <w:hideMark/>
          </w:tcPr>
          <w:p w14:paraId="0D40694F" w14:textId="77777777" w:rsidR="003C1984" w:rsidRPr="00FE414F" w:rsidRDefault="003C1984" w:rsidP="00790ABC">
            <w:pPr>
              <w:spacing w:line="240" w:lineRule="auto"/>
              <w:rPr>
                <w:sz w:val="22"/>
                <w:szCs w:val="22"/>
              </w:rPr>
            </w:pPr>
            <w:r w:rsidRPr="00FE414F">
              <w:rPr>
                <w:sz w:val="22"/>
                <w:szCs w:val="22"/>
              </w:rPr>
              <w:t>0.793</w:t>
            </w:r>
          </w:p>
        </w:tc>
        <w:tc>
          <w:tcPr>
            <w:tcW w:w="0" w:type="auto"/>
            <w:noWrap/>
            <w:hideMark/>
          </w:tcPr>
          <w:p w14:paraId="7B14C3EE" w14:textId="77777777" w:rsidR="003C1984" w:rsidRPr="00FE414F" w:rsidRDefault="003C1984" w:rsidP="00790ABC">
            <w:pPr>
              <w:spacing w:line="240" w:lineRule="auto"/>
              <w:rPr>
                <w:sz w:val="22"/>
                <w:szCs w:val="22"/>
              </w:rPr>
            </w:pPr>
            <w:r w:rsidRPr="00FE414F">
              <w:rPr>
                <w:sz w:val="22"/>
                <w:szCs w:val="22"/>
              </w:rPr>
              <w:t xml:space="preserve">  600</w:t>
            </w:r>
          </w:p>
        </w:tc>
        <w:tc>
          <w:tcPr>
            <w:tcW w:w="0" w:type="auto"/>
            <w:noWrap/>
            <w:hideMark/>
          </w:tcPr>
          <w:p w14:paraId="66AD6CDA" w14:textId="77777777" w:rsidR="003C1984" w:rsidRPr="00FE414F" w:rsidRDefault="003C1984" w:rsidP="00790ABC">
            <w:pPr>
              <w:spacing w:line="240" w:lineRule="auto"/>
              <w:rPr>
                <w:sz w:val="22"/>
                <w:szCs w:val="22"/>
              </w:rPr>
            </w:pPr>
            <w:r w:rsidRPr="00FE414F">
              <w:rPr>
                <w:sz w:val="22"/>
                <w:szCs w:val="22"/>
              </w:rPr>
              <w:t xml:space="preserve"> Chang</w:t>
            </w:r>
          </w:p>
        </w:tc>
      </w:tr>
      <w:tr w:rsidR="003C1984" w:rsidRPr="00FE414F" w14:paraId="75BD5A20" w14:textId="77777777" w:rsidTr="00B44B1F">
        <w:trPr>
          <w:trHeight w:val="290"/>
        </w:trPr>
        <w:tc>
          <w:tcPr>
            <w:tcW w:w="0" w:type="auto"/>
            <w:noWrap/>
            <w:hideMark/>
          </w:tcPr>
          <w:p w14:paraId="77B9C23F" w14:textId="5C95FB94" w:rsidR="003C1984" w:rsidRPr="00FE414F" w:rsidRDefault="00802395" w:rsidP="00790ABC">
            <w:pPr>
              <w:spacing w:line="240" w:lineRule="auto"/>
              <w:rPr>
                <w:sz w:val="22"/>
                <w:szCs w:val="22"/>
              </w:rPr>
            </w:pPr>
            <w:r>
              <w:rPr>
                <w:sz w:val="22"/>
                <w:szCs w:val="22"/>
              </w:rPr>
              <w:t>26</w:t>
            </w:r>
            <w:r w:rsidR="003C1984" w:rsidRPr="00FE414F">
              <w:rPr>
                <w:sz w:val="22"/>
                <w:szCs w:val="22"/>
              </w:rPr>
              <w:t>Fe56</w:t>
            </w:r>
          </w:p>
        </w:tc>
        <w:tc>
          <w:tcPr>
            <w:tcW w:w="0" w:type="auto"/>
            <w:noWrap/>
            <w:hideMark/>
          </w:tcPr>
          <w:p w14:paraId="2C5DF522" w14:textId="77777777" w:rsidR="003C1984" w:rsidRPr="00FE414F" w:rsidRDefault="003C1984" w:rsidP="00790ABC">
            <w:pPr>
              <w:spacing w:line="240" w:lineRule="auto"/>
              <w:rPr>
                <w:sz w:val="22"/>
                <w:szCs w:val="22"/>
              </w:rPr>
            </w:pPr>
            <w:r w:rsidRPr="00FE414F">
              <w:rPr>
                <w:sz w:val="22"/>
                <w:szCs w:val="22"/>
              </w:rPr>
              <w:t>250</w:t>
            </w:r>
          </w:p>
        </w:tc>
        <w:tc>
          <w:tcPr>
            <w:tcW w:w="0" w:type="auto"/>
            <w:noWrap/>
            <w:hideMark/>
          </w:tcPr>
          <w:p w14:paraId="2B91D1C6" w14:textId="77777777" w:rsidR="003C1984" w:rsidRPr="00FE414F" w:rsidRDefault="003C1984" w:rsidP="00790ABC">
            <w:pPr>
              <w:spacing w:line="240" w:lineRule="auto"/>
              <w:rPr>
                <w:sz w:val="22"/>
                <w:szCs w:val="22"/>
              </w:rPr>
            </w:pPr>
            <w:r w:rsidRPr="00FE414F">
              <w:rPr>
                <w:sz w:val="22"/>
                <w:szCs w:val="22"/>
              </w:rPr>
              <w:t>26</w:t>
            </w:r>
          </w:p>
        </w:tc>
        <w:tc>
          <w:tcPr>
            <w:tcW w:w="0" w:type="auto"/>
            <w:noWrap/>
            <w:hideMark/>
          </w:tcPr>
          <w:p w14:paraId="14296A28" w14:textId="77777777" w:rsidR="003C1984" w:rsidRPr="00FE414F" w:rsidRDefault="003C1984" w:rsidP="00790ABC">
            <w:pPr>
              <w:spacing w:line="240" w:lineRule="auto"/>
              <w:rPr>
                <w:sz w:val="22"/>
                <w:szCs w:val="22"/>
              </w:rPr>
            </w:pPr>
            <w:r w:rsidRPr="00FE414F">
              <w:rPr>
                <w:sz w:val="22"/>
                <w:szCs w:val="22"/>
              </w:rPr>
              <w:t>0.654</w:t>
            </w:r>
          </w:p>
        </w:tc>
        <w:tc>
          <w:tcPr>
            <w:tcW w:w="0" w:type="auto"/>
            <w:noWrap/>
            <w:hideMark/>
          </w:tcPr>
          <w:p w14:paraId="13DA301D" w14:textId="3D1889F3" w:rsidR="003C1984" w:rsidRPr="00FE414F" w:rsidRDefault="003C1984" w:rsidP="00F90F6B">
            <w:pPr>
              <w:spacing w:line="240" w:lineRule="auto"/>
              <w:rPr>
                <w:sz w:val="22"/>
                <w:szCs w:val="22"/>
              </w:rPr>
            </w:pPr>
            <w:r w:rsidRPr="00FE414F">
              <w:rPr>
                <w:sz w:val="22"/>
                <w:szCs w:val="22"/>
              </w:rPr>
              <w:t xml:space="preserve">  </w:t>
            </w:r>
            <w:r w:rsidRPr="00C3564C">
              <w:rPr>
                <w:sz w:val="22"/>
                <w:szCs w:val="22"/>
                <w:highlight w:val="yellow"/>
              </w:rPr>
              <w:t>3</w:t>
            </w:r>
            <w:r w:rsidR="00F90F6B">
              <w:rPr>
                <w:sz w:val="22"/>
                <w:szCs w:val="22"/>
                <w:highlight w:val="yellow"/>
              </w:rPr>
              <w:t>5</w:t>
            </w:r>
            <w:r w:rsidRPr="00C3564C">
              <w:rPr>
                <w:sz w:val="22"/>
                <w:szCs w:val="22"/>
                <w:highlight w:val="yellow"/>
              </w:rPr>
              <w:t>0</w:t>
            </w:r>
          </w:p>
        </w:tc>
        <w:tc>
          <w:tcPr>
            <w:tcW w:w="0" w:type="auto"/>
            <w:noWrap/>
            <w:hideMark/>
          </w:tcPr>
          <w:p w14:paraId="34748920"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5F689F81" w14:textId="77777777" w:rsidTr="00B44B1F">
        <w:trPr>
          <w:trHeight w:val="290"/>
        </w:trPr>
        <w:tc>
          <w:tcPr>
            <w:tcW w:w="0" w:type="auto"/>
            <w:noWrap/>
            <w:hideMark/>
          </w:tcPr>
          <w:p w14:paraId="7C378518" w14:textId="5E19054E" w:rsidR="003C1984" w:rsidRPr="00FE414F" w:rsidRDefault="00F90F6B" w:rsidP="00790ABC">
            <w:pPr>
              <w:spacing w:line="240" w:lineRule="auto"/>
              <w:rPr>
                <w:sz w:val="22"/>
                <w:szCs w:val="22"/>
              </w:rPr>
            </w:pPr>
            <w:r>
              <w:rPr>
                <w:sz w:val="22"/>
                <w:szCs w:val="22"/>
              </w:rPr>
              <w:t>43</w:t>
            </w:r>
            <w:r w:rsidR="003C1984" w:rsidRPr="00FE414F">
              <w:rPr>
                <w:sz w:val="22"/>
                <w:szCs w:val="22"/>
              </w:rPr>
              <w:t>Nb93</w:t>
            </w:r>
          </w:p>
        </w:tc>
        <w:tc>
          <w:tcPr>
            <w:tcW w:w="0" w:type="auto"/>
            <w:noWrap/>
            <w:hideMark/>
          </w:tcPr>
          <w:p w14:paraId="78F9D324" w14:textId="77777777" w:rsidR="003C1984" w:rsidRPr="00FE414F" w:rsidRDefault="003C1984" w:rsidP="00790ABC">
            <w:pPr>
              <w:spacing w:line="240" w:lineRule="auto"/>
              <w:rPr>
                <w:sz w:val="22"/>
                <w:szCs w:val="22"/>
              </w:rPr>
            </w:pPr>
            <w:r w:rsidRPr="00FE414F">
              <w:rPr>
                <w:sz w:val="22"/>
                <w:szCs w:val="22"/>
              </w:rPr>
              <w:t>464</w:t>
            </w:r>
          </w:p>
        </w:tc>
        <w:tc>
          <w:tcPr>
            <w:tcW w:w="0" w:type="auto"/>
            <w:noWrap/>
            <w:hideMark/>
          </w:tcPr>
          <w:p w14:paraId="2325FBCC" w14:textId="77777777" w:rsidR="003C1984" w:rsidRPr="00FE414F" w:rsidRDefault="003C1984" w:rsidP="00790ABC">
            <w:pPr>
              <w:spacing w:line="240" w:lineRule="auto"/>
              <w:rPr>
                <w:sz w:val="22"/>
                <w:szCs w:val="22"/>
              </w:rPr>
            </w:pPr>
            <w:r w:rsidRPr="00FE414F">
              <w:rPr>
                <w:sz w:val="22"/>
                <w:szCs w:val="22"/>
              </w:rPr>
              <w:t>43</w:t>
            </w:r>
          </w:p>
        </w:tc>
        <w:tc>
          <w:tcPr>
            <w:tcW w:w="0" w:type="auto"/>
            <w:noWrap/>
            <w:hideMark/>
          </w:tcPr>
          <w:p w14:paraId="0339945C" w14:textId="77777777" w:rsidR="003C1984" w:rsidRPr="00FE414F" w:rsidRDefault="003C1984" w:rsidP="00790ABC">
            <w:pPr>
              <w:spacing w:line="240" w:lineRule="auto"/>
              <w:rPr>
                <w:sz w:val="22"/>
                <w:szCs w:val="22"/>
              </w:rPr>
            </w:pPr>
            <w:r w:rsidRPr="00FE414F">
              <w:rPr>
                <w:sz w:val="22"/>
                <w:szCs w:val="22"/>
              </w:rPr>
              <w:t>0.793</w:t>
            </w:r>
          </w:p>
        </w:tc>
        <w:tc>
          <w:tcPr>
            <w:tcW w:w="0" w:type="auto"/>
            <w:noWrap/>
            <w:hideMark/>
          </w:tcPr>
          <w:p w14:paraId="52FD3954" w14:textId="77777777" w:rsidR="003C1984" w:rsidRPr="00FE414F" w:rsidRDefault="003C1984" w:rsidP="00790ABC">
            <w:pPr>
              <w:spacing w:line="240" w:lineRule="auto"/>
              <w:rPr>
                <w:sz w:val="22"/>
                <w:szCs w:val="22"/>
              </w:rPr>
            </w:pPr>
            <w:r w:rsidRPr="00FE414F">
              <w:rPr>
                <w:sz w:val="22"/>
                <w:szCs w:val="22"/>
              </w:rPr>
              <w:t xml:space="preserve">  600</w:t>
            </w:r>
          </w:p>
        </w:tc>
        <w:tc>
          <w:tcPr>
            <w:tcW w:w="0" w:type="auto"/>
            <w:noWrap/>
            <w:hideMark/>
          </w:tcPr>
          <w:p w14:paraId="578D364A"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1CC6485C" w14:textId="77777777" w:rsidTr="00B44B1F">
        <w:trPr>
          <w:trHeight w:val="290"/>
        </w:trPr>
        <w:tc>
          <w:tcPr>
            <w:tcW w:w="0" w:type="auto"/>
            <w:noWrap/>
            <w:hideMark/>
          </w:tcPr>
          <w:p w14:paraId="4BBC03E9" w14:textId="2E36EEDB" w:rsidR="003C1984" w:rsidRPr="00FE414F" w:rsidRDefault="00F90F6B" w:rsidP="00790ABC">
            <w:pPr>
              <w:spacing w:line="240" w:lineRule="auto"/>
              <w:rPr>
                <w:sz w:val="22"/>
                <w:szCs w:val="22"/>
              </w:rPr>
            </w:pPr>
            <w:r>
              <w:rPr>
                <w:sz w:val="22"/>
                <w:szCs w:val="22"/>
              </w:rPr>
              <w:t>57</w:t>
            </w:r>
            <w:r w:rsidR="003C1984" w:rsidRPr="00FE414F">
              <w:rPr>
                <w:sz w:val="22"/>
                <w:szCs w:val="22"/>
              </w:rPr>
              <w:t>La139</w:t>
            </w:r>
          </w:p>
        </w:tc>
        <w:tc>
          <w:tcPr>
            <w:tcW w:w="0" w:type="auto"/>
            <w:noWrap/>
            <w:hideMark/>
          </w:tcPr>
          <w:p w14:paraId="06EED8A4" w14:textId="77777777" w:rsidR="003C1984" w:rsidRPr="00FE414F" w:rsidRDefault="003C1984" w:rsidP="00790ABC">
            <w:pPr>
              <w:spacing w:line="240" w:lineRule="auto"/>
              <w:rPr>
                <w:sz w:val="22"/>
                <w:szCs w:val="22"/>
              </w:rPr>
            </w:pPr>
            <w:r w:rsidRPr="00FE414F">
              <w:rPr>
                <w:sz w:val="22"/>
                <w:szCs w:val="22"/>
              </w:rPr>
              <w:t>953</w:t>
            </w:r>
          </w:p>
        </w:tc>
        <w:tc>
          <w:tcPr>
            <w:tcW w:w="0" w:type="auto"/>
            <w:noWrap/>
            <w:hideMark/>
          </w:tcPr>
          <w:p w14:paraId="13F9BAA3" w14:textId="77777777" w:rsidR="003C1984" w:rsidRPr="00FE414F" w:rsidRDefault="003C1984" w:rsidP="00790ABC">
            <w:pPr>
              <w:spacing w:line="240" w:lineRule="auto"/>
              <w:rPr>
                <w:sz w:val="22"/>
                <w:szCs w:val="22"/>
              </w:rPr>
            </w:pPr>
            <w:r w:rsidRPr="00FE414F">
              <w:rPr>
                <w:sz w:val="22"/>
                <w:szCs w:val="22"/>
              </w:rPr>
              <w:t>57</w:t>
            </w:r>
          </w:p>
        </w:tc>
        <w:tc>
          <w:tcPr>
            <w:tcW w:w="0" w:type="auto"/>
            <w:noWrap/>
            <w:hideMark/>
          </w:tcPr>
          <w:p w14:paraId="6E79B563" w14:textId="77777777" w:rsidR="003C1984" w:rsidRPr="00FE414F" w:rsidRDefault="003C1984" w:rsidP="00790ABC">
            <w:pPr>
              <w:spacing w:line="240" w:lineRule="auto"/>
              <w:rPr>
                <w:sz w:val="22"/>
                <w:szCs w:val="22"/>
              </w:rPr>
            </w:pPr>
            <w:r w:rsidRPr="00FE414F">
              <w:rPr>
                <w:sz w:val="22"/>
                <w:szCs w:val="22"/>
              </w:rPr>
              <w:t>0.791</w:t>
            </w:r>
          </w:p>
        </w:tc>
        <w:tc>
          <w:tcPr>
            <w:tcW w:w="0" w:type="auto"/>
            <w:noWrap/>
            <w:hideMark/>
          </w:tcPr>
          <w:p w14:paraId="4E307D51" w14:textId="77777777" w:rsidR="003C1984" w:rsidRPr="00FE414F" w:rsidRDefault="003C1984" w:rsidP="00790ABC">
            <w:pPr>
              <w:spacing w:line="240" w:lineRule="auto"/>
              <w:rPr>
                <w:sz w:val="22"/>
                <w:szCs w:val="22"/>
              </w:rPr>
            </w:pPr>
            <w:r w:rsidRPr="00FE414F">
              <w:rPr>
                <w:sz w:val="22"/>
                <w:szCs w:val="22"/>
              </w:rPr>
              <w:t xml:space="preserve">  593</w:t>
            </w:r>
          </w:p>
        </w:tc>
        <w:tc>
          <w:tcPr>
            <w:tcW w:w="0" w:type="auto"/>
            <w:noWrap/>
            <w:hideMark/>
          </w:tcPr>
          <w:p w14:paraId="35446AE9" w14:textId="77777777" w:rsidR="003C1984" w:rsidRPr="00FE414F" w:rsidRDefault="003C1984" w:rsidP="00790ABC">
            <w:pPr>
              <w:spacing w:line="240" w:lineRule="auto"/>
              <w:rPr>
                <w:sz w:val="22"/>
                <w:szCs w:val="22"/>
              </w:rPr>
            </w:pPr>
            <w:r w:rsidRPr="00FE414F">
              <w:rPr>
                <w:sz w:val="22"/>
                <w:szCs w:val="22"/>
              </w:rPr>
              <w:t xml:space="preserve"> Alpen</w:t>
            </w:r>
          </w:p>
        </w:tc>
      </w:tr>
    </w:tbl>
    <w:p w14:paraId="6F4A3BC1" w14:textId="77777777" w:rsidR="00B44B1F" w:rsidRDefault="00B44B1F" w:rsidP="00E64436">
      <w:pPr>
        <w:suppressLineNumbers/>
        <w:tabs>
          <w:tab w:val="left" w:pos="4320"/>
          <w:tab w:val="left" w:pos="8640"/>
        </w:tabs>
        <w:rPr>
          <w:sz w:val="22"/>
          <w:szCs w:val="22"/>
        </w:rPr>
      </w:pPr>
    </w:p>
    <w:p w14:paraId="3F274221" w14:textId="3EEEBCE5" w:rsidR="003C1984" w:rsidRDefault="00B44B1F" w:rsidP="00B44B1F">
      <w:pPr>
        <w:suppressLineNumbers/>
        <w:rPr>
          <w:sz w:val="22"/>
          <w:szCs w:val="22"/>
        </w:rPr>
      </w:pPr>
      <w:r>
        <w:rPr>
          <w:sz w:val="22"/>
          <w:szCs w:val="22"/>
        </w:rPr>
        <w:tab/>
        <w:t>In the Table 2.2.1, e</w:t>
      </w:r>
      <w:r w:rsidR="00DD7174" w:rsidRPr="00DD7174">
        <w:rPr>
          <w:sz w:val="22"/>
          <w:szCs w:val="22"/>
        </w:rPr>
        <w:t>xperiments done in the 20th century are labeled with Alpen; those done in the 21st century are labeled with Chang</w:t>
      </w:r>
      <w:r w:rsidR="00DD7174">
        <w:rPr>
          <w:sz w:val="22"/>
          <w:szCs w:val="22"/>
        </w:rPr>
        <w:t xml:space="preserve">. Approximate LETs for the Alpen rows are for upstream beam entry; those for the </w:t>
      </w:r>
      <w:r w:rsidR="00802395">
        <w:rPr>
          <w:sz w:val="22"/>
          <w:szCs w:val="22"/>
        </w:rPr>
        <w:t xml:space="preserve">Chang rows are at the surface of the </w:t>
      </w:r>
      <w:r w:rsidR="007F2242">
        <w:rPr>
          <w:sz w:val="22"/>
          <w:szCs w:val="22"/>
        </w:rPr>
        <w:t>animal</w:t>
      </w:r>
      <w:r w:rsidR="00802395">
        <w:rPr>
          <w:sz w:val="22"/>
          <w:szCs w:val="22"/>
        </w:rPr>
        <w:t xml:space="preserve">. The row for 26Fe56 at 600 MeV/u </w:t>
      </w:r>
      <w:r w:rsidR="00DE1ED0">
        <w:rPr>
          <w:sz w:val="22"/>
          <w:szCs w:val="22"/>
        </w:rPr>
        <w:t xml:space="preserve">labeled Chang </w:t>
      </w:r>
      <w:r w:rsidR="00802395">
        <w:rPr>
          <w:sz w:val="22"/>
          <w:szCs w:val="22"/>
        </w:rPr>
        <w:t>is an exception</w:t>
      </w:r>
      <w:r>
        <w:rPr>
          <w:sz w:val="22"/>
          <w:szCs w:val="22"/>
        </w:rPr>
        <w:t xml:space="preserve"> where data from both centuries are combined</w:t>
      </w:r>
      <w:r w:rsidR="00802395">
        <w:rPr>
          <w:sz w:val="22"/>
          <w:szCs w:val="22"/>
        </w:rPr>
        <w:t xml:space="preserve">, </w:t>
      </w:r>
      <w:r>
        <w:rPr>
          <w:sz w:val="22"/>
          <w:szCs w:val="22"/>
        </w:rPr>
        <w:t xml:space="preserve">as </w:t>
      </w:r>
      <w:r w:rsidR="00802395">
        <w:rPr>
          <w:sz w:val="22"/>
          <w:szCs w:val="22"/>
        </w:rPr>
        <w:t xml:space="preserve">described in detail in </w:t>
      </w:r>
      <w:r w:rsidR="00DE1ED0">
        <w:rPr>
          <w:sz w:val="22"/>
          <w:szCs w:val="22"/>
        </w:rPr>
        <w:fldChar w:fldCharType="begin"/>
      </w:r>
      <w:r w:rsidR="00DE1ED0">
        <w:rPr>
          <w:sz w:val="22"/>
          <w:szCs w:val="22"/>
        </w:rPr>
        <w:instrText xml:space="preserve"> ADDIN EN.CITE &lt;EndNote&gt;&lt;Cite&gt;&lt;Author&gt;Chang&lt;/Author&gt;&lt;Year&gt;2016&lt;/Year&gt;&lt;RecNum&gt;115&lt;/RecNum&gt;&lt;DisplayText&gt;[Chang 2016]&lt;/DisplayText&gt;&lt;record&gt;&lt;rec-number&gt;115&lt;/rec-number&gt;&lt;foreign-keys&gt;&lt;key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Res&lt;/full-title&gt;&lt;/periodical&gt;&lt;alt-periodical&gt;&lt;full-title&gt;Radiation Research&lt;/full-title&gt;&lt;/alt-periodical&gt;&lt;pages&gt;449-60&lt;/pages&gt;&lt;volume&gt;185&lt;/volume&gt;&lt;number&gt;5&lt;/number&gt;&lt;edition&gt;2016/04/20&lt;/edition&gt;&lt;dates&gt;&lt;year&gt;2016&lt;/year&gt;&lt;pub-dates&gt;&lt;date&gt;April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DE1ED0">
        <w:rPr>
          <w:sz w:val="22"/>
          <w:szCs w:val="22"/>
        </w:rPr>
        <w:fldChar w:fldCharType="separate"/>
      </w:r>
      <w:r w:rsidR="00DE1ED0">
        <w:rPr>
          <w:noProof/>
          <w:sz w:val="22"/>
          <w:szCs w:val="22"/>
        </w:rPr>
        <w:t>[</w:t>
      </w:r>
      <w:hyperlink w:anchor="_ENREF_7" w:tooltip="Chang, 2016 #115" w:history="1">
        <w:r w:rsidR="00B07548">
          <w:rPr>
            <w:noProof/>
            <w:sz w:val="22"/>
            <w:szCs w:val="22"/>
          </w:rPr>
          <w:t>Chang 2016</w:t>
        </w:r>
      </w:hyperlink>
      <w:r w:rsidR="00DE1ED0">
        <w:rPr>
          <w:noProof/>
          <w:sz w:val="22"/>
          <w:szCs w:val="22"/>
        </w:rPr>
        <w:t>]</w:t>
      </w:r>
      <w:r w:rsidR="00DE1ED0">
        <w:rPr>
          <w:sz w:val="22"/>
          <w:szCs w:val="22"/>
        </w:rPr>
        <w:fldChar w:fldCharType="end"/>
      </w:r>
      <w:r w:rsidR="00DE1ED0">
        <w:rPr>
          <w:sz w:val="22"/>
          <w:szCs w:val="22"/>
        </w:rPr>
        <w:t xml:space="preserve">. </w:t>
      </w:r>
      <w:r w:rsidR="00DE1ED0" w:rsidRPr="00DE1ED0">
        <w:rPr>
          <w:sz w:val="22"/>
          <w:szCs w:val="22"/>
        </w:rPr>
        <w:t xml:space="preserve">There are two swift light ions </w:t>
      </w:r>
      <w:r w:rsidR="007F2242">
        <w:rPr>
          <w:sz w:val="22"/>
          <w:szCs w:val="22"/>
        </w:rPr>
        <w:t xml:space="preserve">(1H1 and 2He4) </w:t>
      </w:r>
      <w:r w:rsidR="00DE1ED0" w:rsidRPr="00DE1ED0">
        <w:rPr>
          <w:sz w:val="22"/>
          <w:szCs w:val="22"/>
        </w:rPr>
        <w:t>and 7 HZE ions, with 26Fe56 at 6</w:t>
      </w:r>
      <w:r w:rsidR="00DE1ED0">
        <w:rPr>
          <w:sz w:val="22"/>
          <w:szCs w:val="22"/>
        </w:rPr>
        <w:t xml:space="preserve">00 </w:t>
      </w:r>
      <w:proofErr w:type="spellStart"/>
      <w:r w:rsidR="00DE1ED0">
        <w:rPr>
          <w:sz w:val="22"/>
          <w:szCs w:val="22"/>
        </w:rPr>
        <w:t>Mev</w:t>
      </w:r>
      <w:proofErr w:type="spellEnd"/>
      <w:r w:rsidR="00DE1ED0">
        <w:rPr>
          <w:sz w:val="22"/>
          <w:szCs w:val="22"/>
        </w:rPr>
        <w:t>/u appearing in two</w:t>
      </w:r>
      <w:r w:rsidR="007F2242">
        <w:rPr>
          <w:sz w:val="22"/>
          <w:szCs w:val="22"/>
        </w:rPr>
        <w:t xml:space="preserve"> different</w:t>
      </w:r>
      <w:r w:rsidR="00DE1ED0">
        <w:rPr>
          <w:sz w:val="22"/>
          <w:szCs w:val="22"/>
        </w:rPr>
        <w:t xml:space="preserve"> rows.</w:t>
      </w:r>
    </w:p>
    <w:p w14:paraId="2B59645D" w14:textId="3CEB4A8C" w:rsidR="00F95A70" w:rsidRPr="00F95A70" w:rsidRDefault="00B44B1F" w:rsidP="00E64436">
      <w:pPr>
        <w:suppressLineNumbers/>
        <w:tabs>
          <w:tab w:val="left" w:pos="4320"/>
          <w:tab w:val="left" w:pos="8640"/>
        </w:tabs>
        <w:rPr>
          <w:sz w:val="18"/>
          <w:szCs w:val="18"/>
        </w:rPr>
      </w:pPr>
      <w:proofErr w:type="gramStart"/>
      <w:r>
        <w:rPr>
          <w:sz w:val="18"/>
          <w:szCs w:val="18"/>
          <w:highlight w:val="yellow"/>
        </w:rPr>
        <w:t>Sachs’ reminder to himself.</w:t>
      </w:r>
      <w:proofErr w:type="gramEnd"/>
      <w:r>
        <w:rPr>
          <w:sz w:val="18"/>
          <w:szCs w:val="18"/>
          <w:highlight w:val="yellow"/>
        </w:rPr>
        <w:t xml:space="preserve"> </w:t>
      </w:r>
      <w:proofErr w:type="spellStart"/>
      <w:proofErr w:type="gramStart"/>
      <w:r w:rsidR="00F95A70" w:rsidRPr="00F95A70">
        <w:rPr>
          <w:sz w:val="18"/>
          <w:szCs w:val="18"/>
          <w:highlight w:val="yellow"/>
        </w:rPr>
        <w:t>calculate_physics_data.R</w:t>
      </w:r>
      <w:proofErr w:type="spellEnd"/>
      <w:r w:rsidR="00F95A70" w:rsidRPr="00F95A70">
        <w:rPr>
          <w:sz w:val="18"/>
          <w:szCs w:val="18"/>
          <w:highlight w:val="yellow"/>
        </w:rPr>
        <w:t xml:space="preserve"> in minor sandbox files gives methods and results for calculating Katz’ parameter and Z</w:t>
      </w:r>
      <w:r w:rsidR="00F95A70" w:rsidRPr="00F95A70">
        <w:rPr>
          <w:sz w:val="18"/>
          <w:szCs w:val="18"/>
          <w:highlight w:val="yellow"/>
          <w:vertAlign w:val="subscript"/>
        </w:rPr>
        <w:t>eff</w:t>
      </w:r>
      <w:r w:rsidR="00F95A70" w:rsidRPr="00F95A70">
        <w:rPr>
          <w:sz w:val="18"/>
          <w:szCs w:val="18"/>
          <w:highlight w:val="yellow"/>
        </w:rPr>
        <w:t>.</w:t>
      </w:r>
      <w:proofErr w:type="gramEnd"/>
      <w:r w:rsidR="00F95A70" w:rsidRPr="00F95A70">
        <w:rPr>
          <w:sz w:val="18"/>
          <w:szCs w:val="18"/>
          <w:highlight w:val="yellow"/>
        </w:rPr>
        <w:t xml:space="preserve"> It should be included under minor files in GitHub for future reference for the big paper and the results should be included in ion characteristics in O</w:t>
      </w:r>
      <w:r w:rsidR="00FE414F">
        <w:rPr>
          <w:sz w:val="18"/>
          <w:szCs w:val="18"/>
          <w:highlight w:val="yellow"/>
        </w:rPr>
        <w:t>n</w:t>
      </w:r>
      <w:r w:rsidR="00F95A70" w:rsidRPr="00F95A70">
        <w:rPr>
          <w:sz w:val="18"/>
          <w:szCs w:val="18"/>
          <w:highlight w:val="yellow"/>
        </w:rPr>
        <w:t>line Resource</w:t>
      </w:r>
      <w:r>
        <w:rPr>
          <w:sz w:val="18"/>
          <w:szCs w:val="18"/>
          <w:highlight w:val="yellow"/>
        </w:rPr>
        <w:t xml:space="preserve"> 1</w:t>
      </w:r>
      <w:r w:rsidR="00F95A70" w:rsidRPr="00F95A70">
        <w:rPr>
          <w:sz w:val="18"/>
          <w:szCs w:val="18"/>
          <w:highlight w:val="yellow"/>
        </w:rPr>
        <w:t xml:space="preserve"> part 2.</w:t>
      </w:r>
      <w:r w:rsidR="00F95A70" w:rsidRPr="00F95A70">
        <w:rPr>
          <w:sz w:val="18"/>
          <w:szCs w:val="18"/>
        </w:rPr>
        <w:t xml:space="preserve"> </w:t>
      </w:r>
    </w:p>
    <w:p w14:paraId="5228A80A" w14:textId="77BC7E90" w:rsidR="00362E14" w:rsidRPr="00E83EFE" w:rsidRDefault="00506595" w:rsidP="005C041C">
      <w:pPr>
        <w:suppressLineNumbers/>
        <w:tabs>
          <w:tab w:val="left" w:pos="432"/>
        </w:tabs>
        <w:rPr>
          <w:sz w:val="22"/>
          <w:szCs w:val="22"/>
        </w:rPr>
      </w:pPr>
      <w:r w:rsidRPr="00FE4AAC">
        <w:rPr>
          <w:sz w:val="22"/>
          <w:szCs w:val="22"/>
        </w:rPr>
        <w:tab/>
      </w:r>
      <w:r w:rsidR="00C1724D" w:rsidRPr="00E83EFE">
        <w:rPr>
          <w:sz w:val="22"/>
          <w:szCs w:val="22"/>
        </w:rPr>
        <w:t>T</w:t>
      </w:r>
      <w:r w:rsidR="00E678CB">
        <w:rPr>
          <w:sz w:val="22"/>
          <w:szCs w:val="22"/>
        </w:rPr>
        <w:t xml:space="preserve">wo </w:t>
      </w:r>
      <w:r w:rsidR="00CB4438">
        <w:rPr>
          <w:sz w:val="22"/>
          <w:szCs w:val="22"/>
        </w:rPr>
        <w:t>of the</w:t>
      </w:r>
      <w:r w:rsidR="00DE1ED0">
        <w:rPr>
          <w:sz w:val="22"/>
          <w:szCs w:val="22"/>
        </w:rPr>
        <w:t xml:space="preserve"> </w:t>
      </w:r>
      <w:r w:rsidR="007F2242">
        <w:rPr>
          <w:sz w:val="22"/>
          <w:szCs w:val="22"/>
        </w:rPr>
        <w:t xml:space="preserve">physical </w:t>
      </w:r>
      <w:proofErr w:type="gramStart"/>
      <w:r w:rsidR="00362E14" w:rsidRPr="00E83EFE">
        <w:rPr>
          <w:sz w:val="22"/>
          <w:szCs w:val="22"/>
        </w:rPr>
        <w:t xml:space="preserve">parameters </w:t>
      </w:r>
      <w:r w:rsidR="00DE1ED0">
        <w:rPr>
          <w:sz w:val="22"/>
          <w:szCs w:val="22"/>
        </w:rPr>
        <w:t xml:space="preserve"> in</w:t>
      </w:r>
      <w:proofErr w:type="gramEnd"/>
      <w:r w:rsidR="00DE1ED0">
        <w:rPr>
          <w:sz w:val="22"/>
          <w:szCs w:val="22"/>
        </w:rPr>
        <w:t xml:space="preserve"> Table 2.2.1 </w:t>
      </w:r>
      <w:r w:rsidR="00362E14" w:rsidRPr="00E83EFE">
        <w:rPr>
          <w:sz w:val="22"/>
          <w:szCs w:val="22"/>
        </w:rPr>
        <w:t xml:space="preserve">will be assembled into an ion-characterizing parameter vector with </w:t>
      </w:r>
      <w:r w:rsidR="00E678CB">
        <w:rPr>
          <w:sz w:val="22"/>
          <w:szCs w:val="22"/>
        </w:rPr>
        <w:t>2</w:t>
      </w:r>
      <w:r w:rsidR="00FE414F">
        <w:rPr>
          <w:sz w:val="22"/>
          <w:szCs w:val="22"/>
        </w:rPr>
        <w:t xml:space="preserve"> </w:t>
      </w:r>
      <w:r w:rsidR="00362E14" w:rsidRPr="00E83EFE">
        <w:rPr>
          <w:sz w:val="22"/>
          <w:szCs w:val="22"/>
        </w:rPr>
        <w:t>components and used to label one-ion DERs as follows:</w:t>
      </w:r>
    </w:p>
    <w:p w14:paraId="7CC37540" w14:textId="77777777" w:rsidR="00362E14" w:rsidRPr="00E83EFE" w:rsidRDefault="00E678CB" w:rsidP="00362E14">
      <w:pPr>
        <w:tabs>
          <w:tab w:val="left" w:pos="7200"/>
        </w:tabs>
        <w:rPr>
          <w:sz w:val="22"/>
          <w:szCs w:val="22"/>
        </w:rPr>
      </w:pPr>
      <w:r w:rsidRPr="00E83EFE">
        <w:rPr>
          <w:position w:val="-10"/>
          <w:sz w:val="22"/>
          <w:szCs w:val="22"/>
        </w:rPr>
        <w:object w:dxaOrig="2740" w:dyaOrig="320" w14:anchorId="2000175F">
          <v:shape id="_x0000_i1027" type="#_x0000_t75" style="width:136.85pt;height:15.85pt" o:ole="">
            <v:imagedata r:id="rId15" o:title=""/>
          </v:shape>
          <o:OLEObject Type="Embed" ProgID="Equation.DSMT4" ShapeID="_x0000_i1027" DrawAspect="Content" ObjectID="_1585483362" r:id="rId16"/>
        </w:object>
      </w:r>
      <w:r w:rsidR="00362E14" w:rsidRPr="00E83EFE">
        <w:rPr>
          <w:sz w:val="22"/>
          <w:szCs w:val="22"/>
        </w:rPr>
        <w:t xml:space="preserve"> </w:t>
      </w:r>
      <w:r w:rsidR="00362E14" w:rsidRPr="00E83EFE">
        <w:rPr>
          <w:sz w:val="22"/>
          <w:szCs w:val="22"/>
        </w:rPr>
        <w:tab/>
        <w:t>(2.2.3.1)</w:t>
      </w:r>
    </w:p>
    <w:p w14:paraId="71760E7C" w14:textId="0C76108B" w:rsidR="00362E14" w:rsidRPr="008D02E6" w:rsidRDefault="00362E14" w:rsidP="00362E14">
      <w:pPr>
        <w:tabs>
          <w:tab w:val="left" w:pos="7200"/>
        </w:tabs>
        <w:rPr>
          <w:sz w:val="22"/>
          <w:szCs w:val="22"/>
        </w:rPr>
      </w:pPr>
      <w:r w:rsidRPr="00E83EFE">
        <w:rPr>
          <w:sz w:val="22"/>
          <w:szCs w:val="22"/>
        </w:rPr>
        <w:t xml:space="preserve">Sometimes </w:t>
      </w:r>
      <w:proofErr w:type="gramStart"/>
      <w:r w:rsidRPr="00E83EFE">
        <w:rPr>
          <w:i/>
          <w:sz w:val="22"/>
          <w:szCs w:val="22"/>
        </w:rPr>
        <w:t>E</w:t>
      </w:r>
      <w:r w:rsidRPr="00E83EFE">
        <w:rPr>
          <w:sz w:val="22"/>
          <w:szCs w:val="22"/>
        </w:rPr>
        <w:t>(</w:t>
      </w:r>
      <w:proofErr w:type="gramEnd"/>
      <w:r w:rsidRPr="00E83EFE">
        <w:rPr>
          <w:i/>
          <w:sz w:val="22"/>
          <w:szCs w:val="22"/>
        </w:rPr>
        <w:t xml:space="preserve">d; </w:t>
      </w:r>
      <w:r w:rsidRPr="00E83EFE">
        <w:rPr>
          <w:b/>
          <w:i/>
          <w:sz w:val="22"/>
          <w:szCs w:val="22"/>
        </w:rPr>
        <w:t>P</w:t>
      </w:r>
      <w:r w:rsidRPr="00E83EFE">
        <w:rPr>
          <w:sz w:val="22"/>
          <w:szCs w:val="22"/>
        </w:rPr>
        <w:t xml:space="preserve">) will be abbreviated as </w:t>
      </w:r>
      <w:r w:rsidRPr="00E83EFE">
        <w:rPr>
          <w:i/>
          <w:sz w:val="22"/>
          <w:szCs w:val="22"/>
        </w:rPr>
        <w:t>E</w:t>
      </w:r>
      <w:r w:rsidRPr="006E54B2">
        <w:rPr>
          <w:sz w:val="22"/>
          <w:szCs w:val="22"/>
        </w:rPr>
        <w:t>(</w:t>
      </w:r>
      <w:r w:rsidRPr="00E83EFE">
        <w:rPr>
          <w:i/>
          <w:sz w:val="22"/>
          <w:szCs w:val="22"/>
        </w:rPr>
        <w:t>d</w:t>
      </w:r>
      <w:r w:rsidR="006E54B2">
        <w:rPr>
          <w:sz w:val="22"/>
          <w:szCs w:val="22"/>
        </w:rPr>
        <w:t xml:space="preserve">; </w:t>
      </w:r>
      <w:r w:rsidR="006E54B2">
        <w:rPr>
          <w:i/>
          <w:sz w:val="22"/>
          <w:szCs w:val="22"/>
        </w:rPr>
        <w:t>L</w:t>
      </w:r>
      <w:r w:rsidRPr="006E54B2">
        <w:rPr>
          <w:sz w:val="22"/>
          <w:szCs w:val="22"/>
        </w:rPr>
        <w:t>)</w:t>
      </w:r>
      <w:r w:rsidR="006E54B2">
        <w:rPr>
          <w:sz w:val="22"/>
          <w:szCs w:val="22"/>
        </w:rPr>
        <w:t xml:space="preserve"> since </w:t>
      </w:r>
      <w:r w:rsidR="006E54B2">
        <w:rPr>
          <w:i/>
          <w:sz w:val="22"/>
          <w:szCs w:val="22"/>
        </w:rPr>
        <w:t>L</w:t>
      </w:r>
      <w:r w:rsidR="006E54B2">
        <w:rPr>
          <w:sz w:val="22"/>
          <w:szCs w:val="22"/>
        </w:rPr>
        <w:t xml:space="preserve"> in Table 2.2.1 uniquely determines </w:t>
      </w:r>
      <w:r w:rsidR="008D02E6">
        <w:rPr>
          <w:sz w:val="22"/>
          <w:szCs w:val="22"/>
        </w:rPr>
        <w:t>Z;</w:t>
      </w:r>
      <w:r w:rsidR="006E54B2">
        <w:rPr>
          <w:sz w:val="22"/>
          <w:szCs w:val="22"/>
        </w:rPr>
        <w:t xml:space="preserve"> when </w:t>
      </w:r>
      <w:r w:rsidR="00F90F6B">
        <w:rPr>
          <w:sz w:val="22"/>
          <w:szCs w:val="22"/>
        </w:rPr>
        <w:t>t</w:t>
      </w:r>
      <w:r w:rsidR="006E54B2">
        <w:rPr>
          <w:sz w:val="22"/>
          <w:szCs w:val="22"/>
        </w:rPr>
        <w:t>here is no ambiguity,</w:t>
      </w:r>
      <w:r w:rsidR="006E54B2" w:rsidRPr="00E83EFE">
        <w:rPr>
          <w:sz w:val="22"/>
          <w:szCs w:val="22"/>
        </w:rPr>
        <w:t xml:space="preserve"> simply </w:t>
      </w:r>
      <w:r w:rsidR="006E54B2" w:rsidRPr="00E83EFE">
        <w:rPr>
          <w:i/>
          <w:sz w:val="22"/>
          <w:szCs w:val="22"/>
        </w:rPr>
        <w:t>E</w:t>
      </w:r>
      <w:r w:rsidR="006E54B2" w:rsidRPr="006E54B2">
        <w:rPr>
          <w:sz w:val="22"/>
          <w:szCs w:val="22"/>
        </w:rPr>
        <w:t>(</w:t>
      </w:r>
      <w:r w:rsidR="006E54B2" w:rsidRPr="00E83EFE">
        <w:rPr>
          <w:i/>
          <w:sz w:val="22"/>
          <w:szCs w:val="22"/>
        </w:rPr>
        <w:t>d</w:t>
      </w:r>
      <w:r w:rsidR="006E54B2" w:rsidRPr="006E54B2">
        <w:rPr>
          <w:sz w:val="22"/>
          <w:szCs w:val="22"/>
        </w:rPr>
        <w:t>)</w:t>
      </w:r>
      <w:r w:rsidR="006E54B2">
        <w:rPr>
          <w:sz w:val="22"/>
          <w:szCs w:val="22"/>
        </w:rPr>
        <w:t xml:space="preserve"> will sometimes be used</w:t>
      </w:r>
      <w:r w:rsidR="00145EAC">
        <w:rPr>
          <w:sz w:val="22"/>
          <w:szCs w:val="22"/>
        </w:rPr>
        <w:t>.</w:t>
      </w:r>
      <w:r w:rsidR="008D02E6">
        <w:rPr>
          <w:sz w:val="22"/>
          <w:szCs w:val="22"/>
        </w:rPr>
        <w:t xml:space="preserve"> Other recent models of the same data use a three-component physical parameter vector </w:t>
      </w:r>
      <w:r w:rsidR="008D02E6">
        <w:rPr>
          <w:b/>
          <w:i/>
          <w:sz w:val="22"/>
          <w:szCs w:val="22"/>
        </w:rPr>
        <w:t>P</w:t>
      </w:r>
      <w:r w:rsidR="008D02E6">
        <w:rPr>
          <w:sz w:val="22"/>
          <w:szCs w:val="22"/>
        </w:rPr>
        <w:t xml:space="preserve">, with the third component being </w:t>
      </w:r>
      <w:r w:rsidR="008D02E6" w:rsidRPr="00FE414F">
        <w:rPr>
          <w:rFonts w:cs="Times"/>
          <w:bCs/>
          <w:i/>
          <w:sz w:val="22"/>
          <w:szCs w:val="22"/>
        </w:rPr>
        <w:t>β</w:t>
      </w:r>
      <w:r w:rsidR="008D02E6" w:rsidRPr="00FE414F">
        <w:rPr>
          <w:bCs/>
          <w:i/>
          <w:sz w:val="22"/>
          <w:szCs w:val="22"/>
        </w:rPr>
        <w:t>*</w:t>
      </w:r>
      <w:r w:rsidR="008D02E6">
        <w:rPr>
          <w:bCs/>
          <w:i/>
          <w:sz w:val="22"/>
          <w:szCs w:val="22"/>
        </w:rPr>
        <w:t xml:space="preserve"> </w:t>
      </w:r>
      <w:r w:rsidR="008D02E6">
        <w:rPr>
          <w:bCs/>
          <w:sz w:val="22"/>
          <w:szCs w:val="22"/>
        </w:rPr>
        <w:t>or a parameter that, like a parameter used by Katz</w:t>
      </w:r>
      <w:r w:rsidR="002679B2">
        <w:rPr>
          <w:bCs/>
          <w:sz w:val="22"/>
          <w:szCs w:val="22"/>
        </w:rPr>
        <w:t xml:space="preserve"> and coworkers</w:t>
      </w:r>
      <w:r w:rsidR="008D02E6">
        <w:rPr>
          <w:bCs/>
          <w:sz w:val="22"/>
          <w:szCs w:val="22"/>
        </w:rPr>
        <w:t xml:space="preserve">, determines </w:t>
      </w:r>
      <w:r w:rsidR="008D02E6" w:rsidRPr="00FE414F">
        <w:rPr>
          <w:rFonts w:cs="Times"/>
          <w:bCs/>
          <w:i/>
          <w:sz w:val="22"/>
          <w:szCs w:val="22"/>
        </w:rPr>
        <w:t>β</w:t>
      </w:r>
      <w:r w:rsidR="008D02E6" w:rsidRPr="00FE414F">
        <w:rPr>
          <w:bCs/>
          <w:i/>
          <w:sz w:val="22"/>
          <w:szCs w:val="22"/>
        </w:rPr>
        <w:t>*</w:t>
      </w:r>
      <w:r w:rsidR="008D02E6">
        <w:rPr>
          <w:bCs/>
          <w:i/>
          <w:sz w:val="22"/>
          <w:szCs w:val="22"/>
        </w:rPr>
        <w:t xml:space="preserve"> </w:t>
      </w:r>
      <w:r w:rsidR="008D02E6">
        <w:rPr>
          <w:bCs/>
          <w:sz w:val="22"/>
          <w:szCs w:val="22"/>
        </w:rPr>
        <w:t xml:space="preserve">when </w:t>
      </w:r>
      <w:r w:rsidR="008D02E6">
        <w:rPr>
          <w:bCs/>
          <w:i/>
          <w:sz w:val="22"/>
          <w:szCs w:val="22"/>
        </w:rPr>
        <w:t>L</w:t>
      </w:r>
      <w:r w:rsidR="008D02E6">
        <w:rPr>
          <w:bCs/>
          <w:sz w:val="22"/>
          <w:szCs w:val="22"/>
        </w:rPr>
        <w:t xml:space="preserve"> and Z are given.</w:t>
      </w:r>
    </w:p>
    <w:p w14:paraId="7412078E" w14:textId="0912D43E" w:rsidR="005C041C" w:rsidRPr="00E83EFE" w:rsidRDefault="005C041C" w:rsidP="005C041C">
      <w:pPr>
        <w:pStyle w:val="Heading3"/>
        <w:rPr>
          <w:szCs w:val="22"/>
        </w:rPr>
      </w:pPr>
      <w:r w:rsidRPr="00E83EFE">
        <w:rPr>
          <w:szCs w:val="22"/>
        </w:rPr>
        <w:t>2.2.3. Omitted Data</w:t>
      </w:r>
    </w:p>
    <w:p w14:paraId="62307F07" w14:textId="51585A1B" w:rsidR="005C041C" w:rsidRPr="00E83EFE" w:rsidRDefault="00F90F6B" w:rsidP="005C041C">
      <w:pPr>
        <w:suppressLineNumbers/>
        <w:tabs>
          <w:tab w:val="left" w:pos="432"/>
        </w:tabs>
        <w:rPr>
          <w:sz w:val="22"/>
          <w:szCs w:val="22"/>
        </w:rPr>
      </w:pPr>
      <w:r>
        <w:rPr>
          <w:sz w:val="22"/>
          <w:szCs w:val="22"/>
        </w:rPr>
        <w:tab/>
      </w:r>
      <w:r w:rsidR="00145EAC">
        <w:rPr>
          <w:sz w:val="22"/>
          <w:szCs w:val="22"/>
        </w:rPr>
        <w:t xml:space="preserve">Relevant experiments at </w:t>
      </w:r>
      <w:r w:rsidR="00145EAC" w:rsidRPr="00CD088F">
        <w:rPr>
          <w:sz w:val="22"/>
          <w:szCs w:val="22"/>
        </w:rPr>
        <w:t xml:space="preserve">the Brookhaven (NY) NASA space radiation </w:t>
      </w:r>
      <w:proofErr w:type="gramStart"/>
      <w:r w:rsidR="00145EAC" w:rsidRPr="00CD088F">
        <w:rPr>
          <w:sz w:val="22"/>
          <w:szCs w:val="22"/>
        </w:rPr>
        <w:t>laboratory (NSRL)</w:t>
      </w:r>
      <w:r w:rsidR="00145EAC">
        <w:rPr>
          <w:sz w:val="22"/>
          <w:szCs w:val="22"/>
        </w:rPr>
        <w:t xml:space="preserve"> are</w:t>
      </w:r>
      <w:proofErr w:type="gramEnd"/>
      <w:r w:rsidR="00145EAC">
        <w:rPr>
          <w:sz w:val="22"/>
          <w:szCs w:val="22"/>
        </w:rPr>
        <w:t xml:space="preserve"> continuing. They</w:t>
      </w:r>
      <w:r w:rsidR="005C041C" w:rsidRPr="00E83EFE">
        <w:rPr>
          <w:sz w:val="22"/>
          <w:szCs w:val="22"/>
        </w:rPr>
        <w:t xml:space="preserve"> involve additional one-ion beams or involve, for the first time, corresponding mixed-</w:t>
      </w:r>
      <w:r w:rsidR="005C041C" w:rsidRPr="00E83EFE">
        <w:rPr>
          <w:sz w:val="22"/>
          <w:szCs w:val="22"/>
        </w:rPr>
        <w:lastRenderedPageBreak/>
        <w:t xml:space="preserve">beam exposures. The </w:t>
      </w:r>
      <w:r w:rsidR="00145EAC">
        <w:rPr>
          <w:sz w:val="22"/>
          <w:szCs w:val="22"/>
        </w:rPr>
        <w:t xml:space="preserve">HG </w:t>
      </w:r>
      <w:r w:rsidR="005C041C" w:rsidRPr="00E83EFE">
        <w:rPr>
          <w:sz w:val="22"/>
          <w:szCs w:val="22"/>
        </w:rPr>
        <w:t>data from these ongoing experiments has not been published and will not be used in this paper. However, some of our synergy theory examples here were selected with ongoing or planning-stage mixed-beam experiments in mind.</w:t>
      </w:r>
    </w:p>
    <w:p w14:paraId="0D312AE4" w14:textId="3491C72F" w:rsidR="00982676" w:rsidRPr="00E83EFE" w:rsidRDefault="00982676" w:rsidP="00982676">
      <w:pPr>
        <w:pStyle w:val="Heading3"/>
        <w:keepNext w:val="0"/>
        <w:suppressLineNumbers/>
        <w:tabs>
          <w:tab w:val="left" w:pos="4320"/>
          <w:tab w:val="left" w:pos="8640"/>
        </w:tabs>
        <w:spacing w:line="480" w:lineRule="auto"/>
        <w:rPr>
          <w:szCs w:val="22"/>
        </w:rPr>
      </w:pPr>
      <w:r w:rsidRPr="00E83EFE">
        <w:rPr>
          <w:szCs w:val="22"/>
        </w:rPr>
        <w:t>2</w:t>
      </w:r>
      <w:r w:rsidR="00362E14" w:rsidRPr="00E83EFE">
        <w:rPr>
          <w:szCs w:val="22"/>
        </w:rPr>
        <w:t>.2.4</w:t>
      </w:r>
      <w:r w:rsidRPr="00E83EFE">
        <w:rPr>
          <w:szCs w:val="22"/>
        </w:rPr>
        <w:t xml:space="preserve">. </w:t>
      </w:r>
      <w:r w:rsidR="00FE4AAC" w:rsidRPr="00E83EFE">
        <w:rPr>
          <w:szCs w:val="22"/>
        </w:rPr>
        <w:t xml:space="preserve">HZE </w:t>
      </w:r>
      <w:r w:rsidR="00FD1E09" w:rsidRPr="00E83EFE">
        <w:rPr>
          <w:szCs w:val="22"/>
        </w:rPr>
        <w:t>one-ion DER</w:t>
      </w:r>
      <w:r w:rsidR="00FE4AAC" w:rsidRPr="00E83EFE">
        <w:rPr>
          <w:szCs w:val="22"/>
        </w:rPr>
        <w:t>s: preliminary remarks</w:t>
      </w:r>
    </w:p>
    <w:p w14:paraId="72BFC8E2" w14:textId="422B6F6F" w:rsidR="00F90F6B" w:rsidRDefault="00F90F6B" w:rsidP="00741C93">
      <w:pPr>
        <w:rPr>
          <w:sz w:val="22"/>
          <w:szCs w:val="22"/>
        </w:rPr>
      </w:pPr>
      <w:r>
        <w:rPr>
          <w:sz w:val="22"/>
          <w:szCs w:val="22"/>
        </w:rPr>
        <w:tab/>
      </w:r>
      <w:r w:rsidR="00605123" w:rsidRPr="00E83EFE">
        <w:rPr>
          <w:sz w:val="22"/>
          <w:szCs w:val="22"/>
        </w:rPr>
        <w:t xml:space="preserve">The </w:t>
      </w:r>
      <w:r w:rsidR="00FD1E09" w:rsidRPr="00E83EFE">
        <w:rPr>
          <w:sz w:val="22"/>
          <w:szCs w:val="22"/>
        </w:rPr>
        <w:t>one-ion DER</w:t>
      </w:r>
      <w:r w:rsidR="00605123" w:rsidRPr="00E83EFE">
        <w:rPr>
          <w:sz w:val="22"/>
          <w:szCs w:val="22"/>
        </w:rPr>
        <w:t xml:space="preserve">s we use here for the HZE data modify some of the tumor prevalence models in </w:t>
      </w:r>
      <w:r w:rsidR="00F42C9E" w:rsidRPr="00E83EFE">
        <w:rPr>
          <w:sz w:val="22"/>
          <w:szCs w:val="22"/>
        </w:rPr>
        <w:fldChar w:fldCharType="begin"/>
      </w:r>
      <w:r w:rsidR="00F42C9E" w:rsidRPr="00E83EFE">
        <w:rPr>
          <w:sz w:val="22"/>
          <w:szCs w:val="22"/>
        </w:rPr>
        <w:instrText xml:space="preserve"> ADDIN EN.CITE &lt;EndNote&gt;&lt;Cite&gt;&lt;Author&gt;Chang&lt;/Author&gt;&lt;Year&gt;2016&lt;/Year&gt;&lt;RecNum&gt;115&lt;/RecNum&gt;&lt;DisplayText&gt;[Chang 2016]&lt;/DisplayText&gt;&lt;record&gt;&lt;rec-number&gt;115&lt;/rec-number&gt;&lt;foreign-keys&gt;&lt;key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Res&lt;/full-title&gt;&lt;/periodical&gt;&lt;alt-periodical&gt;&lt;full-title&gt;Radiation Research&lt;/full-title&gt;&lt;/alt-periodical&gt;&lt;pages&gt;449-60&lt;/pages&gt;&lt;volume&gt;185&lt;/volume&gt;&lt;number&gt;5&lt;/number&gt;&lt;edition&gt;2016/04/20&lt;/edition&gt;&lt;dates&gt;&lt;year&gt;2016&lt;/year&gt;&lt;pub-dates&gt;&lt;date&gt;April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F42C9E" w:rsidRPr="00E83EFE">
        <w:rPr>
          <w:sz w:val="22"/>
          <w:szCs w:val="22"/>
        </w:rPr>
        <w:fldChar w:fldCharType="separate"/>
      </w:r>
      <w:r w:rsidR="00F42C9E" w:rsidRPr="00E83EFE">
        <w:rPr>
          <w:noProof/>
          <w:sz w:val="22"/>
          <w:szCs w:val="22"/>
        </w:rPr>
        <w:t>[</w:t>
      </w:r>
      <w:hyperlink w:anchor="_ENREF_7" w:tooltip="Chang, 2016 #115" w:history="1">
        <w:r w:rsidR="00B07548" w:rsidRPr="00E83EFE">
          <w:rPr>
            <w:noProof/>
            <w:sz w:val="22"/>
            <w:szCs w:val="22"/>
          </w:rPr>
          <w:t>Chang 2016</w:t>
        </w:r>
      </w:hyperlink>
      <w:r w:rsidR="00F42C9E" w:rsidRPr="00E83EFE">
        <w:rPr>
          <w:noProof/>
          <w:sz w:val="22"/>
          <w:szCs w:val="22"/>
        </w:rPr>
        <w:t>]</w:t>
      </w:r>
      <w:r w:rsidR="00F42C9E" w:rsidRPr="00E83EFE">
        <w:rPr>
          <w:sz w:val="22"/>
          <w:szCs w:val="22"/>
        </w:rPr>
        <w:fldChar w:fldCharType="end"/>
      </w:r>
      <w:r w:rsidR="00605123" w:rsidRPr="00E83EFE">
        <w:rPr>
          <w:sz w:val="22"/>
          <w:szCs w:val="22"/>
        </w:rPr>
        <w:t xml:space="preserve"> and </w:t>
      </w:r>
      <w:r w:rsidR="00F42C9E" w:rsidRPr="00E83EFE">
        <w:rPr>
          <w:sz w:val="22"/>
          <w:szCs w:val="22"/>
        </w:rPr>
        <w:fldChar w:fldCharType="begin"/>
      </w:r>
      <w:r w:rsidR="00F42C9E" w:rsidRPr="00E83EFE">
        <w:rPr>
          <w:sz w:val="22"/>
          <w:szCs w:val="22"/>
        </w:rPr>
        <w:instrText xml:space="preserve"> ADDIN EN.CITE &lt;EndNote&gt;&lt;Cite&gt;&lt;Author&gt;Cucinotta&lt;/Author&gt;&lt;Year&gt;2017&lt;/Year&gt;&lt;RecNum&gt;257&lt;/RecNum&gt;&lt;DisplayText&gt;[Cucinotta 2017]&lt;/DisplayText&gt;&lt;record&gt;&lt;rec-number&gt;257&lt;/rec-number&gt;&lt;foreign-keys&gt;&lt;key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42C9E" w:rsidRPr="00E83EFE">
        <w:rPr>
          <w:sz w:val="22"/>
          <w:szCs w:val="22"/>
        </w:rPr>
        <w:fldChar w:fldCharType="separate"/>
      </w:r>
      <w:r w:rsidR="00F42C9E" w:rsidRPr="00E83EFE">
        <w:rPr>
          <w:noProof/>
          <w:sz w:val="22"/>
          <w:szCs w:val="22"/>
        </w:rPr>
        <w:t>[</w:t>
      </w:r>
      <w:hyperlink w:anchor="_ENREF_8" w:tooltip="Cucinotta, 2017 #257" w:history="1">
        <w:r w:rsidR="00B07548" w:rsidRPr="00E83EFE">
          <w:rPr>
            <w:noProof/>
            <w:sz w:val="22"/>
            <w:szCs w:val="22"/>
          </w:rPr>
          <w:t>Cucinotta 2017</w:t>
        </w:r>
      </w:hyperlink>
      <w:r w:rsidR="00F42C9E" w:rsidRPr="00E83EFE">
        <w:rPr>
          <w:noProof/>
          <w:sz w:val="22"/>
          <w:szCs w:val="22"/>
        </w:rPr>
        <w:t>]</w:t>
      </w:r>
      <w:r w:rsidR="00F42C9E" w:rsidRPr="00E83EFE">
        <w:rPr>
          <w:sz w:val="22"/>
          <w:szCs w:val="22"/>
        </w:rPr>
        <w:fldChar w:fldCharType="end"/>
      </w:r>
      <w:r w:rsidR="00163479" w:rsidRPr="00E83EFE">
        <w:rPr>
          <w:sz w:val="22"/>
          <w:szCs w:val="22"/>
        </w:rPr>
        <w:t>.</w:t>
      </w:r>
      <w:r w:rsidR="00633FB6">
        <w:rPr>
          <w:sz w:val="22"/>
          <w:szCs w:val="22"/>
        </w:rPr>
        <w:t xml:space="preserve"> As mentioned in the Introduction section: (a) a</w:t>
      </w:r>
      <w:r w:rsidR="00741C93" w:rsidRPr="00E83EFE">
        <w:rPr>
          <w:sz w:val="22"/>
          <w:szCs w:val="22"/>
        </w:rPr>
        <w:t>ll rel</w:t>
      </w:r>
      <w:r w:rsidR="00362E14" w:rsidRPr="00E83EFE">
        <w:rPr>
          <w:sz w:val="22"/>
          <w:szCs w:val="22"/>
        </w:rPr>
        <w:t>e</w:t>
      </w:r>
      <w:r w:rsidR="00741C93" w:rsidRPr="00E83EFE">
        <w:rPr>
          <w:sz w:val="22"/>
          <w:szCs w:val="22"/>
        </w:rPr>
        <w:t>vant one-ion DERs, in the literature and in the present paper, assume TE dominate at high doses</w:t>
      </w:r>
      <w:r w:rsidR="00633FB6">
        <w:rPr>
          <w:sz w:val="22"/>
          <w:szCs w:val="22"/>
        </w:rPr>
        <w:t>; (b)</w:t>
      </w:r>
      <w:r w:rsidR="00741C93" w:rsidRPr="00E83EFE">
        <w:rPr>
          <w:sz w:val="22"/>
          <w:szCs w:val="22"/>
        </w:rPr>
        <w:t xml:space="preserve"> </w:t>
      </w:r>
      <w:r w:rsidR="00633FB6">
        <w:rPr>
          <w:sz w:val="22"/>
          <w:szCs w:val="22"/>
        </w:rPr>
        <w:t>t</w:t>
      </w:r>
      <w:r w:rsidR="00741C93" w:rsidRPr="00E83EFE">
        <w:rPr>
          <w:sz w:val="22"/>
          <w:szCs w:val="22"/>
        </w:rPr>
        <w:t>he HZE one-ion DERs we will use assume</w:t>
      </w:r>
      <w:r w:rsidR="00AA6C4E" w:rsidRPr="00E83EFE">
        <w:rPr>
          <w:sz w:val="22"/>
          <w:szCs w:val="22"/>
        </w:rPr>
        <w:t xml:space="preserve"> in addition</w:t>
      </w:r>
      <w:r w:rsidR="00741C93" w:rsidRPr="00E83EFE">
        <w:rPr>
          <w:sz w:val="22"/>
          <w:szCs w:val="22"/>
        </w:rPr>
        <w:t xml:space="preserve"> that NTE dominate at low doses</w:t>
      </w:r>
      <w:r w:rsidR="00633FB6">
        <w:rPr>
          <w:sz w:val="22"/>
          <w:szCs w:val="22"/>
        </w:rPr>
        <w:t xml:space="preserve">;  </w:t>
      </w:r>
      <w:r w:rsidR="00633FB6" w:rsidRPr="005E5AA0">
        <w:rPr>
          <w:sz w:val="22"/>
          <w:szCs w:val="22"/>
        </w:rPr>
        <w:t>and (c), t</w:t>
      </w:r>
      <w:r w:rsidR="00741C93" w:rsidRPr="005E5AA0">
        <w:rPr>
          <w:sz w:val="22"/>
          <w:szCs w:val="22"/>
        </w:rPr>
        <w:t xml:space="preserve">his NTE assumption </w:t>
      </w:r>
      <w:r w:rsidR="00633FB6" w:rsidRPr="005E5AA0">
        <w:rPr>
          <w:sz w:val="22"/>
          <w:szCs w:val="22"/>
        </w:rPr>
        <w:t>will not be critically evaluated.</w:t>
      </w:r>
      <w:r w:rsidR="00741C93" w:rsidRPr="005E5AA0">
        <w:rPr>
          <w:sz w:val="22"/>
          <w:szCs w:val="22"/>
        </w:rPr>
        <w:t xml:space="preserve"> </w:t>
      </w:r>
      <w:r w:rsidR="00633FB6" w:rsidRPr="005E5AA0">
        <w:rPr>
          <w:sz w:val="22"/>
          <w:szCs w:val="22"/>
        </w:rPr>
        <w:t>Re</w:t>
      </w:r>
      <w:r w:rsidR="00741C93" w:rsidRPr="005E5AA0">
        <w:rPr>
          <w:sz w:val="22"/>
          <w:szCs w:val="22"/>
        </w:rPr>
        <w:t xml:space="preserve">cent modeling, e.g. </w:t>
      </w:r>
      <w:r w:rsidR="00F42C9E" w:rsidRPr="005E5AA0">
        <w:rPr>
          <w:sz w:val="22"/>
          <w:szCs w:val="22"/>
        </w:rPr>
        <w:fldChar w:fldCharType="begin">
          <w:fldData xml:space="preserve">PEVuZE5vdGU+PENpdGU+PEF1dGhvcj5DaGFuZzwvQXV0aG9yPjxZZWFyPjIwMTY8L1llYXI+PFJl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</w:fldData>
        </w:fldChar>
      </w:r>
      <w:r w:rsidR="00F42C9E" w:rsidRPr="005E5AA0">
        <w:rPr>
          <w:sz w:val="22"/>
          <w:szCs w:val="22"/>
        </w:rPr>
        <w:instrText xml:space="preserve"> ADDIN EN.CITE </w:instrText>
      </w:r>
      <w:r w:rsidR="00F42C9E" w:rsidRPr="005E5AA0">
        <w:rPr>
          <w:sz w:val="22"/>
          <w:szCs w:val="22"/>
        </w:rPr>
        <w:fldChar w:fldCharType="begin">
          <w:fldData xml:space="preserve">PEVuZE5vdGU+PENpdGU+PEF1dGhvcj5DaGFuZzwvQXV0aG9yPjxZZWFyPjIwMTY8L1llYXI+PFJl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</w:fldData>
        </w:fldChar>
      </w:r>
      <w:r w:rsidR="00F42C9E" w:rsidRPr="005E5AA0">
        <w:rPr>
          <w:sz w:val="22"/>
          <w:szCs w:val="22"/>
        </w:rPr>
        <w:instrText xml:space="preserve"> ADDIN EN.CITE.DATA </w:instrText>
      </w:r>
      <w:r w:rsidR="00F42C9E" w:rsidRPr="005E5AA0">
        <w:rPr>
          <w:sz w:val="22"/>
          <w:szCs w:val="22"/>
        </w:rPr>
      </w:r>
      <w:r w:rsidR="00F42C9E" w:rsidRPr="005E5AA0">
        <w:rPr>
          <w:sz w:val="22"/>
          <w:szCs w:val="22"/>
        </w:rPr>
        <w:fldChar w:fldCharType="end"/>
      </w:r>
      <w:r w:rsidR="00F42C9E" w:rsidRPr="005E5AA0">
        <w:rPr>
          <w:sz w:val="22"/>
          <w:szCs w:val="22"/>
        </w:rPr>
      </w:r>
      <w:r w:rsidR="00F42C9E" w:rsidRPr="005E5AA0">
        <w:rPr>
          <w:sz w:val="22"/>
          <w:szCs w:val="22"/>
        </w:rPr>
        <w:fldChar w:fldCharType="separate"/>
      </w:r>
      <w:r w:rsidR="00F42C9E" w:rsidRPr="005E5AA0">
        <w:rPr>
          <w:noProof/>
          <w:sz w:val="22"/>
          <w:szCs w:val="22"/>
        </w:rPr>
        <w:t>[</w:t>
      </w:r>
      <w:hyperlink w:anchor="_ENREF_7" w:tooltip="Chang, 2016 #115" w:history="1">
        <w:r w:rsidR="00B07548" w:rsidRPr="005E5AA0">
          <w:rPr>
            <w:noProof/>
            <w:sz w:val="22"/>
            <w:szCs w:val="22"/>
          </w:rPr>
          <w:t>Chang 2016</w:t>
        </w:r>
      </w:hyperlink>
      <w:r w:rsidR="00F42C9E" w:rsidRPr="005E5AA0">
        <w:rPr>
          <w:noProof/>
          <w:sz w:val="22"/>
          <w:szCs w:val="22"/>
        </w:rPr>
        <w:t xml:space="preserve">, </w:t>
      </w:r>
      <w:hyperlink w:anchor="_ENREF_8" w:tooltip="Cucinotta, 2017 #257" w:history="1">
        <w:r w:rsidR="00B07548" w:rsidRPr="005E5AA0">
          <w:rPr>
            <w:noProof/>
            <w:sz w:val="22"/>
            <w:szCs w:val="22"/>
          </w:rPr>
          <w:t>Cucinotta 2017</w:t>
        </w:r>
      </w:hyperlink>
      <w:r w:rsidR="00F42C9E" w:rsidRPr="005E5AA0">
        <w:rPr>
          <w:noProof/>
          <w:sz w:val="22"/>
          <w:szCs w:val="22"/>
        </w:rPr>
        <w:t>]</w:t>
      </w:r>
      <w:r w:rsidR="00F42C9E" w:rsidRPr="005E5AA0">
        <w:rPr>
          <w:sz w:val="22"/>
          <w:szCs w:val="22"/>
        </w:rPr>
        <w:fldChar w:fldCharType="end"/>
      </w:r>
      <w:r w:rsidR="00741C93" w:rsidRPr="00E83EFE">
        <w:rPr>
          <w:sz w:val="22"/>
          <w:szCs w:val="22"/>
        </w:rPr>
        <w:t xml:space="preserve">, </w:t>
      </w:r>
      <w:r w:rsidR="00633FB6">
        <w:rPr>
          <w:sz w:val="22"/>
          <w:szCs w:val="22"/>
        </w:rPr>
        <w:t>considers</w:t>
      </w:r>
      <w:r w:rsidR="00741C93" w:rsidRPr="00E83EFE">
        <w:rPr>
          <w:sz w:val="22"/>
          <w:szCs w:val="22"/>
        </w:rPr>
        <w:t xml:space="preserve"> </w:t>
      </w:r>
      <w:r w:rsidR="00B44B1F">
        <w:rPr>
          <w:sz w:val="22"/>
          <w:szCs w:val="22"/>
        </w:rPr>
        <w:t>NTE</w:t>
      </w:r>
      <w:r>
        <w:rPr>
          <w:sz w:val="22"/>
          <w:szCs w:val="22"/>
        </w:rPr>
        <w:t xml:space="preserve">; </w:t>
      </w:r>
      <w:r w:rsidR="00741C93" w:rsidRPr="00E83EFE">
        <w:rPr>
          <w:sz w:val="22"/>
          <w:szCs w:val="22"/>
        </w:rPr>
        <w:t xml:space="preserve">one-ion DERs </w:t>
      </w:r>
      <w:r w:rsidR="00E678CB">
        <w:rPr>
          <w:sz w:val="22"/>
          <w:szCs w:val="22"/>
        </w:rPr>
        <w:t xml:space="preserve">that assume NTE action in addition to TE action </w:t>
      </w:r>
      <w:r w:rsidR="00741C93" w:rsidRPr="00E83EFE">
        <w:rPr>
          <w:sz w:val="22"/>
          <w:szCs w:val="22"/>
        </w:rPr>
        <w:t>suffice to illustrate synergy theory methodology.</w:t>
      </w:r>
    </w:p>
    <w:p w14:paraId="4473E050" w14:textId="428A7884" w:rsidR="00102CEC" w:rsidRPr="007D2371" w:rsidRDefault="00741C93" w:rsidP="00741C93">
      <w:pPr>
        <w:rPr>
          <w:sz w:val="22"/>
          <w:szCs w:val="22"/>
        </w:rPr>
      </w:pPr>
      <w:r w:rsidRPr="00E83EFE">
        <w:rPr>
          <w:sz w:val="22"/>
          <w:szCs w:val="22"/>
        </w:rPr>
        <w:t xml:space="preserve"> </w:t>
      </w:r>
      <w:r w:rsidR="00E83EFE">
        <w:rPr>
          <w:sz w:val="22"/>
          <w:szCs w:val="22"/>
        </w:rPr>
        <w:tab/>
      </w:r>
      <w:r w:rsidR="00CB6CF8" w:rsidRPr="00E83EFE">
        <w:rPr>
          <w:sz w:val="22"/>
          <w:szCs w:val="22"/>
        </w:rPr>
        <w:t xml:space="preserve">As a preview, </w:t>
      </w:r>
      <w:r w:rsidR="001E714A" w:rsidRPr="00E83EFE">
        <w:rPr>
          <w:sz w:val="22"/>
          <w:szCs w:val="22"/>
        </w:rPr>
        <w:t>Fig. 2.2.</w:t>
      </w:r>
      <w:r w:rsidR="00043069" w:rsidRPr="00E83EFE">
        <w:rPr>
          <w:sz w:val="22"/>
          <w:szCs w:val="22"/>
        </w:rPr>
        <w:t>4</w:t>
      </w:r>
      <w:r w:rsidR="001E714A" w:rsidRPr="00E83EFE">
        <w:rPr>
          <w:sz w:val="22"/>
          <w:szCs w:val="22"/>
        </w:rPr>
        <w:t xml:space="preserve">.1 </w:t>
      </w:r>
      <w:r w:rsidRPr="00E83EFE">
        <w:rPr>
          <w:sz w:val="22"/>
          <w:szCs w:val="22"/>
        </w:rPr>
        <w:t xml:space="preserve">illustrates </w:t>
      </w:r>
      <w:r w:rsidR="001E714A" w:rsidRPr="00E83EFE">
        <w:rPr>
          <w:sz w:val="22"/>
          <w:szCs w:val="22"/>
        </w:rPr>
        <w:t>the shape of the HZE one-ion DERs that result</w:t>
      </w:r>
      <w:r w:rsidR="00043069" w:rsidRPr="00E83EFE">
        <w:rPr>
          <w:sz w:val="22"/>
          <w:szCs w:val="22"/>
        </w:rPr>
        <w:t xml:space="preserve"> </w:t>
      </w:r>
      <w:r w:rsidR="001E714A" w:rsidRPr="00E83EFE">
        <w:rPr>
          <w:sz w:val="22"/>
          <w:szCs w:val="22"/>
        </w:rPr>
        <w:t xml:space="preserve">from our assumption </w:t>
      </w:r>
      <w:r w:rsidR="00F3210A" w:rsidRPr="00E83EFE">
        <w:rPr>
          <w:sz w:val="22"/>
          <w:szCs w:val="22"/>
        </w:rPr>
        <w:t>that NTE dominate at very low doses.</w:t>
      </w:r>
      <w:r w:rsidR="00043069" w:rsidRPr="00E83EFE">
        <w:rPr>
          <w:sz w:val="22"/>
          <w:szCs w:val="22"/>
        </w:rPr>
        <w:t xml:space="preserve"> </w:t>
      </w:r>
      <w:proofErr w:type="gramStart"/>
      <w:r w:rsidR="00043069" w:rsidRPr="00E83EFE">
        <w:rPr>
          <w:sz w:val="22"/>
          <w:szCs w:val="22"/>
        </w:rPr>
        <w:t>The calculations, including regression, that le</w:t>
      </w:r>
      <w:r w:rsidR="00AA6C4E" w:rsidRPr="00E83EFE">
        <w:rPr>
          <w:sz w:val="22"/>
          <w:szCs w:val="22"/>
        </w:rPr>
        <w:t>a</w:t>
      </w:r>
      <w:r w:rsidR="00043069" w:rsidRPr="00E83EFE">
        <w:rPr>
          <w:sz w:val="22"/>
          <w:szCs w:val="22"/>
        </w:rPr>
        <w:t xml:space="preserve">d to these shapes will be described only in subsequent sub-sections but </w:t>
      </w:r>
      <w:r w:rsidR="007D2371" w:rsidRPr="00E83EFE">
        <w:rPr>
          <w:sz w:val="22"/>
          <w:szCs w:val="22"/>
        </w:rPr>
        <w:t xml:space="preserve">the figure’s </w:t>
      </w:r>
      <w:r w:rsidR="00043069" w:rsidRPr="00E83EFE">
        <w:rPr>
          <w:sz w:val="22"/>
          <w:szCs w:val="22"/>
        </w:rPr>
        <w:t>information on the shapes may help guide the reader</w:t>
      </w:r>
      <w:r w:rsidR="009D2010">
        <w:rPr>
          <w:sz w:val="22"/>
          <w:szCs w:val="22"/>
        </w:rPr>
        <w:t>.</w:t>
      </w:r>
      <w:proofErr w:type="gramEnd"/>
      <w:r w:rsidR="007D2371" w:rsidRPr="00E83EFE">
        <w:rPr>
          <w:sz w:val="22"/>
          <w:szCs w:val="22"/>
        </w:rPr>
        <w:t xml:space="preserve"> The ion is </w:t>
      </w:r>
      <w:r w:rsidR="007D2371" w:rsidRPr="00E83EFE">
        <w:rPr>
          <w:sz w:val="22"/>
          <w:szCs w:val="22"/>
          <w:highlight w:val="green"/>
        </w:rPr>
        <w:t xml:space="preserve">Fe56 with </w:t>
      </w:r>
      <w:r w:rsidR="007D2371" w:rsidRPr="00E83EFE">
        <w:rPr>
          <w:i/>
          <w:sz w:val="22"/>
          <w:szCs w:val="22"/>
          <w:highlight w:val="green"/>
        </w:rPr>
        <w:t>Z</w:t>
      </w:r>
      <w:r w:rsidR="007D2371" w:rsidRPr="00E83EFE">
        <w:rPr>
          <w:sz w:val="22"/>
          <w:szCs w:val="22"/>
          <w:highlight w:val="green"/>
        </w:rPr>
        <w:t xml:space="preserve"> = 26, </w:t>
      </w:r>
      <w:r w:rsidR="007D2371" w:rsidRPr="00E83EFE">
        <w:rPr>
          <w:i/>
          <w:sz w:val="22"/>
          <w:szCs w:val="22"/>
          <w:highlight w:val="green"/>
        </w:rPr>
        <w:t>L</w:t>
      </w:r>
      <w:r w:rsidR="007D2371" w:rsidRPr="00E83EFE">
        <w:rPr>
          <w:sz w:val="22"/>
          <w:szCs w:val="22"/>
          <w:highlight w:val="green"/>
        </w:rPr>
        <w:t xml:space="preserve"> = 1</w:t>
      </w:r>
      <w:r w:rsidR="00523F28" w:rsidRPr="00E83EFE">
        <w:rPr>
          <w:sz w:val="22"/>
          <w:szCs w:val="22"/>
          <w:highlight w:val="green"/>
        </w:rPr>
        <w:t>9</w:t>
      </w:r>
      <w:r w:rsidR="00FE414F">
        <w:rPr>
          <w:sz w:val="22"/>
          <w:szCs w:val="22"/>
          <w:highlight w:val="green"/>
        </w:rPr>
        <w:t>3</w:t>
      </w:r>
      <w:r w:rsidR="007D2371" w:rsidRPr="00E83EFE">
        <w:rPr>
          <w:sz w:val="22"/>
          <w:szCs w:val="22"/>
          <w:highlight w:val="green"/>
        </w:rPr>
        <w:t xml:space="preserve"> keV/</w:t>
      </w:r>
      <w:r w:rsidR="007D2371" w:rsidRPr="00E83EFE">
        <w:rPr>
          <w:rFonts w:cs="Times"/>
          <w:sz w:val="22"/>
          <w:szCs w:val="22"/>
          <w:highlight w:val="green"/>
        </w:rPr>
        <w:t>μ</w:t>
      </w:r>
      <w:r w:rsidR="007D2371" w:rsidRPr="00E83EFE">
        <w:rPr>
          <w:sz w:val="22"/>
          <w:szCs w:val="22"/>
          <w:highlight w:val="green"/>
        </w:rPr>
        <w:t>m</w:t>
      </w:r>
      <w:r w:rsidR="007D2371" w:rsidRPr="00E83EFE">
        <w:rPr>
          <w:sz w:val="22"/>
          <w:szCs w:val="22"/>
        </w:rPr>
        <w:t xml:space="preserve">, and </w:t>
      </w:r>
      <w:r w:rsidR="007D2371" w:rsidRPr="00E83EFE">
        <w:rPr>
          <w:i/>
          <w:sz w:val="22"/>
          <w:szCs w:val="22"/>
          <w:highlight w:val="green"/>
        </w:rPr>
        <w:t>KE</w:t>
      </w:r>
      <w:r w:rsidR="007D2371" w:rsidRPr="00E83EFE">
        <w:rPr>
          <w:sz w:val="22"/>
          <w:szCs w:val="22"/>
          <w:highlight w:val="green"/>
        </w:rPr>
        <w:t xml:space="preserve"> = 600 MeV/u</w:t>
      </w:r>
      <w:r w:rsidR="00BE5407" w:rsidRPr="00E83EFE">
        <w:rPr>
          <w:sz w:val="22"/>
          <w:szCs w:val="22"/>
          <w:highlight w:val="green"/>
        </w:rPr>
        <w:t>.</w:t>
      </w:r>
    </w:p>
    <w:p w14:paraId="0ACDCE91" w14:textId="66F95680" w:rsidR="00790ABC" w:rsidRDefault="006B7883" w:rsidP="00362E14">
      <w:pPr>
        <w:spacing w:before="120"/>
        <w:rPr>
          <w:rFonts w:asciiTheme="minorHAnsi" w:hAnsiTheme="minorHAnsi" w:cstheme="minorHAnsi"/>
          <w:sz w:val="20"/>
          <w:szCs w:val="20"/>
        </w:rPr>
      </w:pPr>
      <w:r>
        <w:rPr>
          <w:noProof/>
          <w:sz w:val="22"/>
          <w:szCs w:val="22"/>
        </w:rPr>
        <w:drawing>
          <wp:anchor distT="0" distB="0" distL="114300" distR="114300" simplePos="0" relativeHeight="251882496" behindDoc="0" locked="0" layoutInCell="1" allowOverlap="1" wp14:anchorId="6FD5DC07" wp14:editId="1E3AA6D1">
            <wp:simplePos x="0" y="0"/>
            <wp:positionH relativeFrom="column">
              <wp:posOffset>0</wp:posOffset>
            </wp:positionH>
            <wp:positionV relativeFrom="paragraph">
              <wp:posOffset>131445</wp:posOffset>
            </wp:positionV>
            <wp:extent cx="5943600" cy="14617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2.4.1ABC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anchor>
        </w:drawing>
      </w:r>
      <w:proofErr w:type="gramStart"/>
      <w:r w:rsidR="00362E14" w:rsidRPr="005C041C">
        <w:rPr>
          <w:rFonts w:asciiTheme="minorHAnsi" w:hAnsiTheme="minorHAnsi" w:cstheme="minorHAnsi"/>
          <w:b/>
          <w:sz w:val="20"/>
          <w:szCs w:val="20"/>
          <w:highlight w:val="green"/>
        </w:rPr>
        <w:t>Fig. 2.2</w:t>
      </w:r>
      <w:r w:rsidR="00F3210A" w:rsidRPr="005C041C">
        <w:rPr>
          <w:rFonts w:asciiTheme="minorHAnsi" w:hAnsiTheme="minorHAnsi" w:cstheme="minorHAnsi"/>
          <w:b/>
          <w:sz w:val="20"/>
          <w:szCs w:val="20"/>
          <w:highlight w:val="green"/>
        </w:rPr>
        <w:t>.</w:t>
      </w:r>
      <w:r w:rsidR="00ED13C8" w:rsidRPr="005C041C">
        <w:rPr>
          <w:rFonts w:asciiTheme="minorHAnsi" w:hAnsiTheme="minorHAnsi" w:cstheme="minorHAnsi"/>
          <w:b/>
          <w:sz w:val="20"/>
          <w:szCs w:val="20"/>
          <w:highlight w:val="green"/>
        </w:rPr>
        <w:t>4.1</w:t>
      </w:r>
      <w:r w:rsidR="00ED13C8" w:rsidRPr="005C041C">
        <w:rPr>
          <w:rFonts w:asciiTheme="minorHAnsi" w:hAnsiTheme="minorHAnsi" w:cstheme="minorHAnsi"/>
          <w:b/>
          <w:sz w:val="20"/>
          <w:szCs w:val="20"/>
        </w:rPr>
        <w:t>.</w:t>
      </w:r>
      <w:proofErr w:type="gramEnd"/>
      <w:r w:rsidR="00F3210A" w:rsidRPr="005C041C">
        <w:rPr>
          <w:rFonts w:asciiTheme="minorHAnsi" w:hAnsiTheme="minorHAnsi" w:cstheme="minorHAnsi"/>
          <w:b/>
          <w:sz w:val="20"/>
          <w:szCs w:val="20"/>
        </w:rPr>
        <w:t xml:space="preserve"> HZE one-ion </w:t>
      </w:r>
      <w:r w:rsidR="00CB6CF8" w:rsidRPr="005C041C">
        <w:rPr>
          <w:rFonts w:asciiTheme="minorHAnsi" w:hAnsiTheme="minorHAnsi" w:cstheme="minorHAnsi"/>
          <w:b/>
          <w:sz w:val="20"/>
          <w:szCs w:val="20"/>
        </w:rPr>
        <w:t>DER shapes.</w:t>
      </w:r>
      <w:r w:rsidR="00CB6CF8" w:rsidRPr="005C041C">
        <w:rPr>
          <w:rFonts w:asciiTheme="minorHAnsi" w:hAnsiTheme="minorHAnsi" w:cstheme="minorHAnsi"/>
          <w:sz w:val="20"/>
          <w:szCs w:val="20"/>
        </w:rPr>
        <w:t xml:space="preserve"> Panel A shows</w:t>
      </w:r>
      <w:r w:rsidR="00452A85" w:rsidRPr="005C041C">
        <w:rPr>
          <w:rFonts w:asciiTheme="minorHAnsi" w:hAnsiTheme="minorHAnsi" w:cstheme="minorHAnsi"/>
          <w:sz w:val="20"/>
          <w:szCs w:val="20"/>
        </w:rPr>
        <w:t xml:space="preserve"> data</w:t>
      </w:r>
      <w:r w:rsidR="009C2C7B" w:rsidRPr="005C041C">
        <w:rPr>
          <w:rFonts w:asciiTheme="minorHAnsi" w:hAnsiTheme="minorHAnsi" w:cstheme="minorHAnsi"/>
          <w:sz w:val="20"/>
          <w:szCs w:val="20"/>
        </w:rPr>
        <w:t xml:space="preserve"> </w:t>
      </w:r>
      <w:r w:rsidR="00452A85" w:rsidRPr="005C041C">
        <w:rPr>
          <w:rFonts w:asciiTheme="minorHAnsi" w:hAnsiTheme="minorHAnsi" w:cstheme="minorHAnsi"/>
          <w:sz w:val="20"/>
          <w:szCs w:val="20"/>
        </w:rPr>
        <w:t>and a DER obtained by regression. Panel B shows just the DER.</w:t>
      </w:r>
      <w:r w:rsidR="00CB6CF8" w:rsidRPr="005C041C">
        <w:rPr>
          <w:rFonts w:asciiTheme="minorHAnsi" w:hAnsiTheme="minorHAnsi" w:cstheme="minorHAnsi"/>
          <w:sz w:val="20"/>
          <w:szCs w:val="20"/>
        </w:rPr>
        <w:t xml:space="preserve"> Panels </w:t>
      </w:r>
      <w:r w:rsidR="00452A85" w:rsidRPr="005C041C">
        <w:rPr>
          <w:rFonts w:asciiTheme="minorHAnsi" w:hAnsiTheme="minorHAnsi" w:cstheme="minorHAnsi"/>
          <w:sz w:val="20"/>
          <w:szCs w:val="20"/>
        </w:rPr>
        <w:t>C</w:t>
      </w:r>
      <w:r w:rsidR="00CB6CF8" w:rsidRPr="005C041C">
        <w:rPr>
          <w:rFonts w:asciiTheme="minorHAnsi" w:hAnsiTheme="minorHAnsi" w:cstheme="minorHAnsi"/>
          <w:sz w:val="20"/>
          <w:szCs w:val="20"/>
        </w:rPr>
        <w:t xml:space="preserve"> and </w:t>
      </w:r>
      <w:r w:rsidR="00452A85" w:rsidRPr="005C041C">
        <w:rPr>
          <w:rFonts w:asciiTheme="minorHAnsi" w:hAnsiTheme="minorHAnsi" w:cstheme="minorHAnsi"/>
          <w:sz w:val="20"/>
          <w:szCs w:val="20"/>
        </w:rPr>
        <w:t>D</w:t>
      </w:r>
      <w:r w:rsidR="00CB6CF8" w:rsidRPr="005C041C">
        <w:rPr>
          <w:rFonts w:asciiTheme="minorHAnsi" w:hAnsiTheme="minorHAnsi" w:cstheme="minorHAnsi"/>
          <w:sz w:val="20"/>
          <w:szCs w:val="20"/>
        </w:rPr>
        <w:t xml:space="preserve"> zoom in</w:t>
      </w:r>
      <w:r w:rsidR="004457F6" w:rsidRPr="005C041C">
        <w:rPr>
          <w:rFonts w:asciiTheme="minorHAnsi" w:hAnsiTheme="minorHAnsi" w:cstheme="minorHAnsi"/>
          <w:sz w:val="20"/>
          <w:szCs w:val="20"/>
        </w:rPr>
        <w:t xml:space="preserve"> on panel B</w:t>
      </w:r>
      <w:r w:rsidR="00CB6CF8" w:rsidRPr="005C041C">
        <w:rPr>
          <w:rFonts w:asciiTheme="minorHAnsi" w:hAnsiTheme="minorHAnsi" w:cstheme="minorHAnsi"/>
          <w:sz w:val="20"/>
          <w:szCs w:val="20"/>
        </w:rPr>
        <w:t xml:space="preserve"> to give details on the very low dose region where NTE putatively dominate.</w:t>
      </w:r>
      <w:r w:rsidR="009C2C7B" w:rsidRPr="005C041C">
        <w:rPr>
          <w:rFonts w:asciiTheme="minorHAnsi" w:hAnsiTheme="minorHAnsi" w:cstheme="minorHAnsi"/>
          <w:sz w:val="20"/>
          <w:szCs w:val="20"/>
        </w:rPr>
        <w:t xml:space="preserve"> </w:t>
      </w:r>
      <w:r w:rsidR="00B7137F" w:rsidRPr="005C041C">
        <w:rPr>
          <w:rFonts w:asciiTheme="minorHAnsi" w:hAnsiTheme="minorHAnsi" w:cstheme="minorHAnsi"/>
          <w:sz w:val="20"/>
          <w:szCs w:val="20"/>
        </w:rPr>
        <w:t xml:space="preserve">Online Resource 1 (part </w:t>
      </w:r>
      <w:r w:rsidR="009D2010">
        <w:rPr>
          <w:rFonts w:asciiTheme="minorHAnsi" w:hAnsiTheme="minorHAnsi" w:cstheme="minorHAnsi"/>
          <w:sz w:val="20"/>
          <w:szCs w:val="20"/>
        </w:rPr>
        <w:t>3</w:t>
      </w:r>
      <w:r w:rsidR="00B7137F" w:rsidRPr="005C041C">
        <w:rPr>
          <w:rFonts w:asciiTheme="minorHAnsi" w:hAnsiTheme="minorHAnsi" w:cstheme="minorHAnsi"/>
          <w:sz w:val="20"/>
          <w:szCs w:val="20"/>
        </w:rPr>
        <w:t xml:space="preserve">) gives figures for all one-ion data and DERs; it includes </w:t>
      </w:r>
      <w:r w:rsidR="005C041C">
        <w:rPr>
          <w:rFonts w:asciiTheme="minorHAnsi" w:hAnsiTheme="minorHAnsi" w:cstheme="minorHAnsi"/>
          <w:sz w:val="20"/>
          <w:szCs w:val="20"/>
        </w:rPr>
        <w:t xml:space="preserve">Fig </w:t>
      </w:r>
      <w:proofErr w:type="gramStart"/>
      <w:r w:rsidR="005C041C">
        <w:rPr>
          <w:rFonts w:asciiTheme="minorHAnsi" w:hAnsiTheme="minorHAnsi" w:cstheme="minorHAnsi"/>
          <w:sz w:val="20"/>
          <w:szCs w:val="20"/>
        </w:rPr>
        <w:t>2.2.4.1</w:t>
      </w:r>
      <w:r>
        <w:rPr>
          <w:rFonts w:asciiTheme="minorHAnsi" w:hAnsiTheme="minorHAnsi" w:cstheme="minorHAnsi"/>
          <w:sz w:val="20"/>
          <w:szCs w:val="20"/>
        </w:rPr>
        <w:t>A</w:t>
      </w:r>
      <w:r w:rsidR="00B7137F" w:rsidRPr="005C041C">
        <w:rPr>
          <w:rFonts w:asciiTheme="minorHAnsi" w:hAnsiTheme="minorHAnsi" w:cstheme="minorHAnsi"/>
          <w:sz w:val="20"/>
          <w:szCs w:val="20"/>
        </w:rPr>
        <w:t xml:space="preserve"> </w:t>
      </w:r>
      <w:r>
        <w:rPr>
          <w:rFonts w:asciiTheme="minorHAnsi" w:hAnsiTheme="minorHAnsi" w:cstheme="minorHAnsi"/>
          <w:sz w:val="20"/>
          <w:szCs w:val="20"/>
        </w:rPr>
        <w:t xml:space="preserve"> </w:t>
      </w:r>
      <w:r w:rsidR="00B7137F" w:rsidRPr="005C041C">
        <w:rPr>
          <w:rFonts w:asciiTheme="minorHAnsi" w:hAnsiTheme="minorHAnsi" w:cstheme="minorHAnsi"/>
          <w:sz w:val="20"/>
          <w:szCs w:val="20"/>
        </w:rPr>
        <w:t>with</w:t>
      </w:r>
      <w:proofErr w:type="gramEnd"/>
      <w:r w:rsidR="00B7137F" w:rsidRPr="005C041C">
        <w:rPr>
          <w:rFonts w:asciiTheme="minorHAnsi" w:hAnsiTheme="minorHAnsi" w:cstheme="minorHAnsi"/>
          <w:sz w:val="20"/>
          <w:szCs w:val="20"/>
        </w:rPr>
        <w:t xml:space="preserve"> a larger dose-range.</w:t>
      </w:r>
    </w:p>
    <w:p w14:paraId="7CADAB0F" w14:textId="147A450E" w:rsidR="00ED3FF4" w:rsidRDefault="00E62AF5" w:rsidP="00790ABC">
      <w:pPr>
        <w:spacing w:before="120" w:line="240" w:lineRule="auto"/>
        <w:rPr>
          <w:sz w:val="16"/>
          <w:szCs w:val="16"/>
        </w:rPr>
      </w:pPr>
      <w:r w:rsidRPr="005C041C">
        <w:rPr>
          <w:rFonts w:asciiTheme="minorHAnsi" w:hAnsiTheme="minorHAnsi" w:cstheme="minorHAnsi"/>
          <w:sz w:val="20"/>
          <w:szCs w:val="20"/>
        </w:rPr>
        <w:t xml:space="preserve"> </w:t>
      </w:r>
      <w:r w:rsidRPr="00E62AF5">
        <w:rPr>
          <w:sz w:val="16"/>
          <w:szCs w:val="16"/>
          <w:highlight w:val="yellow"/>
        </w:rPr>
        <w:t>(“Online Resource” refers to a .</w:t>
      </w:r>
      <w:proofErr w:type="spellStart"/>
      <w:r w:rsidRPr="00E62AF5">
        <w:rPr>
          <w:sz w:val="16"/>
          <w:szCs w:val="16"/>
          <w:highlight w:val="yellow"/>
        </w:rPr>
        <w:t>docx</w:t>
      </w:r>
      <w:proofErr w:type="spellEnd"/>
      <w:r w:rsidRPr="00E62AF5">
        <w:rPr>
          <w:sz w:val="16"/>
          <w:szCs w:val="16"/>
          <w:highlight w:val="yellow"/>
        </w:rPr>
        <w:t xml:space="preserve"> file we are allowed to place on the Journal’s web site. The file has to be called “ESM1”. It acts as an appendix that can be very long without the expense of making a hard copy)</w:t>
      </w:r>
      <w:r w:rsidR="00790ABC">
        <w:rPr>
          <w:sz w:val="16"/>
          <w:szCs w:val="16"/>
        </w:rPr>
        <w:t>.</w:t>
      </w:r>
    </w:p>
    <w:p w14:paraId="5089C3AF" w14:textId="3D48AE7F" w:rsidR="00790ABC" w:rsidRPr="00790ABC" w:rsidRDefault="00790ABC" w:rsidP="00790ABC">
      <w:pPr>
        <w:spacing w:before="120" w:line="240" w:lineRule="auto"/>
        <w:rPr>
          <w:sz w:val="16"/>
          <w:szCs w:val="16"/>
          <w:highlight w:val="yellow"/>
        </w:rPr>
      </w:pPr>
      <w:r w:rsidRPr="00790ABC">
        <w:rPr>
          <w:sz w:val="16"/>
          <w:szCs w:val="16"/>
          <w:highlight w:val="yellow"/>
        </w:rPr>
        <w:t xml:space="preserve">Make crude range corrections for HE4 and Ne20 and Fe300 based on Fe </w:t>
      </w:r>
      <w:proofErr w:type="gramStart"/>
      <w:r w:rsidRPr="00790ABC">
        <w:rPr>
          <w:sz w:val="16"/>
          <w:szCs w:val="16"/>
          <w:highlight w:val="yellow"/>
        </w:rPr>
        <w:t>193  results</w:t>
      </w:r>
      <w:proofErr w:type="gramEnd"/>
      <w:r w:rsidR="00E678CB">
        <w:rPr>
          <w:sz w:val="16"/>
          <w:szCs w:val="16"/>
          <w:highlight w:val="yellow"/>
        </w:rPr>
        <w:t xml:space="preserve"> ? Discuss this question in the online supplement</w:t>
      </w:r>
    </w:p>
    <w:p w14:paraId="43C8C9EF" w14:textId="77777777" w:rsidR="00790ABC" w:rsidRPr="00B7137F" w:rsidRDefault="00790ABC" w:rsidP="00362E14">
      <w:pPr>
        <w:spacing w:before="120"/>
        <w:rPr>
          <w:rFonts w:asciiTheme="minorHAnsi" w:hAnsiTheme="minorHAnsi" w:cstheme="minorHAnsi"/>
          <w:sz w:val="18"/>
          <w:szCs w:val="18"/>
        </w:rPr>
      </w:pPr>
    </w:p>
    <w:p w14:paraId="534ABB42" w14:textId="12B73D8D" w:rsidR="00F3210A" w:rsidRPr="000F5C1F" w:rsidRDefault="00E83EFE" w:rsidP="00F3210A">
      <w:pPr>
        <w:rPr>
          <w:sz w:val="22"/>
          <w:szCs w:val="22"/>
        </w:rPr>
      </w:pPr>
      <w:r>
        <w:rPr>
          <w:sz w:val="22"/>
          <w:szCs w:val="22"/>
        </w:rPr>
        <w:tab/>
      </w:r>
      <w:r w:rsidR="00F3210A" w:rsidRPr="000F5C1F">
        <w:rPr>
          <w:sz w:val="22"/>
          <w:szCs w:val="22"/>
        </w:rPr>
        <w:t xml:space="preserve">Our HZE one-ion DERs </w:t>
      </w:r>
      <w:r w:rsidR="00E17FEE" w:rsidRPr="000F5C1F">
        <w:rPr>
          <w:sz w:val="22"/>
          <w:szCs w:val="22"/>
        </w:rPr>
        <w:t>will be</w:t>
      </w:r>
      <w:r w:rsidR="00F3210A" w:rsidRPr="000F5C1F">
        <w:rPr>
          <w:sz w:val="22"/>
          <w:szCs w:val="22"/>
        </w:rPr>
        <w:t xml:space="preserve"> standard as defined in </w:t>
      </w:r>
      <w:r w:rsidR="00384CE7" w:rsidRPr="000F5C1F">
        <w:rPr>
          <w:sz w:val="22"/>
          <w:szCs w:val="22"/>
        </w:rPr>
        <w:t>subsection 2.2.1. However, i</w:t>
      </w:r>
      <w:r w:rsidR="00F3210A" w:rsidRPr="000F5C1F">
        <w:rPr>
          <w:sz w:val="22"/>
          <w:szCs w:val="22"/>
        </w:rPr>
        <w:t>n panel</w:t>
      </w:r>
      <w:r w:rsidR="00452A85" w:rsidRPr="000F5C1F">
        <w:rPr>
          <w:sz w:val="22"/>
          <w:szCs w:val="22"/>
        </w:rPr>
        <w:t xml:space="preserve">s </w:t>
      </w:r>
      <w:r w:rsidR="00F3210A" w:rsidRPr="000F5C1F">
        <w:rPr>
          <w:sz w:val="22"/>
          <w:szCs w:val="22"/>
        </w:rPr>
        <w:t xml:space="preserve">A </w:t>
      </w:r>
      <w:r w:rsidR="00452A85" w:rsidRPr="000F5C1F">
        <w:rPr>
          <w:sz w:val="22"/>
          <w:szCs w:val="22"/>
        </w:rPr>
        <w:t xml:space="preserve">and B </w:t>
      </w:r>
      <w:r w:rsidR="00F3210A" w:rsidRPr="000F5C1F">
        <w:rPr>
          <w:sz w:val="22"/>
          <w:szCs w:val="22"/>
        </w:rPr>
        <w:t xml:space="preserve">of </w:t>
      </w:r>
      <w:r w:rsidR="00AA6C4E" w:rsidRPr="000F5C1F">
        <w:rPr>
          <w:sz w:val="22"/>
          <w:szCs w:val="22"/>
        </w:rPr>
        <w:t>Fig.2.2</w:t>
      </w:r>
      <w:r w:rsidR="00ED13C8" w:rsidRPr="000F5C1F">
        <w:rPr>
          <w:sz w:val="22"/>
          <w:szCs w:val="22"/>
        </w:rPr>
        <w:t>.4.1</w:t>
      </w:r>
      <w:r w:rsidR="00F3210A" w:rsidRPr="000F5C1F">
        <w:rPr>
          <w:sz w:val="22"/>
          <w:szCs w:val="22"/>
        </w:rPr>
        <w:t xml:space="preserve"> it looks as if </w:t>
      </w:r>
      <w:r w:rsidR="00E17FEE" w:rsidRPr="000F5C1F">
        <w:rPr>
          <w:sz w:val="22"/>
          <w:szCs w:val="22"/>
        </w:rPr>
        <w:t>standard smoothness conditions might be viola</w:t>
      </w:r>
      <w:r w:rsidR="00AA6C4E" w:rsidRPr="000F5C1F">
        <w:rPr>
          <w:sz w:val="22"/>
          <w:szCs w:val="22"/>
        </w:rPr>
        <w:t>ted. The slope at</w:t>
      </w:r>
      <w:r w:rsidR="00384CE7" w:rsidRPr="000F5C1F">
        <w:rPr>
          <w:sz w:val="22"/>
          <w:szCs w:val="22"/>
        </w:rPr>
        <w:t xml:space="preserve"> </w:t>
      </w:r>
      <w:r w:rsidR="00384CE7" w:rsidRPr="000F5C1F">
        <w:rPr>
          <w:i/>
          <w:sz w:val="22"/>
          <w:szCs w:val="22"/>
        </w:rPr>
        <w:t>d</w:t>
      </w:r>
      <w:r w:rsidR="00384CE7" w:rsidRPr="000F5C1F">
        <w:rPr>
          <w:sz w:val="22"/>
          <w:szCs w:val="22"/>
        </w:rPr>
        <w:t xml:space="preserve"> = 0 </w:t>
      </w:r>
      <w:r w:rsidR="00AA6C4E" w:rsidRPr="000F5C1F">
        <w:rPr>
          <w:sz w:val="22"/>
          <w:szCs w:val="22"/>
        </w:rPr>
        <w:t xml:space="preserve">looks like it </w:t>
      </w:r>
      <w:r w:rsidR="00384CE7" w:rsidRPr="000F5C1F">
        <w:rPr>
          <w:sz w:val="22"/>
          <w:szCs w:val="22"/>
        </w:rPr>
        <w:t>might be infinite</w:t>
      </w:r>
      <w:r w:rsidR="00AA6C4E" w:rsidRPr="000F5C1F">
        <w:rPr>
          <w:sz w:val="22"/>
          <w:szCs w:val="22"/>
        </w:rPr>
        <w:t xml:space="preserve">; in addition it appears as if at one point there is a kink where the first derivate is </w:t>
      </w:r>
      <w:r w:rsidR="00384CE7" w:rsidRPr="000F5C1F">
        <w:rPr>
          <w:sz w:val="22"/>
          <w:szCs w:val="22"/>
        </w:rPr>
        <w:t xml:space="preserve">discontinuous. Panel </w:t>
      </w:r>
      <w:r w:rsidR="00AA6C4E" w:rsidRPr="000F5C1F">
        <w:rPr>
          <w:sz w:val="22"/>
          <w:szCs w:val="22"/>
        </w:rPr>
        <w:t>C</w:t>
      </w:r>
      <w:r w:rsidR="00384CE7" w:rsidRPr="000F5C1F">
        <w:rPr>
          <w:sz w:val="22"/>
          <w:szCs w:val="22"/>
        </w:rPr>
        <w:t xml:space="preserve"> zooms in to show that actually there is no kink, just a region of very high concavity. Panel </w:t>
      </w:r>
      <w:r w:rsidR="00AA6C4E" w:rsidRPr="000F5C1F">
        <w:rPr>
          <w:sz w:val="22"/>
          <w:szCs w:val="22"/>
        </w:rPr>
        <w:t>D</w:t>
      </w:r>
      <w:r w:rsidR="00384CE7" w:rsidRPr="000F5C1F">
        <w:rPr>
          <w:sz w:val="22"/>
          <w:szCs w:val="22"/>
        </w:rPr>
        <w:t xml:space="preserve"> zooms in again to show that the slope at the origin is finite.</w:t>
      </w:r>
    </w:p>
    <w:p w14:paraId="7656A45C" w14:textId="0915DE08" w:rsidR="001D446C" w:rsidRDefault="00384CE7" w:rsidP="00F3210A">
      <w:r w:rsidRPr="000F5C1F">
        <w:rPr>
          <w:sz w:val="22"/>
          <w:szCs w:val="22"/>
        </w:rPr>
        <w:lastRenderedPageBreak/>
        <w:tab/>
        <w:t xml:space="preserve">The overall shape (panel </w:t>
      </w:r>
      <w:r w:rsidR="00452A85" w:rsidRPr="000F5C1F">
        <w:rPr>
          <w:sz w:val="22"/>
          <w:szCs w:val="22"/>
        </w:rPr>
        <w:t>B</w:t>
      </w:r>
      <w:r w:rsidRPr="000F5C1F">
        <w:rPr>
          <w:sz w:val="22"/>
          <w:szCs w:val="22"/>
        </w:rPr>
        <w:t xml:space="preserve">) </w:t>
      </w:r>
      <w:r w:rsidR="00D3539D" w:rsidRPr="000F5C1F">
        <w:rPr>
          <w:sz w:val="22"/>
          <w:szCs w:val="22"/>
        </w:rPr>
        <w:t>changes as dose increases. At very low doses there is very high concavity. Then there is a region where slight concavity and/or slight convexity can occur. Then at high doses there must be concavity</w:t>
      </w:r>
      <w:r w:rsidR="007F2242">
        <w:rPr>
          <w:sz w:val="22"/>
          <w:szCs w:val="22"/>
        </w:rPr>
        <w:t xml:space="preserve"> (</w:t>
      </w:r>
      <w:r w:rsidR="00E17FEE" w:rsidRPr="000F5C1F">
        <w:rPr>
          <w:sz w:val="22"/>
          <w:szCs w:val="22"/>
        </w:rPr>
        <w:t>despite the fact that in radiobiol</w:t>
      </w:r>
      <w:r w:rsidR="001D446C" w:rsidRPr="000F5C1F">
        <w:rPr>
          <w:sz w:val="22"/>
          <w:szCs w:val="22"/>
        </w:rPr>
        <w:t>o</w:t>
      </w:r>
      <w:r w:rsidR="00E17FEE" w:rsidRPr="000F5C1F">
        <w:rPr>
          <w:sz w:val="22"/>
          <w:szCs w:val="22"/>
        </w:rPr>
        <w:t>gy high LET TE are often linear</w:t>
      </w:r>
      <w:r w:rsidR="007F2242">
        <w:rPr>
          <w:sz w:val="22"/>
          <w:szCs w:val="22"/>
        </w:rPr>
        <w:t>)</w:t>
      </w:r>
      <w:r w:rsidR="00D3539D" w:rsidRPr="000F5C1F">
        <w:rPr>
          <w:sz w:val="22"/>
          <w:szCs w:val="22"/>
        </w:rPr>
        <w:t xml:space="preserve"> due merely to the fact that prevalence</w:t>
      </w:r>
      <w:r w:rsidR="00AA6C4E" w:rsidRPr="000F5C1F">
        <w:rPr>
          <w:sz w:val="22"/>
          <w:szCs w:val="22"/>
        </w:rPr>
        <w:t>,</w:t>
      </w:r>
      <w:r w:rsidR="00E17FEE" w:rsidRPr="000F5C1F">
        <w:rPr>
          <w:sz w:val="22"/>
          <w:szCs w:val="22"/>
        </w:rPr>
        <w:t xml:space="preserve"> defined as presentation of at least one HG tumor</w:t>
      </w:r>
      <w:r w:rsidR="00AA6C4E" w:rsidRPr="000F5C1F">
        <w:rPr>
          <w:sz w:val="22"/>
          <w:szCs w:val="22"/>
        </w:rPr>
        <w:t>,</w:t>
      </w:r>
      <w:r w:rsidR="00D3539D" w:rsidRPr="000F5C1F">
        <w:rPr>
          <w:sz w:val="22"/>
          <w:szCs w:val="22"/>
        </w:rPr>
        <w:t xml:space="preserve"> can never go above 100%</w:t>
      </w:r>
      <w:r w:rsidR="00E17FEE" w:rsidRPr="000F5C1F">
        <w:rPr>
          <w:sz w:val="22"/>
          <w:szCs w:val="22"/>
        </w:rPr>
        <w:t xml:space="preserve"> no matter how large the dose.</w:t>
      </w:r>
      <w:r w:rsidR="001D446C" w:rsidRPr="000F5C1F">
        <w:rPr>
          <w:sz w:val="22"/>
          <w:szCs w:val="22"/>
        </w:rPr>
        <w:t xml:space="preserve"> </w:t>
      </w:r>
    </w:p>
    <w:p w14:paraId="2B69B9DF" w14:textId="519DDD0D" w:rsidR="00384CE7" w:rsidRPr="005E5AA0" w:rsidRDefault="001D446C" w:rsidP="00F3210A">
      <w:pPr>
        <w:rPr>
          <w:sz w:val="22"/>
          <w:szCs w:val="22"/>
        </w:rPr>
      </w:pPr>
      <w:r>
        <w:tab/>
      </w:r>
      <w:r w:rsidR="00E0467C" w:rsidRPr="00CD088F">
        <w:rPr>
          <w:sz w:val="22"/>
          <w:szCs w:val="22"/>
        </w:rPr>
        <w:t>Our HZE DER calculations will cov</w:t>
      </w:r>
      <w:r w:rsidR="00292F82">
        <w:rPr>
          <w:sz w:val="22"/>
          <w:szCs w:val="22"/>
        </w:rPr>
        <w:t xml:space="preserve">er dose ranges larger than 0 ≤ </w:t>
      </w:r>
      <w:r w:rsidR="00E0467C" w:rsidRPr="00CD088F">
        <w:rPr>
          <w:i/>
          <w:sz w:val="22"/>
          <w:szCs w:val="22"/>
        </w:rPr>
        <w:t>d</w:t>
      </w:r>
      <w:r w:rsidR="00E0467C" w:rsidRPr="00CD088F">
        <w:rPr>
          <w:sz w:val="22"/>
          <w:szCs w:val="22"/>
        </w:rPr>
        <w:t xml:space="preserve"> &lt; 50 cGy despite the fact that </w:t>
      </w:r>
      <w:r w:rsidRPr="00CD088F">
        <w:rPr>
          <w:sz w:val="22"/>
          <w:szCs w:val="22"/>
        </w:rPr>
        <w:t xml:space="preserve">HZE doses of &gt; 50 cGy are </w:t>
      </w:r>
      <w:r w:rsidR="007F7B18" w:rsidRPr="00CD088F">
        <w:rPr>
          <w:sz w:val="22"/>
          <w:szCs w:val="22"/>
        </w:rPr>
        <w:t>vigorously</w:t>
      </w:r>
      <w:r w:rsidRPr="00CD088F">
        <w:rPr>
          <w:sz w:val="22"/>
          <w:szCs w:val="22"/>
        </w:rPr>
        <w:t xml:space="preserve"> deprecated </w:t>
      </w:r>
      <w:r w:rsidR="00E0467C" w:rsidRPr="00CD088F">
        <w:rPr>
          <w:sz w:val="22"/>
          <w:szCs w:val="22"/>
        </w:rPr>
        <w:t>in</w:t>
      </w:r>
      <w:r w:rsidRPr="00CD088F">
        <w:rPr>
          <w:sz w:val="22"/>
          <w:szCs w:val="22"/>
        </w:rPr>
        <w:t xml:space="preserve"> some recent NASA calls. </w:t>
      </w:r>
      <w:r w:rsidR="003C550F">
        <w:rPr>
          <w:sz w:val="22"/>
          <w:szCs w:val="22"/>
        </w:rPr>
        <w:t>Some of the accumulated HG data we consider used higher doses, and t</w:t>
      </w:r>
      <w:r w:rsidR="00E0467C" w:rsidRPr="00CD088F">
        <w:rPr>
          <w:sz w:val="22"/>
          <w:szCs w:val="22"/>
        </w:rPr>
        <w:t>here are two</w:t>
      </w:r>
      <w:r w:rsidR="003C550F">
        <w:rPr>
          <w:sz w:val="22"/>
          <w:szCs w:val="22"/>
        </w:rPr>
        <w:t xml:space="preserve"> additional</w:t>
      </w:r>
      <w:r w:rsidR="00E0467C" w:rsidRPr="00CD088F">
        <w:rPr>
          <w:sz w:val="22"/>
          <w:szCs w:val="22"/>
        </w:rPr>
        <w:t xml:space="preserve"> reasons. First,</w:t>
      </w:r>
      <w:r w:rsidRPr="00CD088F">
        <w:rPr>
          <w:sz w:val="22"/>
          <w:szCs w:val="22"/>
        </w:rPr>
        <w:t xml:space="preserve"> our modeling </w:t>
      </w:r>
      <w:r w:rsidR="007F7B18" w:rsidRPr="00CD088F">
        <w:rPr>
          <w:sz w:val="22"/>
          <w:szCs w:val="22"/>
        </w:rPr>
        <w:t>emphasizes</w:t>
      </w:r>
      <w:r w:rsidRPr="00CD088F">
        <w:rPr>
          <w:sz w:val="22"/>
          <w:szCs w:val="22"/>
        </w:rPr>
        <w:t xml:space="preserve"> the following</w:t>
      </w:r>
      <w:r w:rsidR="007F7B18" w:rsidRPr="00CD088F">
        <w:rPr>
          <w:sz w:val="22"/>
          <w:szCs w:val="22"/>
        </w:rPr>
        <w:t xml:space="preserve"> idea. I</w:t>
      </w:r>
      <w:r w:rsidRPr="00CD088F">
        <w:rPr>
          <w:sz w:val="22"/>
          <w:szCs w:val="22"/>
        </w:rPr>
        <w:t>f an HZE ion is a component of a mixture, its relevant damage need not be the just the damage it itself would inflict if acting alone</w:t>
      </w:r>
      <w:r w:rsidR="007F7B18" w:rsidRPr="00CD088F">
        <w:rPr>
          <w:sz w:val="22"/>
          <w:szCs w:val="22"/>
        </w:rPr>
        <w:t>. M</w:t>
      </w:r>
      <w:r w:rsidRPr="00CD088F">
        <w:rPr>
          <w:sz w:val="22"/>
          <w:szCs w:val="22"/>
        </w:rPr>
        <w:t xml:space="preserve">ore likely to be relevant </w:t>
      </w:r>
      <w:r w:rsidR="003676A1" w:rsidRPr="00CD088F">
        <w:rPr>
          <w:sz w:val="22"/>
          <w:szCs w:val="22"/>
        </w:rPr>
        <w:t xml:space="preserve">is the incremental damage the ion inflicts </w:t>
      </w:r>
      <w:r w:rsidR="007F7B18" w:rsidRPr="00CD088F">
        <w:rPr>
          <w:sz w:val="22"/>
          <w:szCs w:val="22"/>
        </w:rPr>
        <w:t>when it adds</w:t>
      </w:r>
      <w:r w:rsidR="003676A1" w:rsidRPr="00CD088F">
        <w:rPr>
          <w:sz w:val="22"/>
          <w:szCs w:val="22"/>
        </w:rPr>
        <w:t xml:space="preserve"> its incremental dose to all the other incremental doses contributed by all the other mixtur</w:t>
      </w:r>
      <w:r w:rsidR="007F7B18" w:rsidRPr="00CD088F">
        <w:rPr>
          <w:sz w:val="22"/>
          <w:szCs w:val="22"/>
        </w:rPr>
        <w:t xml:space="preserve">e components. In this context, </w:t>
      </w:r>
      <w:r w:rsidR="003676A1" w:rsidRPr="00CD088F">
        <w:rPr>
          <w:sz w:val="22"/>
          <w:szCs w:val="22"/>
        </w:rPr>
        <w:t xml:space="preserve">one-ion DER shapes at doses &gt; 50 cGy remain relevant even if </w:t>
      </w:r>
      <w:r w:rsidR="00633FB6">
        <w:rPr>
          <w:sz w:val="22"/>
          <w:szCs w:val="22"/>
        </w:rPr>
        <w:t>no</w:t>
      </w:r>
      <w:r w:rsidR="003676A1" w:rsidRPr="00CD088F">
        <w:rPr>
          <w:sz w:val="22"/>
          <w:szCs w:val="22"/>
        </w:rPr>
        <w:t xml:space="preserve"> high</w:t>
      </w:r>
      <w:r w:rsidR="007F7B18" w:rsidRPr="00CD088F">
        <w:rPr>
          <w:sz w:val="22"/>
          <w:szCs w:val="22"/>
        </w:rPr>
        <w:t>-dose</w:t>
      </w:r>
      <w:r w:rsidR="003676A1" w:rsidRPr="00CD088F">
        <w:rPr>
          <w:sz w:val="22"/>
          <w:szCs w:val="22"/>
        </w:rPr>
        <w:t xml:space="preserve"> experiments contin</w:t>
      </w:r>
      <w:r w:rsidR="003676A1" w:rsidRPr="005E5AA0">
        <w:rPr>
          <w:sz w:val="22"/>
          <w:szCs w:val="22"/>
        </w:rPr>
        <w:t xml:space="preserve">ue. </w:t>
      </w:r>
      <w:r w:rsidR="00E0467C" w:rsidRPr="005E5AA0">
        <w:rPr>
          <w:sz w:val="22"/>
          <w:szCs w:val="22"/>
        </w:rPr>
        <w:t xml:space="preserve">The </w:t>
      </w:r>
      <w:r w:rsidR="00F177E1" w:rsidRPr="005E5AA0">
        <w:rPr>
          <w:sz w:val="22"/>
          <w:szCs w:val="22"/>
        </w:rPr>
        <w:t>second reason is that</w:t>
      </w:r>
      <w:r w:rsidR="003676A1" w:rsidRPr="005E5AA0">
        <w:rPr>
          <w:sz w:val="22"/>
          <w:szCs w:val="22"/>
        </w:rPr>
        <w:t xml:space="preserve"> we </w:t>
      </w:r>
      <w:r w:rsidR="00E0467C" w:rsidRPr="005E5AA0">
        <w:rPr>
          <w:sz w:val="22"/>
          <w:szCs w:val="22"/>
        </w:rPr>
        <w:t xml:space="preserve">believe, and </w:t>
      </w:r>
      <w:r w:rsidR="003676A1" w:rsidRPr="005E5AA0">
        <w:rPr>
          <w:sz w:val="22"/>
          <w:szCs w:val="22"/>
        </w:rPr>
        <w:t>will in the Discussion section argue</w:t>
      </w:r>
      <w:r w:rsidR="00E0467C" w:rsidRPr="005E5AA0">
        <w:rPr>
          <w:sz w:val="22"/>
          <w:szCs w:val="22"/>
        </w:rPr>
        <w:t>,</w:t>
      </w:r>
      <w:r w:rsidR="003676A1" w:rsidRPr="005E5AA0">
        <w:rPr>
          <w:sz w:val="22"/>
          <w:szCs w:val="22"/>
        </w:rPr>
        <w:t xml:space="preserve"> that </w:t>
      </w:r>
      <w:r w:rsidR="00E0467C" w:rsidRPr="005E5AA0">
        <w:rPr>
          <w:sz w:val="22"/>
          <w:szCs w:val="22"/>
        </w:rPr>
        <w:t>experiments with HZE doses considerably larger than those encountered even during several years above low earth orbit should be a major part of</w:t>
      </w:r>
      <w:r w:rsidR="00145EAC" w:rsidRPr="005E5AA0">
        <w:rPr>
          <w:sz w:val="22"/>
          <w:szCs w:val="22"/>
        </w:rPr>
        <w:t xml:space="preserve"> continuing</w:t>
      </w:r>
      <w:r w:rsidR="00E0467C" w:rsidRPr="005E5AA0">
        <w:rPr>
          <w:sz w:val="22"/>
          <w:szCs w:val="22"/>
        </w:rPr>
        <w:t xml:space="preserve"> efforts.</w:t>
      </w:r>
    </w:p>
    <w:p w14:paraId="0EC616E1" w14:textId="3DBAE7CC" w:rsidR="00FE4AAC" w:rsidRPr="00605123" w:rsidRDefault="00FE4AAC" w:rsidP="00FE4AAC">
      <w:pPr>
        <w:pStyle w:val="Heading3"/>
        <w:rPr>
          <w:szCs w:val="22"/>
        </w:rPr>
      </w:pPr>
      <w:r w:rsidRPr="005E5AA0">
        <w:rPr>
          <w:szCs w:val="22"/>
        </w:rPr>
        <w:t>2.2.</w:t>
      </w:r>
      <w:r w:rsidR="00ED3FF4" w:rsidRPr="005E5AA0">
        <w:rPr>
          <w:szCs w:val="22"/>
        </w:rPr>
        <w:t>5</w:t>
      </w:r>
      <w:r w:rsidRPr="005E5AA0">
        <w:rPr>
          <w:szCs w:val="22"/>
        </w:rPr>
        <w:t xml:space="preserve">. HZE </w:t>
      </w:r>
      <w:r w:rsidR="00FD1E09" w:rsidRPr="005E5AA0">
        <w:rPr>
          <w:szCs w:val="22"/>
        </w:rPr>
        <w:t>one-ion DER</w:t>
      </w:r>
      <w:r w:rsidRPr="005E5AA0">
        <w:rPr>
          <w:szCs w:val="22"/>
        </w:rPr>
        <w:t>s: the hazard function approach</w:t>
      </w:r>
    </w:p>
    <w:p w14:paraId="2F24BCA9" w14:textId="69D0B3FC" w:rsidR="0044054A" w:rsidRDefault="00F90F6B" w:rsidP="00605123">
      <w:pPr>
        <w:rPr>
          <w:sz w:val="22"/>
          <w:szCs w:val="22"/>
        </w:rPr>
      </w:pPr>
      <w:r>
        <w:rPr>
          <w:sz w:val="22"/>
          <w:szCs w:val="22"/>
        </w:rPr>
        <w:tab/>
      </w:r>
      <w:r w:rsidR="00605123" w:rsidRPr="00605123">
        <w:rPr>
          <w:sz w:val="22"/>
          <w:szCs w:val="22"/>
        </w:rPr>
        <w:t xml:space="preserve">The starting point for our models is a </w:t>
      </w:r>
      <w:r w:rsidR="007F2242">
        <w:rPr>
          <w:sz w:val="22"/>
          <w:szCs w:val="22"/>
        </w:rPr>
        <w:t xml:space="preserve">very </w:t>
      </w:r>
      <w:r w:rsidR="00605123" w:rsidRPr="00605123">
        <w:rPr>
          <w:sz w:val="22"/>
          <w:szCs w:val="22"/>
        </w:rPr>
        <w:t>useful hazard function equation</w:t>
      </w:r>
      <w:r w:rsidR="00D306AB">
        <w:rPr>
          <w:sz w:val="22"/>
          <w:szCs w:val="22"/>
        </w:rPr>
        <w:t xml:space="preserve"> [reviewed in </w:t>
      </w:r>
      <w:r w:rsidR="00F42C9E">
        <w:rPr>
          <w:sz w:val="22"/>
          <w:szCs w:val="22"/>
        </w:rPr>
        <w:fldChar w:fldCharType="begin"/>
      </w:r>
      <w:r w:rsidR="00F42C9E">
        <w:rPr>
          <w:sz w:val="22"/>
          <w:szCs w:val="22"/>
        </w:rPr>
        <w:instrText xml:space="preserve"> ADDIN EN.CITE &lt;EndNote&gt;&lt;Cite&gt;&lt;Author&gt;Cucinotta&lt;/Author&gt;&lt;Year&gt;2017&lt;/Year&gt;&lt;RecNum&gt;257&lt;/RecNum&gt;&lt;DisplayText&gt;[Cucinotta 2017]&lt;/DisplayText&gt;&lt;record&gt;&lt;rec-number&gt;257&lt;/rec-number&gt;&lt;foreign-keys&gt;&lt;key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8" w:tooltip="Cucinotta, 2017 #257" w:history="1">
        <w:r w:rsidR="00B07548">
          <w:rPr>
            <w:noProof/>
            <w:sz w:val="22"/>
            <w:szCs w:val="22"/>
          </w:rPr>
          <w:t>Cucinotta 2017</w:t>
        </w:r>
      </w:hyperlink>
      <w:r w:rsidR="00F42C9E">
        <w:rPr>
          <w:noProof/>
          <w:sz w:val="22"/>
          <w:szCs w:val="22"/>
        </w:rPr>
        <w:t>]</w:t>
      </w:r>
      <w:r w:rsidR="00F42C9E">
        <w:rPr>
          <w:sz w:val="22"/>
          <w:szCs w:val="22"/>
        </w:rPr>
        <w:fldChar w:fldCharType="end"/>
      </w:r>
      <w:r w:rsidR="00D306AB">
        <w:rPr>
          <w:sz w:val="22"/>
          <w:szCs w:val="22"/>
        </w:rPr>
        <w:t>]</w:t>
      </w:r>
      <w:r w:rsidR="00605123" w:rsidRPr="00605123">
        <w:rPr>
          <w:sz w:val="22"/>
          <w:szCs w:val="22"/>
        </w:rPr>
        <w:t xml:space="preserve"> suggested by Cucinotta and coworkers:</w:t>
      </w:r>
    </w:p>
    <w:p w14:paraId="2215D3CA" w14:textId="369F96EB" w:rsidR="00605123" w:rsidRPr="00605123" w:rsidRDefault="00E83EFE" w:rsidP="001F4C3B">
      <w:pPr>
        <w:tabs>
          <w:tab w:val="left" w:pos="7200"/>
        </w:tabs>
        <w:rPr>
          <w:sz w:val="22"/>
          <w:szCs w:val="22"/>
        </w:rPr>
      </w:pPr>
      <w:r>
        <w:rPr>
          <w:position w:val="-10"/>
          <w:sz w:val="22"/>
          <w:szCs w:val="22"/>
        </w:rPr>
        <w:object w:dxaOrig="2480" w:dyaOrig="340" w14:anchorId="4E889813">
          <v:shape id="_x0000_i1028" type="#_x0000_t75" style="width:124.1pt;height:15.85pt" o:ole="">
            <v:imagedata r:id="rId18" o:title=""/>
          </v:shape>
          <o:OLEObject Type="Embed" ProgID="Equation.DSMT4" ShapeID="_x0000_i1028" DrawAspect="Content" ObjectID="_1585483363" r:id="rId19"/>
        </w:object>
      </w:r>
      <w:r w:rsidR="001F4C3B">
        <w:rPr>
          <w:sz w:val="22"/>
          <w:szCs w:val="22"/>
        </w:rPr>
        <w:tab/>
        <w:t>(2.2.</w:t>
      </w:r>
      <w:r w:rsidR="00ED3FF4">
        <w:rPr>
          <w:sz w:val="22"/>
          <w:szCs w:val="22"/>
        </w:rPr>
        <w:t>5</w:t>
      </w:r>
      <w:r w:rsidR="001F4C3B">
        <w:rPr>
          <w:sz w:val="22"/>
          <w:szCs w:val="22"/>
        </w:rPr>
        <w:t>.1)</w:t>
      </w:r>
    </w:p>
    <w:p w14:paraId="23EA87D9" w14:textId="50D0E33E" w:rsidR="00874951" w:rsidRDefault="00605123" w:rsidP="00605123">
      <w:pPr>
        <w:rPr>
          <w:sz w:val="22"/>
          <w:szCs w:val="22"/>
        </w:rPr>
      </w:pPr>
      <w:r w:rsidRPr="00605123">
        <w:rPr>
          <w:sz w:val="22"/>
          <w:szCs w:val="22"/>
        </w:rPr>
        <w:t xml:space="preserve">Here </w:t>
      </w:r>
      <w:r w:rsidRPr="00D306AB">
        <w:rPr>
          <w:i/>
          <w:sz w:val="22"/>
          <w:szCs w:val="22"/>
        </w:rPr>
        <w:t>E</w:t>
      </w:r>
      <w:r w:rsidRPr="00605123">
        <w:rPr>
          <w:sz w:val="22"/>
          <w:szCs w:val="22"/>
        </w:rPr>
        <w:t>(</w:t>
      </w:r>
      <w:r w:rsidRPr="00D306AB">
        <w:rPr>
          <w:i/>
          <w:sz w:val="22"/>
          <w:szCs w:val="22"/>
        </w:rPr>
        <w:t>d</w:t>
      </w:r>
      <w:r w:rsidRPr="00605123">
        <w:rPr>
          <w:sz w:val="22"/>
          <w:szCs w:val="22"/>
        </w:rPr>
        <w:t xml:space="preserve">) is </w:t>
      </w:r>
      <w:r w:rsidR="00E77548">
        <w:rPr>
          <w:sz w:val="22"/>
          <w:szCs w:val="22"/>
        </w:rPr>
        <w:t>a</w:t>
      </w:r>
      <w:r w:rsidRPr="00605123">
        <w:rPr>
          <w:sz w:val="22"/>
          <w:szCs w:val="22"/>
        </w:rPr>
        <w:t xml:space="preserve"> </w:t>
      </w:r>
      <w:r w:rsidR="00FD1E09">
        <w:rPr>
          <w:sz w:val="22"/>
          <w:szCs w:val="22"/>
        </w:rPr>
        <w:t>one-ion DER</w:t>
      </w:r>
      <w:r w:rsidRPr="00605123">
        <w:rPr>
          <w:sz w:val="22"/>
          <w:szCs w:val="22"/>
        </w:rPr>
        <w:t xml:space="preserve"> and </w:t>
      </w:r>
      <w:r w:rsidRPr="00D306AB">
        <w:rPr>
          <w:i/>
          <w:sz w:val="22"/>
          <w:szCs w:val="22"/>
        </w:rPr>
        <w:t>H</w:t>
      </w:r>
      <w:r w:rsidRPr="00605123">
        <w:rPr>
          <w:sz w:val="22"/>
          <w:szCs w:val="22"/>
        </w:rPr>
        <w:t>(</w:t>
      </w:r>
      <w:r w:rsidRPr="00D306AB">
        <w:rPr>
          <w:i/>
          <w:sz w:val="22"/>
          <w:szCs w:val="22"/>
        </w:rPr>
        <w:t>d</w:t>
      </w:r>
      <w:r w:rsidRPr="00605123">
        <w:rPr>
          <w:sz w:val="22"/>
          <w:szCs w:val="22"/>
        </w:rPr>
        <w:t xml:space="preserve">) is a non-negative hazard function, which </w:t>
      </w:r>
      <w:r w:rsidR="00D306AB">
        <w:rPr>
          <w:sz w:val="22"/>
          <w:szCs w:val="22"/>
        </w:rPr>
        <w:t>can be chosen by biophysical modeling and then</w:t>
      </w:r>
      <w:r w:rsidRPr="00605123">
        <w:rPr>
          <w:sz w:val="22"/>
          <w:szCs w:val="22"/>
        </w:rPr>
        <w:t xml:space="preserve"> define</w:t>
      </w:r>
      <w:r w:rsidR="00D306AB">
        <w:rPr>
          <w:sz w:val="22"/>
          <w:szCs w:val="22"/>
        </w:rPr>
        <w:t>s</w:t>
      </w:r>
      <w:r w:rsidRPr="00605123">
        <w:rPr>
          <w:sz w:val="22"/>
          <w:szCs w:val="22"/>
        </w:rPr>
        <w:t xml:space="preserve"> </w:t>
      </w:r>
      <w:r w:rsidRPr="00D306AB">
        <w:rPr>
          <w:i/>
          <w:sz w:val="22"/>
          <w:szCs w:val="22"/>
        </w:rPr>
        <w:t>E</w:t>
      </w:r>
      <w:r w:rsidRPr="00605123">
        <w:rPr>
          <w:sz w:val="22"/>
          <w:szCs w:val="22"/>
        </w:rPr>
        <w:t>(</w:t>
      </w:r>
      <w:r w:rsidRPr="00D306AB">
        <w:rPr>
          <w:i/>
          <w:sz w:val="22"/>
          <w:szCs w:val="22"/>
        </w:rPr>
        <w:t>d</w:t>
      </w:r>
      <w:r w:rsidRPr="00605123">
        <w:rPr>
          <w:sz w:val="22"/>
          <w:szCs w:val="22"/>
        </w:rPr>
        <w:t>)</w:t>
      </w:r>
      <w:r w:rsidR="00D306AB">
        <w:rPr>
          <w:sz w:val="22"/>
          <w:szCs w:val="22"/>
        </w:rPr>
        <w:t xml:space="preserve"> via Eq. (2.2.</w:t>
      </w:r>
      <w:r w:rsidR="00E77548">
        <w:rPr>
          <w:sz w:val="22"/>
          <w:szCs w:val="22"/>
        </w:rPr>
        <w:t>5</w:t>
      </w:r>
      <w:r w:rsidR="00D306AB">
        <w:rPr>
          <w:sz w:val="22"/>
          <w:szCs w:val="22"/>
        </w:rPr>
        <w:t>.1)</w:t>
      </w:r>
      <w:r w:rsidRPr="00605123">
        <w:rPr>
          <w:sz w:val="22"/>
          <w:szCs w:val="22"/>
        </w:rPr>
        <w:t xml:space="preserve">. </w:t>
      </w:r>
      <w:r w:rsidR="001F4C3B">
        <w:rPr>
          <w:sz w:val="22"/>
          <w:szCs w:val="22"/>
        </w:rPr>
        <w:t>S</w:t>
      </w:r>
      <w:r w:rsidR="009A76C9">
        <w:rPr>
          <w:sz w:val="22"/>
          <w:szCs w:val="22"/>
        </w:rPr>
        <w:t xml:space="preserve">hort calculations show that if </w:t>
      </w:r>
      <w:proofErr w:type="gramStart"/>
      <w:r w:rsidR="001F4C3B">
        <w:rPr>
          <w:i/>
          <w:sz w:val="22"/>
          <w:szCs w:val="22"/>
        </w:rPr>
        <w:t>H</w:t>
      </w:r>
      <w:r w:rsidR="001F4C3B">
        <w:rPr>
          <w:sz w:val="22"/>
          <w:szCs w:val="22"/>
        </w:rPr>
        <w:t>(</w:t>
      </w:r>
      <w:proofErr w:type="gramEnd"/>
      <w:r w:rsidR="001F4C3B">
        <w:rPr>
          <w:i/>
          <w:sz w:val="22"/>
          <w:szCs w:val="22"/>
        </w:rPr>
        <w:t>d</w:t>
      </w:r>
      <w:r w:rsidR="001F4C3B">
        <w:rPr>
          <w:sz w:val="22"/>
          <w:szCs w:val="22"/>
        </w:rPr>
        <w:t>)</w:t>
      </w:r>
      <w:r w:rsidR="001F4C3B">
        <w:rPr>
          <w:i/>
          <w:sz w:val="22"/>
          <w:szCs w:val="22"/>
        </w:rPr>
        <w:t xml:space="preserve"> </w:t>
      </w:r>
      <w:r w:rsidR="001F4C3B">
        <w:rPr>
          <w:sz w:val="22"/>
          <w:szCs w:val="22"/>
        </w:rPr>
        <w:t>is</w:t>
      </w:r>
      <w:r w:rsidR="00527CF2">
        <w:rPr>
          <w:sz w:val="22"/>
          <w:szCs w:val="22"/>
        </w:rPr>
        <w:t xml:space="preserve"> chosen to be</w:t>
      </w:r>
      <w:r w:rsidR="001F4C3B">
        <w:rPr>
          <w:sz w:val="22"/>
          <w:szCs w:val="22"/>
        </w:rPr>
        <w:t xml:space="preserve"> </w:t>
      </w:r>
      <w:r w:rsidR="009A76C9">
        <w:rPr>
          <w:sz w:val="22"/>
          <w:szCs w:val="22"/>
        </w:rPr>
        <w:t xml:space="preserve">a </w:t>
      </w:r>
      <w:r w:rsidR="001F4C3B">
        <w:rPr>
          <w:sz w:val="22"/>
          <w:szCs w:val="22"/>
        </w:rPr>
        <w:t xml:space="preserve">standard </w:t>
      </w:r>
      <w:r w:rsidR="009A76C9">
        <w:rPr>
          <w:sz w:val="22"/>
          <w:szCs w:val="22"/>
        </w:rPr>
        <w:t xml:space="preserve">DER </w:t>
      </w:r>
      <w:r w:rsidR="00527CF2">
        <w:rPr>
          <w:sz w:val="22"/>
          <w:szCs w:val="22"/>
        </w:rPr>
        <w:t>(</w:t>
      </w:r>
      <w:r w:rsidR="001F4C3B">
        <w:rPr>
          <w:sz w:val="22"/>
          <w:szCs w:val="22"/>
        </w:rPr>
        <w:t xml:space="preserve">as defined above in connection with Fig. </w:t>
      </w:r>
      <w:r w:rsidR="00ED13C8">
        <w:rPr>
          <w:sz w:val="22"/>
          <w:szCs w:val="22"/>
        </w:rPr>
        <w:t>2.2.</w:t>
      </w:r>
      <w:r w:rsidR="00E77548">
        <w:rPr>
          <w:sz w:val="22"/>
          <w:szCs w:val="22"/>
        </w:rPr>
        <w:t>2.1</w:t>
      </w:r>
      <w:r w:rsidR="00527CF2">
        <w:rPr>
          <w:sz w:val="22"/>
          <w:szCs w:val="22"/>
        </w:rPr>
        <w:t>)</w:t>
      </w:r>
      <w:r w:rsidR="001F4C3B">
        <w:rPr>
          <w:sz w:val="22"/>
          <w:szCs w:val="22"/>
        </w:rPr>
        <w:t xml:space="preserve">, then </w:t>
      </w:r>
      <w:r w:rsidR="001F4C3B">
        <w:rPr>
          <w:i/>
          <w:sz w:val="22"/>
          <w:szCs w:val="22"/>
        </w:rPr>
        <w:t>E</w:t>
      </w:r>
      <w:r w:rsidR="001F4C3B">
        <w:rPr>
          <w:sz w:val="22"/>
          <w:szCs w:val="22"/>
        </w:rPr>
        <w:t>(</w:t>
      </w:r>
      <w:r w:rsidR="001F4C3B" w:rsidRPr="001F4C3B">
        <w:rPr>
          <w:i/>
          <w:sz w:val="22"/>
          <w:szCs w:val="22"/>
        </w:rPr>
        <w:t>d</w:t>
      </w:r>
      <w:r w:rsidR="001F4C3B">
        <w:rPr>
          <w:sz w:val="22"/>
          <w:szCs w:val="22"/>
        </w:rPr>
        <w:t xml:space="preserve">) </w:t>
      </w:r>
      <w:r w:rsidR="009A76C9">
        <w:rPr>
          <w:sz w:val="22"/>
          <w:szCs w:val="22"/>
        </w:rPr>
        <w:t>in Eq. (2.2.</w:t>
      </w:r>
      <w:r w:rsidR="00ED3FF4">
        <w:rPr>
          <w:sz w:val="22"/>
          <w:szCs w:val="22"/>
        </w:rPr>
        <w:t>5</w:t>
      </w:r>
      <w:r w:rsidR="009A76C9">
        <w:rPr>
          <w:sz w:val="22"/>
          <w:szCs w:val="22"/>
        </w:rPr>
        <w:t xml:space="preserve">.1) </w:t>
      </w:r>
      <w:r w:rsidR="001F4C3B">
        <w:rPr>
          <w:sz w:val="22"/>
          <w:szCs w:val="22"/>
        </w:rPr>
        <w:t xml:space="preserve">is </w:t>
      </w:r>
      <w:r w:rsidR="00527CF2">
        <w:rPr>
          <w:sz w:val="22"/>
          <w:szCs w:val="22"/>
        </w:rPr>
        <w:t>a</w:t>
      </w:r>
      <w:r w:rsidR="009D2010">
        <w:rPr>
          <w:sz w:val="22"/>
          <w:szCs w:val="22"/>
        </w:rPr>
        <w:t>lso a</w:t>
      </w:r>
      <w:r w:rsidR="00527CF2">
        <w:rPr>
          <w:sz w:val="22"/>
          <w:szCs w:val="22"/>
        </w:rPr>
        <w:t xml:space="preserve"> </w:t>
      </w:r>
      <w:r w:rsidR="001F4C3B">
        <w:rPr>
          <w:sz w:val="22"/>
          <w:szCs w:val="22"/>
        </w:rPr>
        <w:t>standard</w:t>
      </w:r>
      <w:r w:rsidR="00527CF2">
        <w:rPr>
          <w:sz w:val="22"/>
          <w:szCs w:val="22"/>
        </w:rPr>
        <w:t xml:space="preserve"> one-ion DER; for example, </w:t>
      </w:r>
      <w:r w:rsidR="00874951">
        <w:rPr>
          <w:sz w:val="22"/>
          <w:szCs w:val="22"/>
        </w:rPr>
        <w:t>if</w:t>
      </w:r>
      <w:r w:rsidR="00527CF2">
        <w:rPr>
          <w:sz w:val="22"/>
          <w:szCs w:val="22"/>
        </w:rPr>
        <w:t xml:space="preserve"> </w:t>
      </w:r>
      <w:r w:rsidR="00527CF2">
        <w:rPr>
          <w:i/>
          <w:sz w:val="22"/>
          <w:szCs w:val="22"/>
        </w:rPr>
        <w:t>H</w:t>
      </w:r>
      <w:r w:rsidR="00527CF2">
        <w:rPr>
          <w:sz w:val="22"/>
          <w:szCs w:val="22"/>
        </w:rPr>
        <w:t>(</w:t>
      </w:r>
      <w:r w:rsidR="00527CF2">
        <w:rPr>
          <w:i/>
          <w:sz w:val="22"/>
          <w:szCs w:val="22"/>
        </w:rPr>
        <w:t>d</w:t>
      </w:r>
      <w:r w:rsidR="00527CF2">
        <w:rPr>
          <w:sz w:val="22"/>
          <w:szCs w:val="22"/>
        </w:rPr>
        <w:t xml:space="preserve">) </w:t>
      </w:r>
      <w:r w:rsidR="00874951">
        <w:rPr>
          <w:sz w:val="22"/>
          <w:szCs w:val="22"/>
        </w:rPr>
        <w:t xml:space="preserve">is chosen </w:t>
      </w:r>
      <w:r w:rsidR="00527CF2">
        <w:rPr>
          <w:sz w:val="22"/>
          <w:szCs w:val="22"/>
        </w:rPr>
        <w:t xml:space="preserve">to have a positive first derivative </w:t>
      </w:r>
      <w:r w:rsidR="00874951">
        <w:rPr>
          <w:sz w:val="22"/>
          <w:szCs w:val="22"/>
        </w:rPr>
        <w:t xml:space="preserve">then </w:t>
      </w:r>
      <w:r w:rsidR="00874951" w:rsidRPr="00874951">
        <w:rPr>
          <w:sz w:val="22"/>
          <w:szCs w:val="22"/>
        </w:rPr>
        <w:t>Eq. (2.2.5.1</w:t>
      </w:r>
      <w:r w:rsidR="00874951">
        <w:rPr>
          <w:sz w:val="22"/>
          <w:szCs w:val="22"/>
        </w:rPr>
        <w:t xml:space="preserve">) </w:t>
      </w:r>
      <w:r w:rsidR="00527CF2">
        <w:rPr>
          <w:sz w:val="22"/>
          <w:szCs w:val="22"/>
        </w:rPr>
        <w:t xml:space="preserve">implies </w:t>
      </w:r>
      <w:r w:rsidR="00874951">
        <w:rPr>
          <w:sz w:val="22"/>
          <w:szCs w:val="22"/>
        </w:rPr>
        <w:t xml:space="preserve">that </w:t>
      </w:r>
      <w:r w:rsidR="00874951">
        <w:rPr>
          <w:i/>
          <w:sz w:val="22"/>
          <w:szCs w:val="22"/>
        </w:rPr>
        <w:t>E</w:t>
      </w:r>
      <w:r w:rsidR="00874951">
        <w:rPr>
          <w:sz w:val="22"/>
          <w:szCs w:val="22"/>
        </w:rPr>
        <w:t>(</w:t>
      </w:r>
      <w:r w:rsidR="00874951" w:rsidRPr="001F4C3B">
        <w:rPr>
          <w:i/>
          <w:sz w:val="22"/>
          <w:szCs w:val="22"/>
        </w:rPr>
        <w:t>d</w:t>
      </w:r>
      <w:r w:rsidR="00874951">
        <w:rPr>
          <w:sz w:val="22"/>
          <w:szCs w:val="22"/>
        </w:rPr>
        <w:t>) has a positive first derivative, as required by the definition of a standard one-ion DER</w:t>
      </w:r>
      <w:r w:rsidR="001F4C3B">
        <w:rPr>
          <w:sz w:val="22"/>
          <w:szCs w:val="22"/>
        </w:rPr>
        <w:t>. We will</w:t>
      </w:r>
      <w:r w:rsidR="001F4C3B" w:rsidRPr="001F4C3B">
        <w:rPr>
          <w:sz w:val="22"/>
          <w:szCs w:val="22"/>
        </w:rPr>
        <w:t xml:space="preserve"> use haza</w:t>
      </w:r>
      <w:r w:rsidR="001F4C3B">
        <w:rPr>
          <w:sz w:val="22"/>
          <w:szCs w:val="22"/>
        </w:rPr>
        <w:t>rd functions which are standard</w:t>
      </w:r>
      <w:r w:rsidR="009A76C9">
        <w:rPr>
          <w:sz w:val="22"/>
          <w:szCs w:val="22"/>
        </w:rPr>
        <w:t xml:space="preserve"> DERs</w:t>
      </w:r>
      <w:r w:rsidR="001F4C3B">
        <w:rPr>
          <w:sz w:val="22"/>
          <w:szCs w:val="22"/>
        </w:rPr>
        <w:t xml:space="preserve">. </w:t>
      </w:r>
    </w:p>
    <w:p w14:paraId="16C00576" w14:textId="4EC4A5F0" w:rsidR="00605123" w:rsidRPr="00605123" w:rsidRDefault="00874951" w:rsidP="00605123">
      <w:pPr>
        <w:rPr>
          <w:sz w:val="22"/>
          <w:szCs w:val="22"/>
        </w:rPr>
      </w:pPr>
      <w:r>
        <w:rPr>
          <w:sz w:val="22"/>
          <w:szCs w:val="22"/>
        </w:rPr>
        <w:tab/>
      </w:r>
      <w:r w:rsidR="00605123" w:rsidRPr="00605123">
        <w:rPr>
          <w:sz w:val="22"/>
          <w:szCs w:val="22"/>
        </w:rPr>
        <w:t>Eq. (</w:t>
      </w:r>
      <w:r w:rsidR="001F4C3B">
        <w:rPr>
          <w:sz w:val="22"/>
          <w:szCs w:val="22"/>
        </w:rPr>
        <w:t>2.2.</w:t>
      </w:r>
      <w:r w:rsidR="00ED3FF4">
        <w:rPr>
          <w:sz w:val="22"/>
          <w:szCs w:val="22"/>
        </w:rPr>
        <w:t>5</w:t>
      </w:r>
      <w:r w:rsidR="001F4C3B">
        <w:rPr>
          <w:sz w:val="22"/>
          <w:szCs w:val="22"/>
        </w:rPr>
        <w:t>.1</w:t>
      </w:r>
      <w:r w:rsidR="00605123" w:rsidRPr="00605123">
        <w:rPr>
          <w:sz w:val="22"/>
          <w:szCs w:val="22"/>
        </w:rPr>
        <w:t>) is an important improvement over earlier models of the HG data</w:t>
      </w:r>
      <w:r>
        <w:rPr>
          <w:sz w:val="22"/>
          <w:szCs w:val="22"/>
        </w:rPr>
        <w:t>. The equation implies that</w:t>
      </w:r>
      <w:r w:rsidR="00B731B0">
        <w:rPr>
          <w:sz w:val="22"/>
          <w:szCs w:val="22"/>
        </w:rPr>
        <w:t>,</w:t>
      </w:r>
      <w:r>
        <w:rPr>
          <w:sz w:val="22"/>
          <w:szCs w:val="22"/>
        </w:rPr>
        <w:t xml:space="preserve"> </w:t>
      </w:r>
      <w:r w:rsidR="00B731B0">
        <w:rPr>
          <w:sz w:val="22"/>
          <w:szCs w:val="22"/>
        </w:rPr>
        <w:t xml:space="preserve">no </w:t>
      </w:r>
      <w:r>
        <w:rPr>
          <w:sz w:val="22"/>
          <w:szCs w:val="22"/>
        </w:rPr>
        <w:t xml:space="preserve">matter how large </w:t>
      </w:r>
      <w:proofErr w:type="gramStart"/>
      <w:r>
        <w:rPr>
          <w:i/>
          <w:sz w:val="22"/>
          <w:szCs w:val="22"/>
        </w:rPr>
        <w:t>H</w:t>
      </w:r>
      <w:r>
        <w:rPr>
          <w:sz w:val="22"/>
          <w:szCs w:val="22"/>
        </w:rPr>
        <w:t>(</w:t>
      </w:r>
      <w:proofErr w:type="gramEnd"/>
      <w:r>
        <w:rPr>
          <w:i/>
          <w:sz w:val="22"/>
          <w:szCs w:val="22"/>
        </w:rPr>
        <w:t>d</w:t>
      </w:r>
      <w:r>
        <w:rPr>
          <w:sz w:val="22"/>
          <w:szCs w:val="22"/>
        </w:rPr>
        <w:t>) becomes</w:t>
      </w:r>
      <w:r w:rsidR="00B731B0">
        <w:rPr>
          <w:sz w:val="22"/>
          <w:szCs w:val="22"/>
        </w:rPr>
        <w:t xml:space="preserve">, </w:t>
      </w:r>
      <w:r w:rsidR="00B731B0">
        <w:rPr>
          <w:i/>
          <w:sz w:val="22"/>
          <w:szCs w:val="22"/>
        </w:rPr>
        <w:t>E</w:t>
      </w:r>
      <w:r w:rsidR="00B731B0">
        <w:rPr>
          <w:sz w:val="22"/>
          <w:szCs w:val="22"/>
        </w:rPr>
        <w:t>(</w:t>
      </w:r>
      <w:r w:rsidR="00B731B0" w:rsidRPr="001F4C3B">
        <w:rPr>
          <w:i/>
          <w:sz w:val="22"/>
          <w:szCs w:val="22"/>
        </w:rPr>
        <w:t>d</w:t>
      </w:r>
      <w:r w:rsidR="00B731B0">
        <w:rPr>
          <w:sz w:val="22"/>
          <w:szCs w:val="22"/>
        </w:rPr>
        <w:t>) &lt; 1.</w:t>
      </w:r>
      <w:r w:rsidR="00605123" w:rsidRPr="00605123">
        <w:rPr>
          <w:sz w:val="22"/>
          <w:szCs w:val="22"/>
        </w:rPr>
        <w:t xml:space="preserve"> </w:t>
      </w:r>
      <w:r w:rsidR="00B731B0">
        <w:rPr>
          <w:sz w:val="22"/>
          <w:szCs w:val="22"/>
        </w:rPr>
        <w:t>Thus</w:t>
      </w:r>
      <w:r w:rsidR="000F28AF">
        <w:rPr>
          <w:sz w:val="22"/>
          <w:szCs w:val="22"/>
        </w:rPr>
        <w:t xml:space="preserve">, </w:t>
      </w:r>
      <w:r w:rsidR="000F28AF" w:rsidRPr="000F28AF">
        <w:rPr>
          <w:sz w:val="22"/>
          <w:szCs w:val="22"/>
        </w:rPr>
        <w:t>without needing to add a</w:t>
      </w:r>
      <w:r w:rsidR="000F28AF">
        <w:rPr>
          <w:sz w:val="22"/>
          <w:szCs w:val="22"/>
        </w:rPr>
        <w:t>ny extra adjustable parameters,</w:t>
      </w:r>
      <w:r w:rsidR="00605123" w:rsidRPr="00605123">
        <w:rPr>
          <w:sz w:val="22"/>
          <w:szCs w:val="22"/>
        </w:rPr>
        <w:t xml:space="preserve"> </w:t>
      </w:r>
      <w:r w:rsidR="00B731B0" w:rsidRPr="00B731B0">
        <w:rPr>
          <w:sz w:val="22"/>
          <w:szCs w:val="22"/>
        </w:rPr>
        <w:t>Eq. (2.2.5.1)</w:t>
      </w:r>
      <w:r w:rsidR="00605123" w:rsidRPr="00605123">
        <w:rPr>
          <w:sz w:val="22"/>
          <w:szCs w:val="22"/>
        </w:rPr>
        <w:t xml:space="preserve"> incorporates the limitation that </w:t>
      </w:r>
      <w:proofErr w:type="gramStart"/>
      <w:r w:rsidR="00605123" w:rsidRPr="001F4C3B">
        <w:rPr>
          <w:i/>
          <w:sz w:val="22"/>
          <w:szCs w:val="22"/>
        </w:rPr>
        <w:t>E</w:t>
      </w:r>
      <w:r w:rsidR="00605123" w:rsidRPr="00605123">
        <w:rPr>
          <w:sz w:val="22"/>
          <w:szCs w:val="22"/>
        </w:rPr>
        <w:t>(</w:t>
      </w:r>
      <w:proofErr w:type="gramEnd"/>
      <w:r w:rsidR="00605123" w:rsidRPr="001F4C3B">
        <w:rPr>
          <w:i/>
          <w:sz w:val="22"/>
          <w:szCs w:val="22"/>
        </w:rPr>
        <w:t>d</w:t>
      </w:r>
      <w:r w:rsidR="00605123" w:rsidRPr="00605123">
        <w:rPr>
          <w:sz w:val="22"/>
          <w:szCs w:val="22"/>
        </w:rPr>
        <w:t>) ≤ 1</w:t>
      </w:r>
      <w:r w:rsidR="001F4C3B">
        <w:rPr>
          <w:sz w:val="22"/>
          <w:szCs w:val="22"/>
        </w:rPr>
        <w:t xml:space="preserve">, which </w:t>
      </w:r>
      <w:r w:rsidR="00B731B0">
        <w:rPr>
          <w:sz w:val="22"/>
          <w:szCs w:val="22"/>
        </w:rPr>
        <w:t>must hold</w:t>
      </w:r>
      <w:r w:rsidR="001F4C3B">
        <w:rPr>
          <w:sz w:val="22"/>
          <w:szCs w:val="22"/>
        </w:rPr>
        <w:t xml:space="preserve"> since prevalence </w:t>
      </w:r>
      <w:r w:rsidR="009A76C9">
        <w:rPr>
          <w:sz w:val="22"/>
          <w:szCs w:val="22"/>
        </w:rPr>
        <w:t>i</w:t>
      </w:r>
      <w:r w:rsidR="001F4C3B">
        <w:rPr>
          <w:sz w:val="22"/>
          <w:szCs w:val="22"/>
        </w:rPr>
        <w:t>s defined as having at least one HG tumor</w:t>
      </w:r>
      <w:r w:rsidR="000F28AF">
        <w:rPr>
          <w:sz w:val="22"/>
          <w:szCs w:val="22"/>
        </w:rPr>
        <w:t>.</w:t>
      </w:r>
    </w:p>
    <w:p w14:paraId="02DE4937" w14:textId="799BB871" w:rsidR="005B1574" w:rsidRPr="00605123" w:rsidRDefault="005B1574" w:rsidP="005B1574">
      <w:pPr>
        <w:pStyle w:val="Heading3"/>
        <w:rPr>
          <w:szCs w:val="22"/>
        </w:rPr>
      </w:pPr>
      <w:r w:rsidRPr="00605123">
        <w:rPr>
          <w:szCs w:val="22"/>
        </w:rPr>
        <w:t xml:space="preserve">2.2.6. HZE </w:t>
      </w:r>
      <w:r w:rsidR="00FD1E09">
        <w:rPr>
          <w:szCs w:val="22"/>
        </w:rPr>
        <w:t>one-ion DER</w:t>
      </w:r>
      <w:r w:rsidRPr="00605123">
        <w:rPr>
          <w:szCs w:val="22"/>
        </w:rPr>
        <w:t>s: the NTE term</w:t>
      </w:r>
    </w:p>
    <w:p w14:paraId="5D4E8220" w14:textId="395344DE" w:rsidR="005B1574" w:rsidRDefault="00F90F6B" w:rsidP="00FE4AAC">
      <w:pPr>
        <w:rPr>
          <w:sz w:val="22"/>
          <w:szCs w:val="22"/>
        </w:rPr>
      </w:pPr>
      <w:r>
        <w:rPr>
          <w:sz w:val="22"/>
          <w:szCs w:val="22"/>
        </w:rPr>
        <w:tab/>
      </w:r>
      <w:r w:rsidR="00647D3C">
        <w:rPr>
          <w:sz w:val="22"/>
          <w:szCs w:val="22"/>
        </w:rPr>
        <w:t xml:space="preserve">Our </w:t>
      </w:r>
      <w:r w:rsidR="002679B2">
        <w:rPr>
          <w:sz w:val="22"/>
          <w:szCs w:val="22"/>
        </w:rPr>
        <w:t xml:space="preserve">HZE </w:t>
      </w:r>
      <w:r w:rsidR="00647D3C">
        <w:rPr>
          <w:sz w:val="22"/>
          <w:szCs w:val="22"/>
        </w:rPr>
        <w:t>hazard functions will be taken to have</w:t>
      </w:r>
      <w:r w:rsidR="00242CE0">
        <w:rPr>
          <w:sz w:val="22"/>
          <w:szCs w:val="22"/>
        </w:rPr>
        <w:t xml:space="preserve"> additive NTE and TE contributions:</w:t>
      </w:r>
    </w:p>
    <w:p w14:paraId="694C42AB" w14:textId="67D30963" w:rsidR="00647D3C" w:rsidRDefault="002679B2" w:rsidP="0068340B">
      <w:pPr>
        <w:pStyle w:val="MTDisplayEquation"/>
        <w:tabs>
          <w:tab w:val="clear" w:pos="5400"/>
          <w:tab w:val="clear" w:pos="10800"/>
          <w:tab w:val="center" w:pos="7200"/>
        </w:tabs>
      </w:pPr>
      <w:r w:rsidRPr="00647D3C">
        <w:rPr>
          <w:position w:val="-10"/>
        </w:rPr>
        <w:object w:dxaOrig="2880" w:dyaOrig="320" w14:anchorId="552287FC">
          <v:shape id="_x0000_i1029" type="#_x0000_t75" style="width:144.5pt;height:14.8pt" o:ole="">
            <v:imagedata r:id="rId20" o:title=""/>
          </v:shape>
          <o:OLEObject Type="Embed" ProgID="Equation.DSMT4" ShapeID="_x0000_i1029" DrawAspect="Content" ObjectID="_1585483364" r:id="rId21"/>
        </w:object>
      </w:r>
      <w:r w:rsidR="00647D3C">
        <w:tab/>
      </w:r>
      <w:r w:rsidR="0068340B">
        <w:t xml:space="preserve">          </w:t>
      </w:r>
      <w:r w:rsidR="00647D3C" w:rsidRPr="00AB4A27">
        <w:rPr>
          <w:sz w:val="22"/>
          <w:szCs w:val="22"/>
        </w:rPr>
        <w:t>(</w:t>
      </w:r>
      <w:r w:rsidR="00242CE0" w:rsidRPr="00AB4A27">
        <w:rPr>
          <w:sz w:val="22"/>
          <w:szCs w:val="22"/>
        </w:rPr>
        <w:t>2.2.6.1)</w:t>
      </w:r>
    </w:p>
    <w:p w14:paraId="498535B2" w14:textId="18C3BCE9" w:rsidR="00F128B7" w:rsidRPr="007E3E79" w:rsidRDefault="00242CE0" w:rsidP="00242CE0">
      <w:pPr>
        <w:rPr>
          <w:sz w:val="22"/>
          <w:szCs w:val="22"/>
        </w:rPr>
      </w:pPr>
      <w:r w:rsidRPr="007E3E79">
        <w:rPr>
          <w:sz w:val="22"/>
          <w:szCs w:val="22"/>
        </w:rPr>
        <w:t xml:space="preserve">Here the NTE and TE </w:t>
      </w:r>
      <w:r w:rsidR="00F128B7" w:rsidRPr="007E3E79">
        <w:rPr>
          <w:sz w:val="22"/>
          <w:szCs w:val="22"/>
        </w:rPr>
        <w:t>contributions are denoted by</w:t>
      </w:r>
      <w:r w:rsidRPr="007E3E79">
        <w:rPr>
          <w:sz w:val="22"/>
          <w:szCs w:val="22"/>
        </w:rPr>
        <w:t xml:space="preserve"> </w:t>
      </w:r>
      <w:r w:rsidRPr="007E3E79">
        <w:rPr>
          <w:i/>
          <w:sz w:val="22"/>
          <w:szCs w:val="22"/>
        </w:rPr>
        <w:t>N</w:t>
      </w:r>
      <w:r w:rsidRPr="007E3E79">
        <w:rPr>
          <w:sz w:val="22"/>
          <w:szCs w:val="22"/>
        </w:rPr>
        <w:t xml:space="preserve"> and </w:t>
      </w:r>
      <w:r w:rsidRPr="007E3E79">
        <w:rPr>
          <w:i/>
          <w:sz w:val="22"/>
          <w:szCs w:val="22"/>
        </w:rPr>
        <w:t>T</w:t>
      </w:r>
      <w:r w:rsidRPr="007E3E79">
        <w:rPr>
          <w:sz w:val="22"/>
          <w:szCs w:val="22"/>
        </w:rPr>
        <w:t xml:space="preserve"> respectively</w:t>
      </w:r>
      <w:r w:rsidR="00F128B7" w:rsidRPr="007E3E79">
        <w:rPr>
          <w:sz w:val="22"/>
          <w:szCs w:val="22"/>
        </w:rPr>
        <w:t>.</w:t>
      </w:r>
    </w:p>
    <w:p w14:paraId="25E4C09D" w14:textId="538DC731" w:rsidR="00242CE0" w:rsidRPr="007E3E79" w:rsidRDefault="00E83EFE" w:rsidP="00242CE0">
      <w:pPr>
        <w:rPr>
          <w:sz w:val="22"/>
          <w:szCs w:val="22"/>
        </w:rPr>
      </w:pPr>
      <w:r>
        <w:rPr>
          <w:sz w:val="22"/>
          <w:szCs w:val="22"/>
        </w:rPr>
        <w:lastRenderedPageBreak/>
        <w:tab/>
      </w:r>
      <w:r w:rsidR="00F128B7" w:rsidRPr="007E3E79">
        <w:rPr>
          <w:sz w:val="22"/>
          <w:szCs w:val="22"/>
        </w:rPr>
        <w:t>We first consider the</w:t>
      </w:r>
      <w:r w:rsidR="00E77548" w:rsidRPr="007E3E79">
        <w:rPr>
          <w:sz w:val="22"/>
          <w:szCs w:val="22"/>
        </w:rPr>
        <w:t xml:space="preserve"> NTE contribution, </w:t>
      </w:r>
      <w:r w:rsidR="00E77548" w:rsidRPr="007E3E79">
        <w:rPr>
          <w:i/>
          <w:sz w:val="22"/>
          <w:szCs w:val="22"/>
        </w:rPr>
        <w:t>N</w:t>
      </w:r>
      <w:r w:rsidR="00E77548" w:rsidRPr="007E3E79">
        <w:rPr>
          <w:sz w:val="22"/>
          <w:szCs w:val="22"/>
        </w:rPr>
        <w:t>. This was taken to have the equation</w:t>
      </w:r>
      <w:r w:rsidR="00F128B7" w:rsidRPr="007E3E79">
        <w:rPr>
          <w:sz w:val="22"/>
          <w:szCs w:val="22"/>
        </w:rPr>
        <w:t xml:space="preserve"> </w:t>
      </w:r>
    </w:p>
    <w:p w14:paraId="096F6FBB" w14:textId="5ED9E27F" w:rsidR="0068340B" w:rsidRPr="007E3E79" w:rsidRDefault="00AB4A27" w:rsidP="0068340B">
      <w:pPr>
        <w:tabs>
          <w:tab w:val="left" w:pos="7200"/>
        </w:tabs>
        <w:rPr>
          <w:sz w:val="22"/>
          <w:szCs w:val="22"/>
        </w:rPr>
      </w:pPr>
      <w:r w:rsidRPr="007E3E79">
        <w:rPr>
          <w:position w:val="-14"/>
          <w:sz w:val="22"/>
          <w:szCs w:val="22"/>
        </w:rPr>
        <w:object w:dxaOrig="2620" w:dyaOrig="400" w14:anchorId="131E0D3D">
          <v:shape id="_x0000_i1030" type="#_x0000_t75" style="width:132.25pt;height:19.9pt" o:ole="">
            <v:imagedata r:id="rId22" o:title=""/>
          </v:shape>
          <o:OLEObject Type="Embed" ProgID="Equation.DSMT4" ShapeID="_x0000_i1030" DrawAspect="Content" ObjectID="_1585483365" r:id="rId23"/>
        </w:object>
      </w:r>
      <w:r w:rsidR="0068340B" w:rsidRPr="007E3E79">
        <w:rPr>
          <w:sz w:val="22"/>
          <w:szCs w:val="22"/>
        </w:rPr>
        <w:tab/>
        <w:t>(2.2.6.2)</w:t>
      </w:r>
    </w:p>
    <w:p w14:paraId="3020DAEF" w14:textId="30361650" w:rsidR="002B3563" w:rsidRDefault="00AB4A27" w:rsidP="00AB4A27">
      <w:pPr>
        <w:suppressLineNumbers/>
        <w:rPr>
          <w:sz w:val="22"/>
          <w:szCs w:val="22"/>
        </w:rPr>
      </w:pPr>
      <w:r>
        <w:rPr>
          <w:sz w:val="22"/>
          <w:szCs w:val="22"/>
        </w:rPr>
        <w:tab/>
        <w:t>I</w:t>
      </w:r>
      <w:r w:rsidRPr="008C0873">
        <w:rPr>
          <w:sz w:val="22"/>
          <w:szCs w:val="22"/>
        </w:rPr>
        <w:t>n Eq. (</w:t>
      </w:r>
      <w:r>
        <w:rPr>
          <w:sz w:val="22"/>
          <w:szCs w:val="22"/>
        </w:rPr>
        <w:t>2.2.6.2</w:t>
      </w:r>
      <w:r w:rsidRPr="008C0873">
        <w:rPr>
          <w:sz w:val="22"/>
          <w:szCs w:val="22"/>
        </w:rPr>
        <w:t>)</w:t>
      </w:r>
      <w:r w:rsidR="009F3BFB">
        <w:rPr>
          <w:sz w:val="22"/>
          <w:szCs w:val="22"/>
        </w:rPr>
        <w:t xml:space="preserve"> </w:t>
      </w:r>
      <w:r w:rsidR="009F3BFB" w:rsidRPr="009F3BFB">
        <w:rPr>
          <w:rFonts w:cs="Times"/>
          <w:i/>
          <w:sz w:val="22"/>
          <w:szCs w:val="22"/>
        </w:rPr>
        <w:t>η</w:t>
      </w:r>
      <w:r w:rsidR="009F3BFB">
        <w:rPr>
          <w:sz w:val="22"/>
          <w:szCs w:val="22"/>
        </w:rPr>
        <w:t xml:space="preserve"> is an adjustable parameter, interpreted as the prevalence at which NTE for any HZE ion saturates</w:t>
      </w:r>
      <w:r w:rsidR="002B3563">
        <w:rPr>
          <w:sz w:val="22"/>
          <w:szCs w:val="22"/>
        </w:rPr>
        <w:t xml:space="preserve"> so that</w:t>
      </w:r>
      <w:r w:rsidR="004457F6">
        <w:rPr>
          <w:sz w:val="22"/>
          <w:szCs w:val="22"/>
        </w:rPr>
        <w:t>,</w:t>
      </w:r>
      <w:r w:rsidR="002B3563">
        <w:rPr>
          <w:sz w:val="22"/>
          <w:szCs w:val="22"/>
        </w:rPr>
        <w:t xml:space="preserve"> for </w:t>
      </w:r>
      <w:proofErr w:type="spellStart"/>
      <w:r w:rsidR="002B3563">
        <w:rPr>
          <w:sz w:val="22"/>
          <w:szCs w:val="22"/>
        </w:rPr>
        <w:t>prevalences</w:t>
      </w:r>
      <w:proofErr w:type="spellEnd"/>
      <w:r w:rsidR="002B3563">
        <w:rPr>
          <w:sz w:val="22"/>
          <w:szCs w:val="22"/>
        </w:rPr>
        <w:t xml:space="preserve"> larger than </w:t>
      </w:r>
      <w:r w:rsidR="002B3563" w:rsidRPr="009F3BFB">
        <w:rPr>
          <w:rFonts w:cs="Times"/>
          <w:i/>
          <w:sz w:val="22"/>
          <w:szCs w:val="22"/>
        </w:rPr>
        <w:t>η</w:t>
      </w:r>
      <w:r w:rsidR="004457F6">
        <w:rPr>
          <w:rFonts w:cs="Times"/>
          <w:i/>
          <w:sz w:val="22"/>
          <w:szCs w:val="22"/>
        </w:rPr>
        <w:t>,</w:t>
      </w:r>
      <w:r w:rsidR="002B3563">
        <w:rPr>
          <w:rFonts w:cs="Times"/>
          <w:sz w:val="22"/>
          <w:szCs w:val="22"/>
        </w:rPr>
        <w:t xml:space="preserve"> NTE, if any, are so small compared to TE that they </w:t>
      </w:r>
      <w:r w:rsidR="002B3563">
        <w:rPr>
          <w:sz w:val="22"/>
          <w:szCs w:val="22"/>
        </w:rPr>
        <w:t xml:space="preserve">are </w:t>
      </w:r>
      <w:r w:rsidR="004457F6">
        <w:rPr>
          <w:sz w:val="22"/>
          <w:szCs w:val="22"/>
        </w:rPr>
        <w:t xml:space="preserve">negligible (or </w:t>
      </w:r>
      <w:r w:rsidR="003C550F">
        <w:rPr>
          <w:sz w:val="22"/>
          <w:szCs w:val="22"/>
        </w:rPr>
        <w:t xml:space="preserve">are </w:t>
      </w:r>
      <w:r w:rsidR="002B3563">
        <w:rPr>
          <w:sz w:val="22"/>
          <w:szCs w:val="22"/>
        </w:rPr>
        <w:t>already included in TE models and</w:t>
      </w:r>
      <w:r w:rsidR="009931DB">
        <w:rPr>
          <w:sz w:val="22"/>
          <w:szCs w:val="22"/>
        </w:rPr>
        <w:t xml:space="preserve"> in measured </w:t>
      </w:r>
      <w:proofErr w:type="spellStart"/>
      <w:r w:rsidR="009931DB">
        <w:rPr>
          <w:sz w:val="22"/>
          <w:szCs w:val="22"/>
        </w:rPr>
        <w:t>prevalences</w:t>
      </w:r>
      <w:proofErr w:type="spellEnd"/>
      <w:r w:rsidR="004457F6">
        <w:rPr>
          <w:sz w:val="22"/>
          <w:szCs w:val="22"/>
        </w:rPr>
        <w:t>)</w:t>
      </w:r>
      <w:r w:rsidR="002B3563">
        <w:rPr>
          <w:sz w:val="22"/>
          <w:szCs w:val="22"/>
        </w:rPr>
        <w:t xml:space="preserve">. </w:t>
      </w:r>
    </w:p>
    <w:p w14:paraId="2CF1A3AF" w14:textId="6777679E" w:rsidR="000C6713" w:rsidRDefault="002B3563" w:rsidP="009931DB">
      <w:pPr>
        <w:suppressLineNumbers/>
        <w:rPr>
          <w:sz w:val="22"/>
          <w:szCs w:val="22"/>
        </w:rPr>
      </w:pPr>
      <w:r>
        <w:rPr>
          <w:sz w:val="22"/>
          <w:szCs w:val="22"/>
        </w:rPr>
        <w:tab/>
        <w:t>The other quantity,</w:t>
      </w:r>
      <w:r w:rsidR="00AB4A27" w:rsidRPr="008C0873">
        <w:rPr>
          <w:sz w:val="22"/>
          <w:szCs w:val="22"/>
        </w:rPr>
        <w:t xml:space="preserve"> </w:t>
      </w:r>
      <w:r w:rsidR="00AB4A27" w:rsidRPr="008C0873">
        <w:rPr>
          <w:i/>
          <w:sz w:val="22"/>
          <w:szCs w:val="22"/>
        </w:rPr>
        <w:t>d</w:t>
      </w:r>
      <w:r w:rsidR="00AB4A27" w:rsidRPr="008C0873">
        <w:rPr>
          <w:i/>
          <w:sz w:val="22"/>
          <w:szCs w:val="22"/>
          <w:vertAlign w:val="subscript"/>
        </w:rPr>
        <w:t>0</w:t>
      </w:r>
      <w:r>
        <w:rPr>
          <w:sz w:val="22"/>
          <w:szCs w:val="22"/>
        </w:rPr>
        <w:t xml:space="preserve">, </w:t>
      </w:r>
      <w:r w:rsidR="00AB4A27" w:rsidRPr="008C0873">
        <w:rPr>
          <w:sz w:val="22"/>
          <w:szCs w:val="22"/>
        </w:rPr>
        <w:t>is a nominal</w:t>
      </w:r>
      <w:r>
        <w:rPr>
          <w:sz w:val="22"/>
          <w:szCs w:val="22"/>
        </w:rPr>
        <w:t xml:space="preserve"> dose chosen to be</w:t>
      </w:r>
      <w:r w:rsidR="00AB4A27" w:rsidRPr="008C0873">
        <w:rPr>
          <w:sz w:val="22"/>
          <w:szCs w:val="22"/>
        </w:rPr>
        <w:t xml:space="preserve"> </w:t>
      </w:r>
      <w:r>
        <w:rPr>
          <w:sz w:val="22"/>
          <w:szCs w:val="22"/>
        </w:rPr>
        <w:t>much smaller than 0.01 Gy; in our calculations we used 0.000</w:t>
      </w:r>
      <w:r w:rsidR="009931DB">
        <w:rPr>
          <w:sz w:val="22"/>
          <w:szCs w:val="22"/>
        </w:rPr>
        <w:t>0</w:t>
      </w:r>
      <w:r>
        <w:rPr>
          <w:sz w:val="22"/>
          <w:szCs w:val="22"/>
        </w:rPr>
        <w:t>1 Gy</w:t>
      </w:r>
      <w:r w:rsidR="00AB4A27" w:rsidRPr="008C0873">
        <w:rPr>
          <w:sz w:val="22"/>
          <w:szCs w:val="22"/>
        </w:rPr>
        <w:t>. The</w:t>
      </w:r>
      <w:r w:rsidR="00AB4A27">
        <w:rPr>
          <w:sz w:val="22"/>
          <w:szCs w:val="22"/>
        </w:rPr>
        <w:t xml:space="preserve">re are </w:t>
      </w:r>
      <w:r w:rsidR="009F3BFB">
        <w:rPr>
          <w:sz w:val="22"/>
          <w:szCs w:val="22"/>
        </w:rPr>
        <w:t>no</w:t>
      </w:r>
      <w:r>
        <w:rPr>
          <w:sz w:val="22"/>
          <w:szCs w:val="22"/>
        </w:rPr>
        <w:t xml:space="preserve"> HZE</w:t>
      </w:r>
      <w:r w:rsidR="009F3BFB">
        <w:rPr>
          <w:sz w:val="22"/>
          <w:szCs w:val="22"/>
        </w:rPr>
        <w:t xml:space="preserve"> data points in the region 0 </w:t>
      </w:r>
      <w:proofErr w:type="gramStart"/>
      <w:r w:rsidR="009F3BFB">
        <w:rPr>
          <w:sz w:val="22"/>
          <w:szCs w:val="22"/>
        </w:rPr>
        <w:t xml:space="preserve">&lt; </w:t>
      </w:r>
      <w:r w:rsidR="00AB4A27">
        <w:rPr>
          <w:i/>
          <w:sz w:val="22"/>
          <w:szCs w:val="22"/>
        </w:rPr>
        <w:t xml:space="preserve"> d</w:t>
      </w:r>
      <w:proofErr w:type="gramEnd"/>
      <w:r w:rsidR="00AB4A27">
        <w:rPr>
          <w:sz w:val="22"/>
          <w:szCs w:val="22"/>
        </w:rPr>
        <w:t xml:space="preserve"> </w:t>
      </w:r>
      <w:r w:rsidR="009F3BFB">
        <w:rPr>
          <w:sz w:val="22"/>
          <w:szCs w:val="22"/>
        </w:rPr>
        <w:t xml:space="preserve"> &lt;  </w:t>
      </w:r>
      <w:r>
        <w:rPr>
          <w:sz w:val="22"/>
          <w:szCs w:val="22"/>
        </w:rPr>
        <w:t xml:space="preserve">0.033 </w:t>
      </w:r>
      <w:r w:rsidR="009F3BFB">
        <w:rPr>
          <w:sz w:val="22"/>
          <w:szCs w:val="22"/>
        </w:rPr>
        <w:t>Gy</w:t>
      </w:r>
      <w:r w:rsidR="00AB4A27" w:rsidRPr="008C0873">
        <w:rPr>
          <w:sz w:val="22"/>
          <w:szCs w:val="22"/>
        </w:rPr>
        <w:t xml:space="preserve">. </w:t>
      </w:r>
      <w:r w:rsidR="009F3BFB">
        <w:rPr>
          <w:sz w:val="22"/>
          <w:szCs w:val="22"/>
        </w:rPr>
        <w:t xml:space="preserve">Data at higher doses </w:t>
      </w:r>
      <w:r w:rsidR="00AB4A27" w:rsidRPr="008C0873">
        <w:rPr>
          <w:sz w:val="22"/>
          <w:szCs w:val="22"/>
        </w:rPr>
        <w:t xml:space="preserve">do </w:t>
      </w:r>
      <w:r w:rsidR="009F3BFB">
        <w:rPr>
          <w:sz w:val="22"/>
          <w:szCs w:val="22"/>
        </w:rPr>
        <w:t xml:space="preserve">(perhaps) </w:t>
      </w:r>
      <w:r w:rsidR="00AB4A27" w:rsidRPr="008C0873">
        <w:rPr>
          <w:sz w:val="22"/>
          <w:szCs w:val="22"/>
        </w:rPr>
        <w:t xml:space="preserve">suggest NTE which lead to a large </w:t>
      </w:r>
      <w:r w:rsidR="00AB4A27" w:rsidRPr="008C0873">
        <w:rPr>
          <w:sz w:val="22"/>
          <w:szCs w:val="22"/>
          <w:u w:val="single"/>
        </w:rPr>
        <w:t>average</w:t>
      </w:r>
      <w:r w:rsidR="009931DB">
        <w:rPr>
          <w:sz w:val="22"/>
          <w:szCs w:val="22"/>
        </w:rPr>
        <w:t xml:space="preserve"> </w:t>
      </w:r>
      <w:r w:rsidR="007F2242">
        <w:rPr>
          <w:sz w:val="22"/>
          <w:szCs w:val="22"/>
        </w:rPr>
        <w:t xml:space="preserve"> </w:t>
      </w:r>
      <w:r w:rsidR="009931DB">
        <w:rPr>
          <w:sz w:val="22"/>
          <w:szCs w:val="22"/>
        </w:rPr>
        <w:t>p</w:t>
      </w:r>
      <w:r w:rsidR="00793CD7">
        <w:rPr>
          <w:sz w:val="22"/>
          <w:szCs w:val="22"/>
        </w:rPr>
        <w:t>ositive slope, in the region 0 &lt;</w:t>
      </w:r>
      <w:r w:rsidR="009931DB">
        <w:rPr>
          <w:i/>
          <w:sz w:val="22"/>
          <w:szCs w:val="22"/>
        </w:rPr>
        <w:t xml:space="preserve"> d</w:t>
      </w:r>
      <w:r w:rsidR="009931DB">
        <w:rPr>
          <w:sz w:val="22"/>
          <w:szCs w:val="22"/>
        </w:rPr>
        <w:t xml:space="preserve"> </w:t>
      </w:r>
      <w:r w:rsidR="00793CD7">
        <w:rPr>
          <w:sz w:val="22"/>
          <w:szCs w:val="22"/>
        </w:rPr>
        <w:t xml:space="preserve">&lt; </w:t>
      </w:r>
      <w:r w:rsidR="009931DB">
        <w:rPr>
          <w:sz w:val="22"/>
          <w:szCs w:val="22"/>
        </w:rPr>
        <w:t>0.033 Gy</w:t>
      </w:r>
      <w:r w:rsidR="00AB4A27" w:rsidRPr="008C0873">
        <w:rPr>
          <w:sz w:val="22"/>
          <w:szCs w:val="22"/>
        </w:rPr>
        <w:t xml:space="preserve">, whose cumulative influence builds up a </w:t>
      </w:r>
      <w:r w:rsidR="009F3BFB">
        <w:rPr>
          <w:sz w:val="22"/>
          <w:szCs w:val="22"/>
        </w:rPr>
        <w:t>prevalence</w:t>
      </w:r>
      <w:r w:rsidR="00AB4A27" w:rsidRPr="008C0873">
        <w:rPr>
          <w:sz w:val="22"/>
          <w:szCs w:val="22"/>
        </w:rPr>
        <w:t xml:space="preserve"> large</w:t>
      </w:r>
      <w:r w:rsidR="009931DB">
        <w:rPr>
          <w:sz w:val="22"/>
          <w:szCs w:val="22"/>
        </w:rPr>
        <w:t xml:space="preserve"> enough</w:t>
      </w:r>
      <w:r w:rsidR="00AB4A27" w:rsidRPr="008C0873">
        <w:rPr>
          <w:sz w:val="22"/>
          <w:szCs w:val="22"/>
        </w:rPr>
        <w:t xml:space="preserve"> to be detectable above background and noise at doses ≥ 0.0</w:t>
      </w:r>
      <w:r w:rsidR="009931DB">
        <w:rPr>
          <w:sz w:val="22"/>
          <w:szCs w:val="22"/>
        </w:rPr>
        <w:t xml:space="preserve">33 </w:t>
      </w:r>
      <w:r w:rsidR="00AB4A27" w:rsidRPr="008C0873">
        <w:rPr>
          <w:sz w:val="22"/>
          <w:szCs w:val="22"/>
        </w:rPr>
        <w:t xml:space="preserve">Gy. </w:t>
      </w:r>
    </w:p>
    <w:p w14:paraId="3CC505C7" w14:textId="7E137B8E" w:rsidR="00AB4A27" w:rsidRPr="000B18F8" w:rsidRDefault="000C6713" w:rsidP="00A10C52">
      <w:pPr>
        <w:suppressLineNumbers/>
        <w:rPr>
          <w:sz w:val="22"/>
          <w:szCs w:val="22"/>
        </w:rPr>
      </w:pPr>
      <w:r>
        <w:rPr>
          <w:sz w:val="22"/>
          <w:szCs w:val="22"/>
        </w:rPr>
        <w:tab/>
      </w:r>
      <w:r w:rsidR="00AB4A27" w:rsidRPr="000B18F8">
        <w:rPr>
          <w:sz w:val="22"/>
          <w:szCs w:val="22"/>
        </w:rPr>
        <w:t xml:space="preserve">To take into account NTE dose dependence in a way consistent with the concavity found in mechanistic models for NTE for other endpoints </w:t>
      </w:r>
      <w:r w:rsidR="00F42C9E" w:rsidRPr="000B18F8">
        <w:rPr>
          <w:sz w:val="22"/>
          <w:szCs w:val="22"/>
        </w:rPr>
        <w:fldChar w:fldCharType="begin"/>
      </w:r>
      <w:r w:rsidR="00F42C9E" w:rsidRPr="000B18F8">
        <w:rPr>
          <w:sz w:val="22"/>
          <w:szCs w:val="22"/>
        </w:rPr>
        <w:instrText xml:space="preserve"> ADDIN EN.CITE &lt;EndNote&gt;&lt;Cite&gt;&lt;Author&gt;Brenner&lt;/Author&gt;&lt;Year&gt;2001&lt;/Year&gt;&lt;RecNum&gt;48&lt;/RecNum&gt;&lt;DisplayText&gt;[Brenner 2001]&lt;/DisplayText&gt;&lt;record&gt;&lt;rec-number&gt;48&lt;/rec-number&gt;&lt;foreign-keys&gt;&lt;key app="EN" db-id="v22tzseabw2a9vea0zr5v0tnp50pv050d9d0"&gt;48&lt;/key&gt;&lt;/foreign-keys&gt;&lt;ref-type name="Journal Article"&gt;17&lt;/ref-type&gt;&lt;contributors&gt;&lt;authors&gt;&lt;author&gt;Brenner, D. J.&lt;/author&gt;&lt;author&gt;Little, J. B.&lt;/author&gt;&lt;author&gt;Sachs, R. K.&lt;/author&gt;&lt;/authors&gt;&lt;/contributors&gt;&lt;titles&gt;&lt;title&gt;The bystander effect in radiation oncogenesis: II. A quantitative model&lt;/title&gt;&lt;secondary-title&gt;Radiation Research&lt;/secondary-title&gt;&lt;alt-title&gt;Radiat Res&lt;/alt-title&gt;&lt;/titles&gt;&lt;periodical&gt;&lt;full-title&gt;Radiat Res&lt;/full-title&gt;&lt;abbr-1&gt;Radiation research&lt;/abbr-1&gt;&lt;/periodical&gt;&lt;alt-periodical&gt;&lt;full-title&gt;Radiat Res&lt;/full-title&gt;&lt;abbr-1&gt;Radiation research&lt;/abbr-1&gt;&lt;/alt-periodical&gt;&lt;pages&gt;402-8&lt;/pages&gt;&lt;volume&gt;155&lt;/volume&gt;&lt;number&gt;3&lt;/number&gt;&lt;keywords&gt;&lt;keyword&gt;Apoptosis radiation effects&lt;/keyword&gt;&lt;keyword&gt;Cell Transformation, Neoplastic radiation effects&lt;/keyword&gt;&lt;keyword&gt;Models, Biological&lt;/keyword&gt;&lt;keyword&gt;Neoplasms, Radiation-Induced pathology&lt;/keyword&gt;&lt;keyword&gt;Support, U.S. Gov&amp;apos;t, Non-P.H.S.&lt;/keyword&gt;&lt;keyword&gt;Support, U.S. Gov&amp;apos;t, P.H.S.&lt;/keyword&gt;&lt;/keywords&gt;&lt;dates&gt;&lt;year&gt;2001&lt;/year&gt;&lt;/dates&gt;&lt;accession-num&gt;715794&lt;/accession-num&gt;&lt;urls&gt;&lt;/urls&gt;&lt;/record&gt;&lt;/Cite&gt;&lt;/EndNote&gt;</w:instrText>
      </w:r>
      <w:r w:rsidR="00F42C9E" w:rsidRPr="000B18F8">
        <w:rPr>
          <w:sz w:val="22"/>
          <w:szCs w:val="22"/>
        </w:rPr>
        <w:fldChar w:fldCharType="separate"/>
      </w:r>
      <w:r w:rsidR="00F42C9E" w:rsidRPr="000B18F8">
        <w:rPr>
          <w:noProof/>
          <w:sz w:val="22"/>
          <w:szCs w:val="22"/>
        </w:rPr>
        <w:t>[</w:t>
      </w:r>
      <w:hyperlink w:anchor="_ENREF_5" w:tooltip="Brenner, 2001 #48" w:history="1">
        <w:r w:rsidR="00B07548" w:rsidRPr="000B18F8">
          <w:rPr>
            <w:noProof/>
            <w:sz w:val="22"/>
            <w:szCs w:val="22"/>
          </w:rPr>
          <w:t>Brenner 2001</w:t>
        </w:r>
      </w:hyperlink>
      <w:r w:rsidR="00F42C9E" w:rsidRPr="000B18F8">
        <w:rPr>
          <w:noProof/>
          <w:sz w:val="22"/>
          <w:szCs w:val="22"/>
        </w:rPr>
        <w:t>]</w:t>
      </w:r>
      <w:r w:rsidR="00F42C9E" w:rsidRPr="000B18F8">
        <w:rPr>
          <w:sz w:val="22"/>
          <w:szCs w:val="22"/>
        </w:rPr>
        <w:fldChar w:fldCharType="end"/>
      </w:r>
      <w:r w:rsidR="00AB4A27" w:rsidRPr="000B18F8">
        <w:rPr>
          <w:sz w:val="22"/>
          <w:szCs w:val="22"/>
        </w:rPr>
        <w:t xml:space="preserve"> we used the factor [1-exp(-</w:t>
      </w:r>
      <w:r w:rsidR="00AB4A27" w:rsidRPr="000B18F8">
        <w:rPr>
          <w:i/>
          <w:sz w:val="22"/>
          <w:szCs w:val="22"/>
        </w:rPr>
        <w:t>d/d</w:t>
      </w:r>
      <w:r w:rsidR="00AB4A27" w:rsidRPr="000B18F8">
        <w:rPr>
          <w:i/>
          <w:sz w:val="22"/>
          <w:szCs w:val="22"/>
          <w:vertAlign w:val="subscript"/>
        </w:rPr>
        <w:t>0</w:t>
      </w:r>
      <w:r w:rsidR="00AB4A27" w:rsidRPr="000B18F8">
        <w:rPr>
          <w:sz w:val="22"/>
          <w:szCs w:val="22"/>
        </w:rPr>
        <w:t xml:space="preserve">)] </w:t>
      </w:r>
      <w:r w:rsidRPr="000B18F8">
        <w:rPr>
          <w:sz w:val="22"/>
          <w:szCs w:val="22"/>
        </w:rPr>
        <w:t xml:space="preserve">in Eq. (2.2.6.2) </w:t>
      </w:r>
      <w:r w:rsidR="00AB4A27" w:rsidRPr="000B18F8">
        <w:rPr>
          <w:sz w:val="22"/>
          <w:szCs w:val="22"/>
        </w:rPr>
        <w:t xml:space="preserve">and used </w:t>
      </w:r>
      <w:r w:rsidR="00AB4A27" w:rsidRPr="000B18F8">
        <w:rPr>
          <w:i/>
          <w:sz w:val="22"/>
          <w:szCs w:val="22"/>
          <w:highlight w:val="green"/>
        </w:rPr>
        <w:t>d</w:t>
      </w:r>
      <w:r w:rsidR="00AB4A27" w:rsidRPr="000B18F8">
        <w:rPr>
          <w:i/>
          <w:sz w:val="22"/>
          <w:szCs w:val="22"/>
          <w:highlight w:val="green"/>
          <w:vertAlign w:val="subscript"/>
        </w:rPr>
        <w:t>0</w:t>
      </w:r>
      <w:r w:rsidR="000F5C1F" w:rsidRPr="000B18F8">
        <w:rPr>
          <w:sz w:val="22"/>
          <w:szCs w:val="22"/>
          <w:highlight w:val="green"/>
        </w:rPr>
        <w:t xml:space="preserve"> </w:t>
      </w:r>
      <w:r w:rsidR="00AB4A27" w:rsidRPr="000B18F8">
        <w:rPr>
          <w:sz w:val="22"/>
          <w:szCs w:val="22"/>
          <w:highlight w:val="green"/>
        </w:rPr>
        <w:t>= 10</w:t>
      </w:r>
      <w:r w:rsidR="00AB4A27" w:rsidRPr="000B18F8">
        <w:rPr>
          <w:sz w:val="22"/>
          <w:szCs w:val="22"/>
          <w:highlight w:val="green"/>
          <w:vertAlign w:val="superscript"/>
        </w:rPr>
        <w:t>-5</w:t>
      </w:r>
      <w:r w:rsidR="00AB4A27" w:rsidRPr="000B18F8">
        <w:rPr>
          <w:sz w:val="22"/>
          <w:szCs w:val="22"/>
        </w:rPr>
        <w:t xml:space="preserve"> Gy</w:t>
      </w:r>
      <w:r w:rsidR="00AB4A27" w:rsidRPr="005E5AA0">
        <w:rPr>
          <w:sz w:val="22"/>
          <w:szCs w:val="22"/>
        </w:rPr>
        <w:t>.</w:t>
      </w:r>
      <w:r w:rsidR="00790ABC" w:rsidRPr="005E5AA0">
        <w:rPr>
          <w:rFonts w:cs="Times"/>
          <w:sz w:val="22"/>
          <w:szCs w:val="22"/>
        </w:rPr>
        <w:t xml:space="preserve"> </w:t>
      </w:r>
      <w:r w:rsidR="00A10C52" w:rsidRPr="005E5AA0">
        <w:rPr>
          <w:rFonts w:cs="Times"/>
          <w:sz w:val="22"/>
          <w:szCs w:val="22"/>
        </w:rPr>
        <w:t>U</w:t>
      </w:r>
      <w:r w:rsidRPr="005E5AA0">
        <w:rPr>
          <w:rFonts w:cs="Times"/>
          <w:sz w:val="22"/>
          <w:szCs w:val="22"/>
        </w:rPr>
        <w:t xml:space="preserve">sing Eq. (2.2.6.2) in NTE-TE models of </w:t>
      </w:r>
      <w:r w:rsidR="003C550F" w:rsidRPr="005E5AA0">
        <w:rPr>
          <w:rFonts w:cs="Times"/>
          <w:sz w:val="22"/>
          <w:szCs w:val="22"/>
        </w:rPr>
        <w:t>our HG</w:t>
      </w:r>
      <w:r w:rsidRPr="005E5AA0">
        <w:rPr>
          <w:rFonts w:cs="Times"/>
          <w:sz w:val="22"/>
          <w:szCs w:val="22"/>
        </w:rPr>
        <w:t xml:space="preserve"> data is not new. Eq. (2.2.6.2), with a larger value of </w:t>
      </w:r>
      <w:r w:rsidRPr="005E5AA0">
        <w:rPr>
          <w:rFonts w:cs="Times"/>
          <w:i/>
          <w:sz w:val="22"/>
          <w:szCs w:val="22"/>
        </w:rPr>
        <w:t>d</w:t>
      </w:r>
      <w:r w:rsidRPr="005E5AA0">
        <w:rPr>
          <w:rFonts w:cs="Times"/>
          <w:sz w:val="22"/>
          <w:szCs w:val="22"/>
          <w:vertAlign w:val="subscript"/>
        </w:rPr>
        <w:t>0</w:t>
      </w:r>
      <w:r w:rsidR="00A10C52" w:rsidRPr="005E5AA0">
        <w:rPr>
          <w:rFonts w:cs="Times"/>
          <w:sz w:val="22"/>
          <w:szCs w:val="22"/>
        </w:rPr>
        <w:t>,</w:t>
      </w:r>
      <w:r w:rsidRPr="005E5AA0">
        <w:rPr>
          <w:rFonts w:cs="Times"/>
          <w:sz w:val="22"/>
          <w:szCs w:val="22"/>
        </w:rPr>
        <w:t xml:space="preserve"> was used in </w:t>
      </w:r>
      <w:r w:rsidR="003272F9" w:rsidRPr="005E5AA0">
        <w:rPr>
          <w:rFonts w:cs="Times"/>
          <w:sz w:val="22"/>
          <w:szCs w:val="22"/>
        </w:rPr>
        <w:fldChar w:fldCharType="begin"/>
      </w:r>
      <w:r w:rsidR="003272F9" w:rsidRPr="005E5AA0">
        <w:rPr>
          <w:rFonts w:cs="Times"/>
          <w:sz w:val="22"/>
          <w:szCs w:val="22"/>
        </w:rPr>
        <w:instrText xml:space="preserve"> ADDIN EN.CITE &lt;EndNote&gt;&lt;Cite&gt;&lt;Author&gt;Cucinotta&lt;/Author&gt;&lt;Year&gt;2010&lt;/Year&gt;&lt;RecNum&gt;44&lt;/RecNum&gt;&lt;DisplayText&gt;[Cucinotta 2010]&lt;/DisplayText&gt;&lt;record&gt;&lt;rec-number&gt;44&lt;/rec-number&gt;&lt;foreign-keys&gt;&lt;key app="EN" db-id="xz25zrzsld59fbevtvep2fd8tzd5t9z50vxr"&gt;44&lt;/key&gt;&lt;/foreign-keys&gt;&lt;ref-type name="Journal Article"&gt;17&lt;/ref-type&gt;&lt;contributors&gt;&lt;authors&gt;&lt;author&gt;Cucinotta, F. A.&lt;/author&gt;&lt;author&gt;Chappell, L. J.&lt;/author&gt;&lt;/authors&gt;&lt;/contributors&gt;&lt;auth-address&gt;NASA, Lyndon B. Johnson Space Center, Space Radiation Program, 2101 NASA Parkway, Mail Code SK, Houston, TX 77058, USA. Francis.A.Cucinotta@nasa.gov&lt;/auth-address&gt;&lt;titles&gt;&lt;title&gt;Non-targeted effects and the dose response for heavy ion tumor induction&lt;/title&gt;&lt;secondary-title&gt;Mutat Res&lt;/secondary-title&gt;&lt;/titles&gt;&lt;periodical&gt;&lt;full-title&gt;Mutat Res&lt;/full-title&gt;&lt;/periodical&gt;&lt;pages&gt;49-53&lt;/pages&gt;&lt;volume&gt;687&lt;/volume&gt;&lt;number&gt;1-2&lt;/number&gt;&lt;edition&gt;2010/01/21&lt;/edition&gt;&lt;keywords&gt;&lt;keyword&gt;Animals&lt;/keyword&gt;&lt;keyword&gt;Dose-Response Relationship, Radiation&lt;/keyword&gt;&lt;keyword&gt;*Heavy Ions&lt;/keyword&gt;&lt;keyword&gt;Linear Energy Transfer&lt;/keyword&gt;&lt;keyword&gt;Mice&lt;/keyword&gt;&lt;keyword&gt;Models, Biological&lt;/keyword&gt;&lt;keyword&gt;*Neoplasms, Radiation-Induced&lt;/keyword&gt;&lt;/keywords&gt;&lt;dates&gt;&lt;year&gt;2010&lt;/year&gt;&lt;pub-dates&gt;&lt;date&gt;May 1&lt;/date&gt;&lt;/pub-dates&gt;&lt;/dates&gt;&lt;isbn&gt;0027-5107 (Print)&amp;#xD;0027-5107 (Linking)&lt;/isbn&gt;&lt;accession-num&gt;20085778&lt;/accession-num&gt;&lt;urls&gt;&lt;related-urls&gt;&lt;url&gt;http://www.ncbi.nlm.nih.gov/entrez/query.fcgi?cmd=Retrieve&amp;amp;db=PubMed&amp;amp;dopt=Citation&amp;amp;list_uids=20085778&lt;/url&gt;&lt;/related-urls&gt;&lt;/urls&gt;&lt;language&gt;eng&lt;/language&gt;&lt;/record&gt;&lt;/Cite&gt;&lt;/EndNote&gt;</w:instrText>
      </w:r>
      <w:r w:rsidR="003272F9" w:rsidRPr="005E5AA0">
        <w:rPr>
          <w:rFonts w:cs="Times"/>
          <w:sz w:val="22"/>
          <w:szCs w:val="22"/>
        </w:rPr>
        <w:fldChar w:fldCharType="separate"/>
      </w:r>
      <w:r w:rsidR="003272F9" w:rsidRPr="005E5AA0">
        <w:rPr>
          <w:rFonts w:cs="Times"/>
          <w:noProof/>
          <w:sz w:val="22"/>
          <w:szCs w:val="22"/>
        </w:rPr>
        <w:t>[</w:t>
      </w:r>
      <w:hyperlink w:anchor="_ENREF_9" w:tooltip="Cucinotta, 2010 #44" w:history="1">
        <w:r w:rsidR="00B07548" w:rsidRPr="005E5AA0">
          <w:rPr>
            <w:rFonts w:cs="Times"/>
            <w:noProof/>
            <w:sz w:val="22"/>
            <w:szCs w:val="22"/>
          </w:rPr>
          <w:t>Cucinotta 2010</w:t>
        </w:r>
      </w:hyperlink>
      <w:r w:rsidR="003272F9" w:rsidRPr="005E5AA0">
        <w:rPr>
          <w:rFonts w:cs="Times"/>
          <w:noProof/>
          <w:sz w:val="22"/>
          <w:szCs w:val="22"/>
        </w:rPr>
        <w:t>]</w:t>
      </w:r>
      <w:r w:rsidR="003272F9" w:rsidRPr="005E5AA0">
        <w:rPr>
          <w:rFonts w:cs="Times"/>
          <w:sz w:val="22"/>
          <w:szCs w:val="22"/>
        </w:rPr>
        <w:fldChar w:fldCharType="end"/>
      </w:r>
      <w:r w:rsidRPr="005E5AA0">
        <w:rPr>
          <w:rFonts w:cs="Times"/>
          <w:sz w:val="22"/>
          <w:szCs w:val="22"/>
        </w:rPr>
        <w:t xml:space="preserve">, </w:t>
      </w:r>
      <w:r w:rsidR="00A10C52" w:rsidRPr="005E5AA0">
        <w:rPr>
          <w:rFonts w:cs="Times"/>
          <w:sz w:val="22"/>
          <w:szCs w:val="22"/>
        </w:rPr>
        <w:t xml:space="preserve"> but </w:t>
      </w:r>
      <w:r w:rsidRPr="005E5AA0">
        <w:rPr>
          <w:rFonts w:cs="Times"/>
          <w:sz w:val="22"/>
          <w:szCs w:val="22"/>
        </w:rPr>
        <w:t>inadvertently approximated as a discontinu</w:t>
      </w:r>
      <w:r w:rsidR="000B18F8" w:rsidRPr="005E5AA0">
        <w:rPr>
          <w:rFonts w:cs="Times"/>
          <w:sz w:val="22"/>
          <w:szCs w:val="22"/>
        </w:rPr>
        <w:t>ous jump in th</w:t>
      </w:r>
      <w:r w:rsidR="00A10C52" w:rsidRPr="005E5AA0">
        <w:rPr>
          <w:rFonts w:cs="Times"/>
          <w:sz w:val="22"/>
          <w:szCs w:val="22"/>
        </w:rPr>
        <w:t>at</w:t>
      </w:r>
      <w:r w:rsidR="000B18F8" w:rsidRPr="005E5AA0">
        <w:rPr>
          <w:rFonts w:cs="Times"/>
          <w:sz w:val="22"/>
          <w:szCs w:val="22"/>
        </w:rPr>
        <w:t xml:space="preserve"> paper</w:t>
      </w:r>
      <w:r w:rsidR="00A10C52" w:rsidRPr="005E5AA0">
        <w:rPr>
          <w:rFonts w:cs="Times"/>
          <w:sz w:val="22"/>
          <w:szCs w:val="22"/>
        </w:rPr>
        <w:t>’s text.</w:t>
      </w:r>
      <w:r w:rsidR="003C550F">
        <w:rPr>
          <w:rFonts w:cs="Times"/>
          <w:sz w:val="22"/>
          <w:szCs w:val="22"/>
        </w:rPr>
        <w:t xml:space="preserve"> </w:t>
      </w:r>
      <w:r w:rsidRPr="000B18F8">
        <w:rPr>
          <w:rFonts w:cs="Times"/>
          <w:sz w:val="22"/>
          <w:szCs w:val="22"/>
        </w:rPr>
        <w:t xml:space="preserve">Numerical explorations show that the final results of the present paper are insensitive to </w:t>
      </w:r>
      <w:r w:rsidRPr="000B18F8">
        <w:rPr>
          <w:rFonts w:cs="Times"/>
          <w:i/>
          <w:sz w:val="22"/>
          <w:szCs w:val="22"/>
        </w:rPr>
        <w:t>d</w:t>
      </w:r>
      <w:r w:rsidRPr="000B18F8">
        <w:rPr>
          <w:rFonts w:cs="Times"/>
          <w:sz w:val="22"/>
          <w:szCs w:val="22"/>
          <w:vertAlign w:val="subscript"/>
        </w:rPr>
        <w:t>0</w:t>
      </w:r>
      <w:r w:rsidRPr="000B18F8">
        <w:rPr>
          <w:rFonts w:cs="Times"/>
          <w:sz w:val="22"/>
          <w:szCs w:val="22"/>
        </w:rPr>
        <w:t xml:space="preserve"> as long as </w:t>
      </w:r>
      <w:r w:rsidRPr="000B18F8">
        <w:rPr>
          <w:rFonts w:cs="Times"/>
          <w:i/>
          <w:sz w:val="22"/>
          <w:szCs w:val="22"/>
        </w:rPr>
        <w:t>d</w:t>
      </w:r>
      <w:r w:rsidRPr="000B18F8">
        <w:rPr>
          <w:rFonts w:cs="Times"/>
          <w:sz w:val="22"/>
          <w:szCs w:val="22"/>
          <w:vertAlign w:val="subscript"/>
        </w:rPr>
        <w:t>0</w:t>
      </w:r>
      <w:r w:rsidRPr="000B18F8">
        <w:rPr>
          <w:rFonts w:cs="Times"/>
          <w:sz w:val="22"/>
          <w:szCs w:val="22"/>
        </w:rPr>
        <w:t xml:space="preserve"> </w:t>
      </w:r>
      <w:r w:rsidRPr="000B18F8">
        <w:rPr>
          <w:rFonts w:ascii="Cambria Math" w:hAnsi="Cambria Math" w:cs="Cambria Math"/>
          <w:sz w:val="22"/>
          <w:szCs w:val="22"/>
        </w:rPr>
        <w:t>≪</w:t>
      </w:r>
      <w:r w:rsidRPr="000B18F8">
        <w:rPr>
          <w:rFonts w:cs="Times"/>
          <w:sz w:val="22"/>
          <w:szCs w:val="22"/>
        </w:rPr>
        <w:t xml:space="preserve"> 0.01 Gy</w:t>
      </w:r>
      <w:r w:rsidR="000B18F8" w:rsidRPr="000B18F8">
        <w:rPr>
          <w:rFonts w:cs="Times"/>
          <w:sz w:val="22"/>
          <w:szCs w:val="22"/>
        </w:rPr>
        <w:t>.</w:t>
      </w:r>
    </w:p>
    <w:p w14:paraId="483435FE" w14:textId="2944363B" w:rsidR="00FE4AAC" w:rsidRPr="00605123" w:rsidRDefault="00FE4AAC" w:rsidP="005B1574">
      <w:pPr>
        <w:pStyle w:val="Heading3"/>
        <w:rPr>
          <w:szCs w:val="22"/>
        </w:rPr>
      </w:pPr>
      <w:r w:rsidRPr="00605123">
        <w:rPr>
          <w:szCs w:val="22"/>
        </w:rPr>
        <w:t>2.2</w:t>
      </w:r>
      <w:r w:rsidR="005B1574" w:rsidRPr="00605123">
        <w:rPr>
          <w:szCs w:val="22"/>
        </w:rPr>
        <w:t>.7</w:t>
      </w:r>
      <w:r w:rsidRPr="00605123">
        <w:rPr>
          <w:szCs w:val="22"/>
        </w:rPr>
        <w:t xml:space="preserve">. HZE </w:t>
      </w:r>
      <w:r w:rsidR="00FD1E09">
        <w:rPr>
          <w:szCs w:val="22"/>
        </w:rPr>
        <w:t>one-ion DER</w:t>
      </w:r>
      <w:r w:rsidRPr="00605123">
        <w:rPr>
          <w:szCs w:val="22"/>
        </w:rPr>
        <w:t xml:space="preserve">s: </w:t>
      </w:r>
      <w:r w:rsidR="002C04D1">
        <w:rPr>
          <w:szCs w:val="22"/>
        </w:rPr>
        <w:t xml:space="preserve">TE term and </w:t>
      </w:r>
      <w:proofErr w:type="spellStart"/>
      <w:r w:rsidR="002C04D1">
        <w:rPr>
          <w:szCs w:val="22"/>
        </w:rPr>
        <w:t>newDERs</w:t>
      </w:r>
      <w:proofErr w:type="spellEnd"/>
    </w:p>
    <w:p w14:paraId="75CDBCD6" w14:textId="45A20B30" w:rsidR="000C2AD8" w:rsidRPr="00D462A7" w:rsidRDefault="009931DB" w:rsidP="000C2AD8">
      <w:pPr>
        <w:rPr>
          <w:sz w:val="22"/>
          <w:szCs w:val="22"/>
        </w:rPr>
      </w:pPr>
      <w:r>
        <w:rPr>
          <w:sz w:val="22"/>
          <w:szCs w:val="22"/>
        </w:rPr>
        <w:t>For the other term</w:t>
      </w:r>
      <w:r w:rsidR="00CD088F">
        <w:rPr>
          <w:sz w:val="22"/>
          <w:szCs w:val="22"/>
        </w:rPr>
        <w:t xml:space="preserve">, </w:t>
      </w:r>
      <w:r w:rsidR="00CD088F">
        <w:rPr>
          <w:i/>
          <w:sz w:val="22"/>
          <w:szCs w:val="22"/>
        </w:rPr>
        <w:t>T</w:t>
      </w:r>
      <w:r w:rsidR="00CD088F">
        <w:rPr>
          <w:sz w:val="22"/>
          <w:szCs w:val="22"/>
        </w:rPr>
        <w:t xml:space="preserve">, </w:t>
      </w:r>
      <w:r>
        <w:rPr>
          <w:sz w:val="22"/>
          <w:szCs w:val="22"/>
        </w:rPr>
        <w:t xml:space="preserve">in the HZE hazard </w:t>
      </w:r>
      <w:r w:rsidR="007F2242">
        <w:rPr>
          <w:sz w:val="22"/>
          <w:szCs w:val="22"/>
        </w:rPr>
        <w:t>equation</w:t>
      </w:r>
      <w:r w:rsidR="00CD088F">
        <w:rPr>
          <w:sz w:val="22"/>
          <w:szCs w:val="22"/>
        </w:rPr>
        <w:t xml:space="preserve"> (2.2.61)</w:t>
      </w:r>
      <w:r>
        <w:rPr>
          <w:sz w:val="22"/>
          <w:szCs w:val="22"/>
        </w:rPr>
        <w:t xml:space="preserve"> we devised new </w:t>
      </w:r>
      <w:r w:rsidR="000C2AD8">
        <w:rPr>
          <w:sz w:val="22"/>
          <w:szCs w:val="22"/>
        </w:rPr>
        <w:t>equations</w:t>
      </w:r>
      <w:r w:rsidR="00657502">
        <w:rPr>
          <w:sz w:val="22"/>
          <w:szCs w:val="22"/>
        </w:rPr>
        <w:t xml:space="preserve">. </w:t>
      </w:r>
      <w:r w:rsidR="00E7477F">
        <w:rPr>
          <w:sz w:val="22"/>
          <w:szCs w:val="22"/>
        </w:rPr>
        <w:t xml:space="preserve">After many attempts, we hit upon an algebraic combination of two adjustable parameters in earlier models that is, for the dose range of main interest, nearly dose-independent in those earlier models. </w:t>
      </w:r>
      <w:r w:rsidR="00E7477F" w:rsidRPr="005E5AA0">
        <w:rPr>
          <w:sz w:val="22"/>
          <w:szCs w:val="22"/>
        </w:rPr>
        <w:t xml:space="preserve">Choosing this combination as one adjustable </w:t>
      </w:r>
      <w:r w:rsidR="002C04D1" w:rsidRPr="005E5AA0">
        <w:rPr>
          <w:sz w:val="22"/>
          <w:szCs w:val="22"/>
        </w:rPr>
        <w:t xml:space="preserve">parameter allowed us to reduce </w:t>
      </w:r>
      <w:r w:rsidR="00E7477F" w:rsidRPr="005E5AA0">
        <w:rPr>
          <w:sz w:val="22"/>
          <w:szCs w:val="22"/>
        </w:rPr>
        <w:t>the number of adjustable parameters</w:t>
      </w:r>
      <w:r w:rsidR="00D22AA5" w:rsidRPr="005E5AA0">
        <w:rPr>
          <w:sz w:val="22"/>
          <w:szCs w:val="22"/>
        </w:rPr>
        <w:t xml:space="preserve"> from 4 to 3</w:t>
      </w:r>
      <w:r w:rsidR="002C04D1" w:rsidRPr="005E5AA0">
        <w:rPr>
          <w:sz w:val="22"/>
          <w:szCs w:val="22"/>
        </w:rPr>
        <w:t>.</w:t>
      </w:r>
      <w:r w:rsidR="00F06519" w:rsidRPr="005E5AA0">
        <w:rPr>
          <w:sz w:val="22"/>
          <w:szCs w:val="22"/>
        </w:rPr>
        <w:t xml:space="preserve"> “</w:t>
      </w:r>
      <w:r w:rsidR="00D462A7" w:rsidRPr="005E5AA0">
        <w:rPr>
          <w:sz w:val="22"/>
          <w:szCs w:val="22"/>
        </w:rPr>
        <w:t>Parsimonious” models, with a minimal number of adjustable parameters in the spirit of Occam’s razor, are often especially emphasized in radiobiology.</w:t>
      </w:r>
      <w:r w:rsidR="00205D1F" w:rsidRPr="005E5AA0">
        <w:rPr>
          <w:sz w:val="22"/>
          <w:szCs w:val="22"/>
        </w:rPr>
        <w:t xml:space="preserve"> Additional motives for using new models are detailed in Online Resource 1 (part 3</w:t>
      </w:r>
      <w:proofErr w:type="gramStart"/>
      <w:r w:rsidR="00205D1F" w:rsidRPr="005E5AA0">
        <w:rPr>
          <w:sz w:val="22"/>
          <w:szCs w:val="22"/>
        </w:rPr>
        <w:t>)</w:t>
      </w:r>
      <w:r w:rsidR="00205D1F" w:rsidRPr="00E62AF5">
        <w:rPr>
          <w:sz w:val="16"/>
          <w:szCs w:val="16"/>
          <w:highlight w:val="yellow"/>
        </w:rPr>
        <w:t>(</w:t>
      </w:r>
      <w:proofErr w:type="gramEnd"/>
      <w:r w:rsidR="00205D1F" w:rsidRPr="00E62AF5">
        <w:rPr>
          <w:sz w:val="16"/>
          <w:szCs w:val="16"/>
          <w:highlight w:val="yellow"/>
        </w:rPr>
        <w:t>“Online Resource” refers to a .</w:t>
      </w:r>
      <w:proofErr w:type="spellStart"/>
      <w:r w:rsidR="00205D1F" w:rsidRPr="00E62AF5">
        <w:rPr>
          <w:sz w:val="16"/>
          <w:szCs w:val="16"/>
          <w:highlight w:val="yellow"/>
        </w:rPr>
        <w:t>docx</w:t>
      </w:r>
      <w:proofErr w:type="spellEnd"/>
      <w:r w:rsidR="00205D1F" w:rsidRPr="00E62AF5">
        <w:rPr>
          <w:sz w:val="16"/>
          <w:szCs w:val="16"/>
          <w:highlight w:val="yellow"/>
        </w:rPr>
        <w:t xml:space="preserve"> file we are allowed to place on the Journal’s web site. The file has to be called “ESM1”. It acts as an appendix that can be very long without the expense of making a hard copy)</w:t>
      </w:r>
      <w:r w:rsidR="00205D1F">
        <w:rPr>
          <w:sz w:val="22"/>
          <w:szCs w:val="22"/>
        </w:rPr>
        <w:t>.</w:t>
      </w:r>
    </w:p>
    <w:p w14:paraId="3E1E9835" w14:textId="0A1E77E7" w:rsidR="00007B07" w:rsidRDefault="008C0873" w:rsidP="00007B07">
      <w:pPr>
        <w:rPr>
          <w:rFonts w:cs="Times"/>
          <w:sz w:val="22"/>
          <w:szCs w:val="22"/>
        </w:rPr>
      </w:pPr>
      <w:r w:rsidRPr="008C0873">
        <w:rPr>
          <w:rFonts w:cs="Times"/>
          <w:sz w:val="22"/>
          <w:szCs w:val="22"/>
        </w:rPr>
        <w:t xml:space="preserve">     Specifically, we used for </w:t>
      </w:r>
      <w:r w:rsidRPr="008C0873">
        <w:rPr>
          <w:rFonts w:cs="Times"/>
          <w:i/>
          <w:sz w:val="22"/>
          <w:szCs w:val="22"/>
        </w:rPr>
        <w:t xml:space="preserve">H </w:t>
      </w:r>
      <w:r w:rsidR="00D22AA5">
        <w:rPr>
          <w:rFonts w:cs="Times"/>
          <w:sz w:val="22"/>
          <w:szCs w:val="22"/>
        </w:rPr>
        <w:t>a</w:t>
      </w:r>
      <w:r w:rsidRPr="008C0873">
        <w:rPr>
          <w:rFonts w:cs="Times"/>
          <w:sz w:val="22"/>
          <w:szCs w:val="22"/>
        </w:rPr>
        <w:t xml:space="preserve"> TE term </w:t>
      </w:r>
      <w:r w:rsidR="00F06519">
        <w:rPr>
          <w:rFonts w:cs="Times"/>
          <w:sz w:val="22"/>
          <w:szCs w:val="22"/>
        </w:rPr>
        <w:t>LNT</w:t>
      </w:r>
      <w:r w:rsidRPr="008C0873">
        <w:rPr>
          <w:rFonts w:cs="Times"/>
          <w:sz w:val="22"/>
          <w:szCs w:val="22"/>
        </w:rPr>
        <w:t xml:space="preserve"> in dose </w:t>
      </w:r>
      <w:r w:rsidR="003177D7">
        <w:rPr>
          <w:rFonts w:cs="Times"/>
          <w:sz w:val="22"/>
          <w:szCs w:val="22"/>
        </w:rPr>
        <w:t xml:space="preserve">with a coefficient involving a </w:t>
      </w:r>
      <w:r w:rsidR="00212418">
        <w:rPr>
          <w:rFonts w:cs="Times"/>
          <w:sz w:val="22"/>
          <w:szCs w:val="22"/>
        </w:rPr>
        <w:t xml:space="preserve">standard </w:t>
      </w:r>
      <w:r w:rsidR="003177D7">
        <w:rPr>
          <w:rFonts w:cs="Times"/>
          <w:sz w:val="22"/>
          <w:szCs w:val="22"/>
        </w:rPr>
        <w:t xml:space="preserve">two-parametric </w:t>
      </w:r>
      <w:r w:rsidR="00212418">
        <w:rPr>
          <w:rFonts w:cs="Times"/>
          <w:i/>
          <w:sz w:val="22"/>
          <w:szCs w:val="22"/>
        </w:rPr>
        <w:t xml:space="preserve">L </w:t>
      </w:r>
      <w:r w:rsidR="00212418">
        <w:rPr>
          <w:rFonts w:cs="Times"/>
          <w:sz w:val="22"/>
          <w:szCs w:val="22"/>
        </w:rPr>
        <w:t>dependence that</w:t>
      </w:r>
      <w:r w:rsidR="004457F6">
        <w:rPr>
          <w:rFonts w:cs="Times"/>
          <w:sz w:val="22"/>
          <w:szCs w:val="22"/>
        </w:rPr>
        <w:t xml:space="preserve"> typically</w:t>
      </w:r>
      <w:r w:rsidR="00212418">
        <w:rPr>
          <w:rFonts w:cs="Times"/>
          <w:sz w:val="22"/>
          <w:szCs w:val="22"/>
        </w:rPr>
        <w:t xml:space="preserve"> peaks at </w:t>
      </w:r>
      <w:r w:rsidR="004457F6">
        <w:rPr>
          <w:rFonts w:cs="Times"/>
          <w:sz w:val="22"/>
          <w:szCs w:val="22"/>
        </w:rPr>
        <w:t>an</w:t>
      </w:r>
      <w:r w:rsidR="00212418">
        <w:rPr>
          <w:rFonts w:cs="Times"/>
          <w:sz w:val="22"/>
          <w:szCs w:val="22"/>
        </w:rPr>
        <w:t xml:space="preserve"> LET </w:t>
      </w:r>
      <w:r w:rsidR="003177D7">
        <w:rPr>
          <w:rFonts w:cs="Times"/>
          <w:sz w:val="22"/>
          <w:szCs w:val="22"/>
        </w:rPr>
        <w:t>of several hundred keV/</w:t>
      </w:r>
      <w:r w:rsidR="003177D7" w:rsidRPr="003177D7">
        <w:rPr>
          <w:rFonts w:cs="Times"/>
          <w:i/>
          <w:sz w:val="22"/>
          <w:szCs w:val="22"/>
        </w:rPr>
        <w:t>μ</w:t>
      </w:r>
      <w:r w:rsidR="003177D7">
        <w:rPr>
          <w:rFonts w:cs="Times"/>
          <w:sz w:val="22"/>
          <w:szCs w:val="22"/>
        </w:rPr>
        <w:t>m</w:t>
      </w:r>
      <w:r w:rsidR="00D22AA5">
        <w:rPr>
          <w:rFonts w:cs="Times"/>
          <w:sz w:val="22"/>
          <w:szCs w:val="22"/>
        </w:rPr>
        <w:t>:</w:t>
      </w:r>
    </w:p>
    <w:p w14:paraId="4ABB8FE0" w14:textId="717FC69B" w:rsidR="00007B07" w:rsidRDefault="00F06519" w:rsidP="003177D7">
      <w:pPr>
        <w:pStyle w:val="MTDisplayEquation"/>
        <w:tabs>
          <w:tab w:val="clear" w:pos="5400"/>
          <w:tab w:val="clear" w:pos="10800"/>
          <w:tab w:val="right" w:pos="7200"/>
        </w:tabs>
      </w:pPr>
      <w:r w:rsidRPr="00007B07">
        <w:rPr>
          <w:position w:val="-14"/>
        </w:rPr>
        <w:object w:dxaOrig="2600" w:dyaOrig="400" w14:anchorId="35C6F45C">
          <v:shape id="_x0000_i1031" type="#_x0000_t75" style="width:131.25pt;height:19.9pt" o:ole="">
            <v:imagedata r:id="rId24" o:title=""/>
          </v:shape>
          <o:OLEObject Type="Embed" ProgID="Equation.DSMT4" ShapeID="_x0000_i1031" DrawAspect="Content" ObjectID="_1585483366" r:id="rId25"/>
        </w:object>
      </w:r>
      <w:r w:rsidR="00007B07">
        <w:t xml:space="preserve"> </w:t>
      </w:r>
      <w:r w:rsidR="003177D7">
        <w:tab/>
        <w:t>(2.2.7.1)</w:t>
      </w:r>
    </w:p>
    <w:p w14:paraId="39BFFDE7" w14:textId="0ECBB207" w:rsidR="00212418" w:rsidRDefault="00212418" w:rsidP="00212418">
      <w:pPr>
        <w:rPr>
          <w:sz w:val="22"/>
          <w:szCs w:val="22"/>
        </w:rPr>
      </w:pPr>
      <w:proofErr w:type="gramStart"/>
      <w:r>
        <w:rPr>
          <w:sz w:val="22"/>
          <w:szCs w:val="22"/>
        </w:rPr>
        <w:t xml:space="preserve">Combining </w:t>
      </w:r>
      <w:r w:rsidR="004457F6">
        <w:rPr>
          <w:sz w:val="22"/>
          <w:szCs w:val="22"/>
        </w:rPr>
        <w:t>E</w:t>
      </w:r>
      <w:r>
        <w:rPr>
          <w:sz w:val="22"/>
          <w:szCs w:val="22"/>
        </w:rPr>
        <w:t>qs.</w:t>
      </w:r>
      <w:proofErr w:type="gramEnd"/>
      <w:r>
        <w:rPr>
          <w:sz w:val="22"/>
          <w:szCs w:val="22"/>
        </w:rPr>
        <w:t xml:space="preserve"> </w:t>
      </w:r>
      <w:r w:rsidR="004457F6">
        <w:rPr>
          <w:sz w:val="22"/>
          <w:szCs w:val="22"/>
        </w:rPr>
        <w:t xml:space="preserve">(2.2.6.2) and (2.2.7.1) </w:t>
      </w:r>
      <w:r>
        <w:rPr>
          <w:sz w:val="22"/>
          <w:szCs w:val="22"/>
        </w:rPr>
        <w:t xml:space="preserve">gives </w:t>
      </w:r>
      <w:r w:rsidR="003177D7">
        <w:rPr>
          <w:sz w:val="22"/>
          <w:szCs w:val="22"/>
        </w:rPr>
        <w:t xml:space="preserve">the comparatively simple equation for </w:t>
      </w:r>
      <w:r>
        <w:rPr>
          <w:sz w:val="22"/>
          <w:szCs w:val="22"/>
        </w:rPr>
        <w:t>our new HZE model</w:t>
      </w:r>
      <w:r w:rsidR="003177D7">
        <w:rPr>
          <w:sz w:val="22"/>
          <w:szCs w:val="22"/>
        </w:rPr>
        <w:t>:</w:t>
      </w:r>
      <w:r>
        <w:rPr>
          <w:sz w:val="22"/>
          <w:szCs w:val="22"/>
        </w:rPr>
        <w:t xml:space="preserve"> </w:t>
      </w:r>
    </w:p>
    <w:p w14:paraId="13CB3504" w14:textId="476C58EB" w:rsidR="00212418" w:rsidRDefault="00F06519" w:rsidP="00212418">
      <w:r w:rsidRPr="00D754FA">
        <w:rPr>
          <w:position w:val="-14"/>
        </w:rPr>
        <w:object w:dxaOrig="8100" w:dyaOrig="400" w14:anchorId="75BD8708">
          <v:shape id="_x0000_i1032" type="#_x0000_t75" style="width:407pt;height:19.9pt" o:ole="">
            <v:imagedata r:id="rId26" o:title=""/>
          </v:shape>
          <o:OLEObject Type="Embed" ProgID="Equation.DSMT4" ShapeID="_x0000_i1032" DrawAspect="Content" ObjectID="_1585483367" r:id="rId27"/>
        </w:object>
      </w:r>
      <w:r w:rsidR="004457F6">
        <w:tab/>
        <w:t>(2.2.7.2)</w:t>
      </w:r>
    </w:p>
    <w:p w14:paraId="1EC992D4" w14:textId="77777777" w:rsidR="002679B2" w:rsidRDefault="003177D7" w:rsidP="002679B2">
      <w:pPr>
        <w:rPr>
          <w:sz w:val="22"/>
          <w:szCs w:val="22"/>
        </w:rPr>
      </w:pPr>
      <w:r w:rsidRPr="006E194B">
        <w:rPr>
          <w:sz w:val="22"/>
          <w:szCs w:val="22"/>
        </w:rPr>
        <w:t xml:space="preserve">The </w:t>
      </w:r>
      <w:r w:rsidR="009B59F9" w:rsidRPr="006E194B">
        <w:rPr>
          <w:sz w:val="22"/>
          <w:szCs w:val="22"/>
        </w:rPr>
        <w:t>3</w:t>
      </w:r>
      <w:r w:rsidRPr="006E194B">
        <w:rPr>
          <w:sz w:val="22"/>
          <w:szCs w:val="22"/>
        </w:rPr>
        <w:t xml:space="preserve"> adjustable parameters are </w:t>
      </w:r>
      <w:r w:rsidRPr="006E194B">
        <w:rPr>
          <w:i/>
          <w:sz w:val="22"/>
          <w:szCs w:val="22"/>
        </w:rPr>
        <w:t>a</w:t>
      </w:r>
      <w:r w:rsidRPr="006E194B">
        <w:rPr>
          <w:i/>
          <w:sz w:val="22"/>
          <w:szCs w:val="22"/>
          <w:vertAlign w:val="subscript"/>
        </w:rPr>
        <w:t>1</w:t>
      </w:r>
      <w:r w:rsidRPr="006E194B">
        <w:rPr>
          <w:sz w:val="22"/>
          <w:szCs w:val="22"/>
        </w:rPr>
        <w:t xml:space="preserve">, </w:t>
      </w:r>
      <w:r w:rsidRPr="006E194B">
        <w:rPr>
          <w:i/>
          <w:sz w:val="22"/>
          <w:szCs w:val="22"/>
        </w:rPr>
        <w:t>a</w:t>
      </w:r>
      <w:r w:rsidRPr="006E194B">
        <w:rPr>
          <w:i/>
          <w:sz w:val="22"/>
          <w:szCs w:val="22"/>
          <w:vertAlign w:val="subscript"/>
        </w:rPr>
        <w:t>2</w:t>
      </w:r>
      <w:r w:rsidRPr="006E194B">
        <w:rPr>
          <w:sz w:val="22"/>
          <w:szCs w:val="22"/>
        </w:rPr>
        <w:t xml:space="preserve">, and </w:t>
      </w:r>
      <w:r w:rsidRPr="006E194B">
        <w:rPr>
          <w:rFonts w:cs="Times"/>
          <w:i/>
          <w:sz w:val="22"/>
          <w:szCs w:val="22"/>
        </w:rPr>
        <w:t>η</w:t>
      </w:r>
      <w:r w:rsidRPr="006E194B">
        <w:rPr>
          <w:sz w:val="22"/>
          <w:szCs w:val="22"/>
        </w:rPr>
        <w:t>.</w:t>
      </w:r>
      <w:r w:rsidR="00037115" w:rsidRPr="006E194B">
        <w:rPr>
          <w:sz w:val="22"/>
          <w:szCs w:val="22"/>
        </w:rPr>
        <w:t xml:space="preserve"> </w:t>
      </w:r>
    </w:p>
    <w:p w14:paraId="3081A742" w14:textId="361297B2" w:rsidR="005B1574" w:rsidRDefault="005B1574" w:rsidP="002679B2">
      <w:pPr>
        <w:pStyle w:val="Heading3"/>
      </w:pPr>
      <w:r w:rsidRPr="00605123">
        <w:lastRenderedPageBreak/>
        <w:t>2.2.</w:t>
      </w:r>
      <w:r w:rsidR="008F2C43" w:rsidRPr="00605123">
        <w:t>8</w:t>
      </w:r>
      <w:r w:rsidRPr="00605123">
        <w:t xml:space="preserve">. HZE </w:t>
      </w:r>
      <w:r w:rsidR="00FD1E09">
        <w:t>one-ion DER</w:t>
      </w:r>
      <w:r w:rsidRPr="00605123">
        <w:t>s: calibration</w:t>
      </w:r>
      <w:r w:rsidR="008F2C43" w:rsidRPr="00605123">
        <w:t xml:space="preserve"> methods</w:t>
      </w:r>
      <w:r w:rsidR="009B59F9">
        <w:t xml:space="preserve"> and variance-covariance matrices</w:t>
      </w:r>
    </w:p>
    <w:p w14:paraId="1EAE7B4F" w14:textId="7A931C68" w:rsidR="009A6B1C" w:rsidRPr="005E5AA0" w:rsidRDefault="005E5AA0" w:rsidP="009A6B1C">
      <w:pPr>
        <w:rPr>
          <w:sz w:val="22"/>
          <w:szCs w:val="22"/>
        </w:rPr>
      </w:pPr>
      <w:r w:rsidRPr="005E5AA0">
        <w:rPr>
          <w:sz w:val="22"/>
          <w:szCs w:val="22"/>
        </w:rPr>
        <w:tab/>
      </w:r>
      <w:r w:rsidR="002C04D1" w:rsidRPr="005E5AA0">
        <w:rPr>
          <w:sz w:val="22"/>
          <w:szCs w:val="22"/>
        </w:rPr>
        <w:t xml:space="preserve">The </w:t>
      </w:r>
      <w:r w:rsidR="00343B83" w:rsidRPr="005E5AA0">
        <w:rPr>
          <w:sz w:val="22"/>
          <w:szCs w:val="22"/>
        </w:rPr>
        <w:t xml:space="preserve">background value, </w:t>
      </w:r>
      <w:r w:rsidR="00343B83" w:rsidRPr="005E5AA0">
        <w:rPr>
          <w:i/>
          <w:sz w:val="22"/>
          <w:szCs w:val="22"/>
        </w:rPr>
        <w:t>Y</w:t>
      </w:r>
      <w:r w:rsidR="00343B83" w:rsidRPr="005E5AA0">
        <w:rPr>
          <w:sz w:val="22"/>
          <w:szCs w:val="22"/>
          <w:vertAlign w:val="subscript"/>
        </w:rPr>
        <w:t>0</w:t>
      </w:r>
      <w:r w:rsidR="00343B83" w:rsidRPr="005E5AA0">
        <w:rPr>
          <w:sz w:val="22"/>
          <w:szCs w:val="22"/>
        </w:rPr>
        <w:t xml:space="preserve">, for sham-irradiated controls was taken from </w:t>
      </w:r>
      <w:r w:rsidR="00F42C9E" w:rsidRPr="005E5AA0">
        <w:rPr>
          <w:sz w:val="22"/>
          <w:szCs w:val="22"/>
        </w:rPr>
        <w:fldChar w:fldCharType="begin"/>
      </w:r>
      <w:r w:rsidR="00F42C9E" w:rsidRPr="005E5AA0">
        <w:rPr>
          <w:sz w:val="22"/>
          <w:szCs w:val="22"/>
        </w:rPr>
        <w:instrText xml:space="preserve"> ADDIN EN.CITE &lt;EndNote&gt;&lt;Cite&gt;&lt;Author&gt;Chang&lt;/Author&gt;&lt;Year&gt;2016&lt;/Year&gt;&lt;RecNum&gt;115&lt;/RecNum&gt;&lt;DisplayText&gt;[Chang 2016]&lt;/DisplayText&gt;&lt;record&gt;&lt;rec-number&gt;115&lt;/rec-number&gt;&lt;foreign-keys&gt;&lt;key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Res&lt;/full-title&gt;&lt;/periodical&gt;&lt;alt-periodical&gt;&lt;full-title&gt;Radiation Research&lt;/full-title&gt;&lt;/alt-periodical&gt;&lt;pages&gt;449-60&lt;/pages&gt;&lt;volume&gt;185&lt;/volume&gt;&lt;number&gt;5&lt;/number&gt;&lt;edition&gt;2016/04/20&lt;/edition&gt;&lt;dates&gt;&lt;year&gt;2016&lt;/year&gt;&lt;pub-dates&gt;&lt;date&gt;April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F42C9E" w:rsidRPr="005E5AA0">
        <w:rPr>
          <w:sz w:val="22"/>
          <w:szCs w:val="22"/>
        </w:rPr>
        <w:fldChar w:fldCharType="separate"/>
      </w:r>
      <w:r w:rsidR="00F42C9E" w:rsidRPr="005E5AA0">
        <w:rPr>
          <w:noProof/>
          <w:sz w:val="22"/>
          <w:szCs w:val="22"/>
        </w:rPr>
        <w:t>[</w:t>
      </w:r>
      <w:hyperlink w:anchor="_ENREF_7" w:tooltip="Chang, 2016 #115" w:history="1">
        <w:r w:rsidR="00B07548" w:rsidRPr="005E5AA0">
          <w:rPr>
            <w:noProof/>
            <w:sz w:val="22"/>
            <w:szCs w:val="22"/>
          </w:rPr>
          <w:t>Chang 2016</w:t>
        </w:r>
      </w:hyperlink>
      <w:r w:rsidR="00F42C9E" w:rsidRPr="005E5AA0">
        <w:rPr>
          <w:noProof/>
          <w:sz w:val="22"/>
          <w:szCs w:val="22"/>
        </w:rPr>
        <w:t>]</w:t>
      </w:r>
      <w:r w:rsidR="00F42C9E" w:rsidRPr="005E5AA0">
        <w:rPr>
          <w:sz w:val="22"/>
          <w:szCs w:val="22"/>
        </w:rPr>
        <w:fldChar w:fldCharType="end"/>
      </w:r>
      <w:r w:rsidR="00343B83" w:rsidRPr="005E5AA0">
        <w:rPr>
          <w:sz w:val="22"/>
          <w:szCs w:val="22"/>
        </w:rPr>
        <w:t xml:space="preserve"> </w:t>
      </w:r>
      <w:r w:rsidR="00B47EEB" w:rsidRPr="005E5AA0">
        <w:rPr>
          <w:sz w:val="22"/>
          <w:szCs w:val="22"/>
        </w:rPr>
        <w:t xml:space="preserve">to be </w:t>
      </w:r>
      <w:r w:rsidR="00343B83" w:rsidRPr="005E5AA0">
        <w:rPr>
          <w:i/>
          <w:sz w:val="22"/>
          <w:szCs w:val="22"/>
        </w:rPr>
        <w:t>Y</w:t>
      </w:r>
      <w:r w:rsidR="00343B83" w:rsidRPr="005E5AA0">
        <w:rPr>
          <w:sz w:val="22"/>
          <w:szCs w:val="22"/>
          <w:vertAlign w:val="subscript"/>
        </w:rPr>
        <w:t>0</w:t>
      </w:r>
      <w:r w:rsidR="00343B83" w:rsidRPr="005E5AA0">
        <w:rPr>
          <w:sz w:val="22"/>
          <w:szCs w:val="22"/>
        </w:rPr>
        <w:t xml:space="preserve"> = 2.7 % prevalence</w:t>
      </w:r>
      <w:r w:rsidR="00B47EEB" w:rsidRPr="005E5AA0">
        <w:rPr>
          <w:sz w:val="22"/>
          <w:szCs w:val="22"/>
        </w:rPr>
        <w:t xml:space="preserve">, as </w:t>
      </w:r>
      <w:r w:rsidR="00FA4FA2">
        <w:rPr>
          <w:sz w:val="22"/>
          <w:szCs w:val="22"/>
        </w:rPr>
        <w:t>estimated</w:t>
      </w:r>
      <w:r w:rsidR="00B47EEB" w:rsidRPr="005E5AA0">
        <w:rPr>
          <w:sz w:val="22"/>
          <w:szCs w:val="22"/>
        </w:rPr>
        <w:t xml:space="preserve"> from all the zero-dose data, including older data not </w:t>
      </w:r>
      <w:r w:rsidR="00D462A7" w:rsidRPr="005E5AA0">
        <w:rPr>
          <w:sz w:val="22"/>
          <w:szCs w:val="22"/>
        </w:rPr>
        <w:t>acquired</w:t>
      </w:r>
      <w:r w:rsidR="00B47EEB" w:rsidRPr="005E5AA0">
        <w:rPr>
          <w:sz w:val="22"/>
          <w:szCs w:val="22"/>
        </w:rPr>
        <w:t xml:space="preserve"> at NSRL</w:t>
      </w:r>
      <w:r w:rsidR="00343B83" w:rsidRPr="005E5AA0">
        <w:rPr>
          <w:sz w:val="22"/>
          <w:szCs w:val="22"/>
        </w:rPr>
        <w:t>.</w:t>
      </w:r>
      <w:r w:rsidR="006D6181" w:rsidRPr="005E5AA0">
        <w:rPr>
          <w:sz w:val="22"/>
          <w:szCs w:val="22"/>
        </w:rPr>
        <w:t xml:space="preserve"> In our paper here,</w:t>
      </w:r>
      <w:r w:rsidR="00343B83" w:rsidRPr="005E5AA0">
        <w:rPr>
          <w:sz w:val="22"/>
          <w:szCs w:val="22"/>
        </w:rPr>
        <w:t xml:space="preserve"> </w:t>
      </w:r>
      <w:r w:rsidR="00343B83" w:rsidRPr="005E5AA0">
        <w:rPr>
          <w:i/>
          <w:sz w:val="22"/>
          <w:szCs w:val="22"/>
        </w:rPr>
        <w:t>Y</w:t>
      </w:r>
      <w:r w:rsidR="00343B83" w:rsidRPr="005E5AA0">
        <w:rPr>
          <w:sz w:val="22"/>
          <w:szCs w:val="22"/>
          <w:vertAlign w:val="subscript"/>
        </w:rPr>
        <w:t>0</w:t>
      </w:r>
      <w:r w:rsidR="00343B83" w:rsidRPr="005E5AA0">
        <w:rPr>
          <w:sz w:val="22"/>
          <w:szCs w:val="22"/>
        </w:rPr>
        <w:t xml:space="preserve"> </w:t>
      </w:r>
      <w:r w:rsidR="006D6181" w:rsidRPr="005E5AA0">
        <w:rPr>
          <w:sz w:val="22"/>
          <w:szCs w:val="22"/>
        </w:rPr>
        <w:t>is</w:t>
      </w:r>
      <w:r w:rsidR="00343B83" w:rsidRPr="005E5AA0">
        <w:rPr>
          <w:sz w:val="22"/>
          <w:szCs w:val="22"/>
        </w:rPr>
        <w:t xml:space="preserve"> regarded</w:t>
      </w:r>
      <w:r w:rsidR="00B47EEB" w:rsidRPr="005E5AA0">
        <w:rPr>
          <w:sz w:val="22"/>
          <w:szCs w:val="22"/>
        </w:rPr>
        <w:t xml:space="preserve"> as an exact value. If one</w:t>
      </w:r>
      <w:r w:rsidR="007F2242" w:rsidRPr="005E5AA0">
        <w:rPr>
          <w:sz w:val="22"/>
          <w:szCs w:val="22"/>
        </w:rPr>
        <w:t xml:space="preserve"> were</w:t>
      </w:r>
      <w:r w:rsidR="00B47EEB" w:rsidRPr="005E5AA0">
        <w:rPr>
          <w:sz w:val="22"/>
          <w:szCs w:val="22"/>
        </w:rPr>
        <w:t xml:space="preserve"> attempting to </w:t>
      </w:r>
      <w:r w:rsidR="008130FE" w:rsidRPr="005E5AA0">
        <w:rPr>
          <w:sz w:val="22"/>
          <w:szCs w:val="22"/>
        </w:rPr>
        <w:t>compare</w:t>
      </w:r>
      <w:r w:rsidR="00B47EEB" w:rsidRPr="005E5AA0">
        <w:rPr>
          <w:sz w:val="22"/>
          <w:szCs w:val="22"/>
        </w:rPr>
        <w:t xml:space="preserve"> a TE-only model </w:t>
      </w:r>
      <w:r w:rsidR="008130FE" w:rsidRPr="005E5AA0">
        <w:rPr>
          <w:sz w:val="22"/>
          <w:szCs w:val="22"/>
        </w:rPr>
        <w:t>with</w:t>
      </w:r>
      <w:r w:rsidR="00B47EEB" w:rsidRPr="005E5AA0">
        <w:rPr>
          <w:sz w:val="22"/>
          <w:szCs w:val="22"/>
        </w:rPr>
        <w:t xml:space="preserve"> a model that allows for both TE and NTE</w:t>
      </w:r>
      <w:r w:rsidR="008130FE" w:rsidRPr="005E5AA0">
        <w:rPr>
          <w:sz w:val="22"/>
          <w:szCs w:val="22"/>
        </w:rPr>
        <w:t>, the value of</w:t>
      </w:r>
      <w:r w:rsidR="008130FE" w:rsidRPr="005E5AA0">
        <w:rPr>
          <w:i/>
          <w:sz w:val="22"/>
          <w:szCs w:val="22"/>
        </w:rPr>
        <w:t xml:space="preserve"> Y</w:t>
      </w:r>
      <w:r w:rsidR="008130FE" w:rsidRPr="005E5AA0">
        <w:rPr>
          <w:sz w:val="22"/>
          <w:szCs w:val="22"/>
          <w:vertAlign w:val="subscript"/>
        </w:rPr>
        <w:t xml:space="preserve">0 </w:t>
      </w:r>
      <w:r w:rsidR="008130FE" w:rsidRPr="005E5AA0">
        <w:rPr>
          <w:sz w:val="22"/>
          <w:szCs w:val="22"/>
        </w:rPr>
        <w:t xml:space="preserve">and its variance </w:t>
      </w:r>
      <w:r w:rsidR="007F2242" w:rsidRPr="005E5AA0">
        <w:rPr>
          <w:sz w:val="22"/>
          <w:szCs w:val="22"/>
        </w:rPr>
        <w:t xml:space="preserve">would be </w:t>
      </w:r>
      <w:r w:rsidR="008130FE" w:rsidRPr="005E5AA0">
        <w:rPr>
          <w:sz w:val="22"/>
          <w:szCs w:val="22"/>
        </w:rPr>
        <w:t xml:space="preserve">very important (because at the very low doses where NTE putatively dominate TE, </w:t>
      </w:r>
      <w:r w:rsidR="008130FE" w:rsidRPr="005E5AA0">
        <w:rPr>
          <w:i/>
          <w:sz w:val="22"/>
          <w:szCs w:val="22"/>
        </w:rPr>
        <w:t>Y</w:t>
      </w:r>
      <w:r w:rsidR="008130FE" w:rsidRPr="005E5AA0">
        <w:rPr>
          <w:sz w:val="22"/>
          <w:szCs w:val="22"/>
          <w:vertAlign w:val="subscript"/>
        </w:rPr>
        <w:t>0</w:t>
      </w:r>
      <w:r w:rsidR="008130FE" w:rsidRPr="005E5AA0">
        <w:rPr>
          <w:sz w:val="22"/>
          <w:szCs w:val="22"/>
        </w:rPr>
        <w:t xml:space="preserve"> and NTE have approximately the same magnitude). F</w:t>
      </w:r>
      <w:r w:rsidR="00B47EEB" w:rsidRPr="005E5AA0">
        <w:rPr>
          <w:sz w:val="22"/>
          <w:szCs w:val="22"/>
        </w:rPr>
        <w:t xml:space="preserve">or reasons discussed above we did not </w:t>
      </w:r>
      <w:r w:rsidR="008130FE" w:rsidRPr="005E5AA0">
        <w:rPr>
          <w:sz w:val="22"/>
          <w:szCs w:val="22"/>
        </w:rPr>
        <w:t xml:space="preserve">consider TE-only </w:t>
      </w:r>
      <w:r w:rsidR="00B47EEB" w:rsidRPr="005E5AA0">
        <w:rPr>
          <w:sz w:val="22"/>
          <w:szCs w:val="22"/>
        </w:rPr>
        <w:t>models</w:t>
      </w:r>
      <w:r w:rsidR="008130FE" w:rsidRPr="005E5AA0">
        <w:rPr>
          <w:sz w:val="22"/>
          <w:szCs w:val="22"/>
        </w:rPr>
        <w:t xml:space="preserve"> at all in this paper, where the emphasis is on synergy theory methodology rather than </w:t>
      </w:r>
      <w:r w:rsidR="009A6B1C" w:rsidRPr="005E5AA0">
        <w:rPr>
          <w:sz w:val="22"/>
          <w:szCs w:val="22"/>
        </w:rPr>
        <w:t xml:space="preserve">optimizing one-ion DERs, so taking </w:t>
      </w:r>
      <w:r w:rsidR="009A6B1C" w:rsidRPr="005E5AA0">
        <w:rPr>
          <w:i/>
          <w:sz w:val="22"/>
          <w:szCs w:val="22"/>
        </w:rPr>
        <w:t>Y</w:t>
      </w:r>
      <w:r w:rsidR="009A6B1C" w:rsidRPr="005E5AA0">
        <w:rPr>
          <w:sz w:val="22"/>
          <w:szCs w:val="22"/>
          <w:vertAlign w:val="subscript"/>
        </w:rPr>
        <w:t>0</w:t>
      </w:r>
      <w:r w:rsidR="009A6B1C" w:rsidRPr="005E5AA0">
        <w:rPr>
          <w:sz w:val="22"/>
          <w:szCs w:val="22"/>
        </w:rPr>
        <w:t xml:space="preserve"> as fixed was adequate for our purposes here.</w:t>
      </w:r>
    </w:p>
    <w:p w14:paraId="674B7554" w14:textId="01ADB535" w:rsidR="009A6B1C" w:rsidRPr="001341C8" w:rsidRDefault="009A6B1C" w:rsidP="009A6B1C">
      <w:pPr>
        <w:rPr>
          <w:sz w:val="22"/>
          <w:szCs w:val="22"/>
        </w:rPr>
      </w:pPr>
      <w:r w:rsidRPr="005E5AA0">
        <w:rPr>
          <w:sz w:val="22"/>
          <w:szCs w:val="22"/>
        </w:rPr>
        <w:tab/>
        <w:t xml:space="preserve">Given </w:t>
      </w:r>
      <w:r w:rsidRPr="005E5AA0">
        <w:rPr>
          <w:i/>
          <w:sz w:val="22"/>
          <w:szCs w:val="22"/>
        </w:rPr>
        <w:t>Y</w:t>
      </w:r>
      <w:r w:rsidRPr="005E5AA0">
        <w:rPr>
          <w:sz w:val="22"/>
          <w:szCs w:val="22"/>
          <w:vertAlign w:val="subscript"/>
        </w:rPr>
        <w:t>0</w:t>
      </w:r>
      <w:r w:rsidRPr="005E5AA0">
        <w:rPr>
          <w:sz w:val="22"/>
          <w:szCs w:val="22"/>
        </w:rPr>
        <w:t>, the 3 adjustable parameters in the HZE one-ion DER of Eq. (2.2.7.2)</w:t>
      </w:r>
      <w:r w:rsidR="00E47950" w:rsidRPr="005E5AA0">
        <w:rPr>
          <w:sz w:val="22"/>
          <w:szCs w:val="22"/>
        </w:rPr>
        <w:t xml:space="preserve"> were obtained by inverse-variance-weighted non-lin</w:t>
      </w:r>
      <w:r w:rsidR="00E47950" w:rsidRPr="001341C8">
        <w:rPr>
          <w:sz w:val="22"/>
          <w:szCs w:val="22"/>
        </w:rPr>
        <w:t>ear</w:t>
      </w:r>
      <w:r w:rsidR="00FA4FA2">
        <w:rPr>
          <w:sz w:val="22"/>
          <w:szCs w:val="22"/>
        </w:rPr>
        <w:t xml:space="preserve"> least squares </w:t>
      </w:r>
      <w:r w:rsidR="00E47950" w:rsidRPr="001341C8">
        <w:rPr>
          <w:sz w:val="22"/>
          <w:szCs w:val="22"/>
        </w:rPr>
        <w:t>regression.</w:t>
      </w:r>
      <w:r w:rsidR="00FA4FA2">
        <w:rPr>
          <w:sz w:val="22"/>
          <w:szCs w:val="22"/>
        </w:rPr>
        <w:t xml:space="preserve"> The variances were calculated by Ainsworth’s formula </w:t>
      </w:r>
      <w:proofErr w:type="gramStart"/>
      <w:r w:rsidR="00FA4FA2">
        <w:rPr>
          <w:i/>
          <w:sz w:val="22"/>
          <w:szCs w:val="22"/>
        </w:rPr>
        <w:t>p</w:t>
      </w:r>
      <w:r w:rsidR="00FA4FA2">
        <w:rPr>
          <w:sz w:val="22"/>
          <w:szCs w:val="22"/>
        </w:rPr>
        <w:t>(</w:t>
      </w:r>
      <w:proofErr w:type="gramEnd"/>
      <w:r w:rsidR="00FA4FA2">
        <w:rPr>
          <w:sz w:val="22"/>
          <w:szCs w:val="22"/>
        </w:rPr>
        <w:t>1-</w:t>
      </w:r>
      <w:r w:rsidR="00FA4FA2">
        <w:rPr>
          <w:i/>
          <w:sz w:val="22"/>
          <w:szCs w:val="22"/>
        </w:rPr>
        <w:t>p)/n</w:t>
      </w:r>
      <w:r w:rsidR="00FE6C0B">
        <w:rPr>
          <w:i/>
          <w:sz w:val="22"/>
          <w:szCs w:val="22"/>
        </w:rPr>
        <w:t xml:space="preserve"> </w:t>
      </w:r>
      <w:r w:rsidR="00FE6C0B" w:rsidRPr="00FE6C0B">
        <w:rPr>
          <w:sz w:val="22"/>
          <w:szCs w:val="22"/>
        </w:rPr>
        <w:t>{Fry, 1985 #135}</w:t>
      </w:r>
      <w:r w:rsidR="00FA4FA2">
        <w:rPr>
          <w:sz w:val="22"/>
          <w:szCs w:val="22"/>
        </w:rPr>
        <w:t xml:space="preserve">, </w:t>
      </w:r>
      <w:r w:rsidR="00FE6C0B">
        <w:rPr>
          <w:sz w:val="22"/>
          <w:szCs w:val="22"/>
        </w:rPr>
        <w:t xml:space="preserve"> where </w:t>
      </w:r>
      <w:r w:rsidR="00FE6C0B">
        <w:rPr>
          <w:i/>
          <w:sz w:val="22"/>
          <w:szCs w:val="22"/>
        </w:rPr>
        <w:t xml:space="preserve">p </w:t>
      </w:r>
      <w:r w:rsidR="00FE6C0B">
        <w:rPr>
          <w:sz w:val="22"/>
          <w:szCs w:val="22"/>
        </w:rPr>
        <w:t xml:space="preserve">is prevalence and </w:t>
      </w:r>
      <w:r w:rsidR="00FE6C0B">
        <w:rPr>
          <w:i/>
          <w:sz w:val="22"/>
          <w:szCs w:val="22"/>
        </w:rPr>
        <w:t>n</w:t>
      </w:r>
      <w:r w:rsidR="00FE6C0B">
        <w:rPr>
          <w:sz w:val="22"/>
          <w:szCs w:val="22"/>
        </w:rPr>
        <w:t xml:space="preserve"> is the number of animals at risk.</w:t>
      </w:r>
      <w:r w:rsidR="00E47950" w:rsidRPr="001341C8">
        <w:rPr>
          <w:sz w:val="22"/>
          <w:szCs w:val="22"/>
        </w:rPr>
        <w:t xml:space="preserve"> The </w:t>
      </w:r>
      <w:proofErr w:type="spellStart"/>
      <w:r w:rsidR="00E47950" w:rsidRPr="001341C8">
        <w:rPr>
          <w:sz w:val="22"/>
          <w:szCs w:val="22"/>
        </w:rPr>
        <w:t>nls</w:t>
      </w:r>
      <w:proofErr w:type="spellEnd"/>
      <w:r w:rsidR="00E47950" w:rsidRPr="001341C8">
        <w:rPr>
          <w:sz w:val="22"/>
          <w:szCs w:val="22"/>
        </w:rPr>
        <w:t xml:space="preserve">() function of the computer language R determined the </w:t>
      </w:r>
      <w:r w:rsidR="00E47950" w:rsidRPr="007C166A">
        <w:rPr>
          <w:sz w:val="22"/>
          <w:szCs w:val="22"/>
        </w:rPr>
        <w:t>variance-covariance</w:t>
      </w:r>
      <w:r w:rsidR="001341C8" w:rsidRPr="007C166A">
        <w:rPr>
          <w:sz w:val="22"/>
          <w:szCs w:val="22"/>
        </w:rPr>
        <w:t xml:space="preserve"> matrix during the regression calculation, and this matrix was used in subsequent 95% confidence interval (CI) estimates for </w:t>
      </w:r>
      <w:r w:rsidR="00EE74BF">
        <w:rPr>
          <w:sz w:val="22"/>
          <w:szCs w:val="22"/>
        </w:rPr>
        <w:t>IEA</w:t>
      </w:r>
      <w:r w:rsidR="001341C8" w:rsidRPr="007C166A">
        <w:rPr>
          <w:sz w:val="22"/>
          <w:szCs w:val="22"/>
        </w:rPr>
        <w:t xml:space="preserve"> baseline no-synergy/antagonism</w:t>
      </w:r>
      <w:r w:rsidR="00EE74BF">
        <w:rPr>
          <w:sz w:val="22"/>
          <w:szCs w:val="22"/>
        </w:rPr>
        <w:t xml:space="preserve"> mixture</w:t>
      </w:r>
      <w:r w:rsidR="001341C8" w:rsidRPr="007C166A">
        <w:rPr>
          <w:sz w:val="22"/>
          <w:szCs w:val="22"/>
        </w:rPr>
        <w:t xml:space="preserve"> DERs.</w:t>
      </w:r>
    </w:p>
    <w:p w14:paraId="7BB06CA2" w14:textId="526EE1D4" w:rsidR="008F2C43" w:rsidRPr="00605123" w:rsidRDefault="00F87F3F" w:rsidP="008F2C43">
      <w:pPr>
        <w:rPr>
          <w:sz w:val="22"/>
          <w:szCs w:val="22"/>
        </w:rPr>
      </w:pPr>
      <w:r>
        <w:rPr>
          <w:sz w:val="22"/>
          <w:szCs w:val="22"/>
        </w:rPr>
        <w:tab/>
      </w:r>
      <w:r w:rsidR="00E4075E" w:rsidRPr="00E4075E">
        <w:rPr>
          <w:sz w:val="22"/>
          <w:szCs w:val="22"/>
        </w:rPr>
        <w:t xml:space="preserve">After calibration, our </w:t>
      </w:r>
      <w:r w:rsidR="00FD1E09">
        <w:rPr>
          <w:sz w:val="22"/>
          <w:szCs w:val="22"/>
        </w:rPr>
        <w:t xml:space="preserve">one-ion </w:t>
      </w:r>
      <w:r>
        <w:rPr>
          <w:sz w:val="22"/>
          <w:szCs w:val="22"/>
        </w:rPr>
        <w:t xml:space="preserve">HZE </w:t>
      </w:r>
      <w:r w:rsidR="00FD1E09">
        <w:rPr>
          <w:sz w:val="22"/>
          <w:szCs w:val="22"/>
        </w:rPr>
        <w:t>DER</w:t>
      </w:r>
      <w:r w:rsidR="00E4075E" w:rsidRPr="00E4075E">
        <w:rPr>
          <w:sz w:val="22"/>
          <w:szCs w:val="22"/>
        </w:rPr>
        <w:t xml:space="preserve">s were considered applicable to </w:t>
      </w:r>
      <w:r>
        <w:rPr>
          <w:sz w:val="22"/>
          <w:szCs w:val="22"/>
        </w:rPr>
        <w:t xml:space="preserve">all </w:t>
      </w:r>
      <w:r w:rsidR="00E4075E" w:rsidRPr="00E4075E">
        <w:rPr>
          <w:sz w:val="22"/>
          <w:szCs w:val="22"/>
        </w:rPr>
        <w:t xml:space="preserve">ions in the </w:t>
      </w:r>
      <w:r w:rsidR="00E4075E" w:rsidRPr="0009626B">
        <w:rPr>
          <w:i/>
          <w:sz w:val="22"/>
          <w:szCs w:val="22"/>
        </w:rPr>
        <w:t>Z</w:t>
      </w:r>
      <w:r w:rsidR="00E4075E" w:rsidRPr="00E4075E">
        <w:rPr>
          <w:sz w:val="22"/>
          <w:szCs w:val="22"/>
        </w:rPr>
        <w:t xml:space="preserve">, LET, and </w:t>
      </w:r>
      <w:r w:rsidR="0009626B">
        <w:rPr>
          <w:sz w:val="22"/>
          <w:szCs w:val="22"/>
        </w:rPr>
        <w:t xml:space="preserve">kinetic </w:t>
      </w:r>
      <w:r w:rsidR="00E4075E" w:rsidRPr="00E4075E">
        <w:rPr>
          <w:sz w:val="22"/>
          <w:szCs w:val="22"/>
        </w:rPr>
        <w:t>energy ranges covered by the data, i.e. applicable even to one-ion beams not in the data set. The relevant</w:t>
      </w:r>
      <w:r w:rsidR="0009626B">
        <w:rPr>
          <w:sz w:val="22"/>
          <w:szCs w:val="22"/>
        </w:rPr>
        <w:t xml:space="preserve"> </w:t>
      </w:r>
      <w:r w:rsidR="0009626B">
        <w:rPr>
          <w:i/>
          <w:sz w:val="22"/>
          <w:szCs w:val="22"/>
        </w:rPr>
        <w:t>Z</w:t>
      </w:r>
      <w:r w:rsidR="0009626B">
        <w:rPr>
          <w:sz w:val="22"/>
          <w:szCs w:val="22"/>
        </w:rPr>
        <w:t xml:space="preserve"> and </w:t>
      </w:r>
      <w:r w:rsidR="0009626B">
        <w:rPr>
          <w:i/>
          <w:sz w:val="22"/>
          <w:szCs w:val="22"/>
        </w:rPr>
        <w:t>L</w:t>
      </w:r>
      <w:r w:rsidR="00E4075E" w:rsidRPr="00E4075E">
        <w:rPr>
          <w:sz w:val="22"/>
          <w:szCs w:val="22"/>
        </w:rPr>
        <w:t xml:space="preserve"> ranges were</w:t>
      </w:r>
      <w:r w:rsidR="0009626B">
        <w:rPr>
          <w:sz w:val="22"/>
          <w:szCs w:val="22"/>
        </w:rPr>
        <w:t xml:space="preserve"> given above: </w:t>
      </w:r>
      <w:r w:rsidR="009A6270">
        <w:rPr>
          <w:sz w:val="22"/>
          <w:szCs w:val="22"/>
        </w:rPr>
        <w:t>10</w:t>
      </w:r>
      <w:r w:rsidR="0009626B" w:rsidRPr="00FE4AAC">
        <w:rPr>
          <w:sz w:val="22"/>
          <w:szCs w:val="22"/>
        </w:rPr>
        <w:t xml:space="preserve"> ≤ Z ≤ 57; approximate LET 2</w:t>
      </w:r>
      <w:r w:rsidR="00523F28">
        <w:rPr>
          <w:sz w:val="22"/>
          <w:szCs w:val="22"/>
        </w:rPr>
        <w:t>5</w:t>
      </w:r>
      <w:r w:rsidR="0009626B" w:rsidRPr="00FE4AAC">
        <w:rPr>
          <w:sz w:val="22"/>
          <w:szCs w:val="22"/>
        </w:rPr>
        <w:t xml:space="preserve">≤ </w:t>
      </w:r>
      <w:r w:rsidR="0009626B" w:rsidRPr="00FE4AAC">
        <w:rPr>
          <w:i/>
          <w:sz w:val="22"/>
          <w:szCs w:val="22"/>
        </w:rPr>
        <w:t>L</w:t>
      </w:r>
      <w:r w:rsidR="0009626B" w:rsidRPr="00FE4AAC">
        <w:rPr>
          <w:sz w:val="22"/>
          <w:szCs w:val="22"/>
        </w:rPr>
        <w:t xml:space="preserve"> (keV/</w:t>
      </w:r>
      <w:r w:rsidR="0009626B" w:rsidRPr="00FE4AAC">
        <w:rPr>
          <w:rFonts w:cs="Times"/>
          <w:sz w:val="22"/>
          <w:szCs w:val="22"/>
        </w:rPr>
        <w:t>μ</w:t>
      </w:r>
      <w:r w:rsidR="0009626B" w:rsidRPr="00FE4AAC">
        <w:rPr>
          <w:sz w:val="22"/>
          <w:szCs w:val="22"/>
        </w:rPr>
        <w:t>m) ≤ 950</w:t>
      </w:r>
      <w:r w:rsidR="0009626B">
        <w:rPr>
          <w:sz w:val="22"/>
          <w:szCs w:val="22"/>
        </w:rPr>
        <w:t>. The kinetic energy range was</w:t>
      </w:r>
      <w:r w:rsidR="00F5263A">
        <w:rPr>
          <w:sz w:val="22"/>
          <w:szCs w:val="22"/>
        </w:rPr>
        <w:t xml:space="preserve"> 2</w:t>
      </w:r>
      <w:r w:rsidR="00E4075E" w:rsidRPr="00E4075E">
        <w:rPr>
          <w:sz w:val="22"/>
          <w:szCs w:val="22"/>
        </w:rPr>
        <w:t>60</w:t>
      </w:r>
      <w:r>
        <w:rPr>
          <w:sz w:val="22"/>
          <w:szCs w:val="22"/>
        </w:rPr>
        <w:t xml:space="preserve"> </w:t>
      </w:r>
      <w:r w:rsidR="00E4075E" w:rsidRPr="00E4075E">
        <w:rPr>
          <w:sz w:val="22"/>
          <w:szCs w:val="22"/>
        </w:rPr>
        <w:t xml:space="preserve">≤ </w:t>
      </w:r>
      <w:r>
        <w:rPr>
          <w:i/>
          <w:sz w:val="22"/>
          <w:szCs w:val="22"/>
        </w:rPr>
        <w:t>KE</w:t>
      </w:r>
      <w:r w:rsidR="00E4075E" w:rsidRPr="00E4075E">
        <w:rPr>
          <w:sz w:val="22"/>
          <w:szCs w:val="22"/>
        </w:rPr>
        <w:t>/u (MeV)</w:t>
      </w:r>
      <w:r>
        <w:rPr>
          <w:sz w:val="22"/>
          <w:szCs w:val="22"/>
        </w:rPr>
        <w:t xml:space="preserve"> </w:t>
      </w:r>
      <w:r w:rsidR="00E4075E" w:rsidRPr="00E4075E">
        <w:rPr>
          <w:sz w:val="22"/>
          <w:szCs w:val="22"/>
        </w:rPr>
        <w:t>≤</w:t>
      </w:r>
      <w:r>
        <w:rPr>
          <w:sz w:val="22"/>
          <w:szCs w:val="22"/>
        </w:rPr>
        <w:t xml:space="preserve"> </w:t>
      </w:r>
      <w:r w:rsidR="00E4075E" w:rsidRPr="00E4075E">
        <w:rPr>
          <w:sz w:val="22"/>
          <w:szCs w:val="22"/>
        </w:rPr>
        <w:t>1000.</w:t>
      </w:r>
    </w:p>
    <w:p w14:paraId="3A446FF3" w14:textId="3968F68F" w:rsidR="008F2C43" w:rsidRDefault="008F2C43" w:rsidP="008F2C43">
      <w:pPr>
        <w:pStyle w:val="Heading3"/>
        <w:rPr>
          <w:szCs w:val="22"/>
        </w:rPr>
      </w:pPr>
      <w:r w:rsidRPr="00605123">
        <w:rPr>
          <w:szCs w:val="22"/>
        </w:rPr>
        <w:t>2.2.</w:t>
      </w:r>
      <w:r w:rsidR="00F5263A">
        <w:rPr>
          <w:szCs w:val="22"/>
        </w:rPr>
        <w:t>9</w:t>
      </w:r>
      <w:r w:rsidRPr="00605123">
        <w:rPr>
          <w:szCs w:val="22"/>
        </w:rPr>
        <w:t xml:space="preserve">. </w:t>
      </w:r>
      <w:r w:rsidR="00FD1E09">
        <w:rPr>
          <w:szCs w:val="22"/>
        </w:rPr>
        <w:t>One-ion DER</w:t>
      </w:r>
      <w:r w:rsidRPr="00605123">
        <w:rPr>
          <w:szCs w:val="22"/>
        </w:rPr>
        <w:t>s for low</w:t>
      </w:r>
      <w:r w:rsidR="00605123" w:rsidRPr="00605123">
        <w:rPr>
          <w:szCs w:val="22"/>
        </w:rPr>
        <w:t xml:space="preserve"> </w:t>
      </w:r>
      <w:r w:rsidRPr="00605123">
        <w:rPr>
          <w:szCs w:val="22"/>
        </w:rPr>
        <w:t>LET proton and alpha particle beams</w:t>
      </w:r>
    </w:p>
    <w:p w14:paraId="0AC7B082" w14:textId="0C43CAFE" w:rsidR="00F5263A" w:rsidRPr="005E5AA0" w:rsidRDefault="008E2C56" w:rsidP="00F5263A">
      <w:pPr>
        <w:rPr>
          <w:sz w:val="22"/>
          <w:szCs w:val="22"/>
        </w:rPr>
      </w:pPr>
      <w:r>
        <w:rPr>
          <w:sz w:val="22"/>
          <w:szCs w:val="22"/>
        </w:rPr>
        <w:tab/>
      </w:r>
      <w:r w:rsidR="00F5263A" w:rsidRPr="005E5AA0">
        <w:rPr>
          <w:sz w:val="22"/>
          <w:szCs w:val="22"/>
        </w:rPr>
        <w:t xml:space="preserve">The one-ion DER for data on </w:t>
      </w:r>
      <w:r w:rsidR="00F5263A" w:rsidRPr="005E5AA0">
        <w:rPr>
          <w:i/>
          <w:sz w:val="22"/>
          <w:szCs w:val="22"/>
        </w:rPr>
        <w:t>Z</w:t>
      </w:r>
      <w:r w:rsidR="00F5263A" w:rsidRPr="005E5AA0">
        <w:rPr>
          <w:sz w:val="22"/>
          <w:szCs w:val="22"/>
        </w:rPr>
        <w:t xml:space="preserve"> = 1 or 2 ions was taken to be</w:t>
      </w:r>
    </w:p>
    <w:p w14:paraId="6264BEC1" w14:textId="0F11C410" w:rsidR="00F5263A" w:rsidRPr="005E5AA0" w:rsidRDefault="001032E9" w:rsidP="00706FA4">
      <w:pPr>
        <w:tabs>
          <w:tab w:val="left" w:pos="7200"/>
        </w:tabs>
      </w:pPr>
      <w:r w:rsidRPr="005E5AA0">
        <w:rPr>
          <w:position w:val="-10"/>
          <w:sz w:val="22"/>
          <w:szCs w:val="22"/>
        </w:rPr>
        <w:object w:dxaOrig="3900" w:dyaOrig="300" w14:anchorId="4DF6CEF3">
          <v:shape id="_x0000_i1033" type="#_x0000_t75" style="width:218.55pt;height:15.3pt" o:ole="">
            <v:imagedata r:id="rId28" o:title=""/>
          </v:shape>
          <o:OLEObject Type="Embed" ProgID="Equation.DSMT4" ShapeID="_x0000_i1033" DrawAspect="Content" ObjectID="_1585483368" r:id="rId29"/>
        </w:object>
      </w:r>
      <w:r w:rsidR="00706FA4" w:rsidRPr="005E5AA0">
        <w:tab/>
      </w:r>
      <w:r w:rsidR="00706FA4" w:rsidRPr="005E5AA0">
        <w:rPr>
          <w:sz w:val="22"/>
          <w:szCs w:val="22"/>
        </w:rPr>
        <w:t>(2.2.9.1)</w:t>
      </w:r>
    </w:p>
    <w:p w14:paraId="1FB8A92A" w14:textId="4B552030" w:rsidR="005B1574" w:rsidRPr="005E5AA0" w:rsidRDefault="00706FA4" w:rsidP="005B1574">
      <w:pPr>
        <w:rPr>
          <w:sz w:val="22"/>
          <w:szCs w:val="22"/>
        </w:rPr>
      </w:pPr>
      <w:r w:rsidRPr="005E5AA0">
        <w:rPr>
          <w:sz w:val="22"/>
          <w:szCs w:val="22"/>
        </w:rPr>
        <w:t xml:space="preserve">where </w:t>
      </w:r>
      <w:proofErr w:type="gramStart"/>
      <w:r w:rsidRPr="005E5AA0">
        <w:rPr>
          <w:i/>
          <w:sz w:val="22"/>
          <w:szCs w:val="22"/>
        </w:rPr>
        <w:t>a</w:t>
      </w:r>
      <w:r w:rsidRPr="005E5AA0">
        <w:rPr>
          <w:sz w:val="22"/>
          <w:szCs w:val="22"/>
        </w:rPr>
        <w:t xml:space="preserve"> is</w:t>
      </w:r>
      <w:proofErr w:type="gramEnd"/>
      <w:r w:rsidRPr="005E5AA0">
        <w:rPr>
          <w:sz w:val="22"/>
          <w:szCs w:val="22"/>
        </w:rPr>
        <w:t xml:space="preserve"> the only adjustable parameter, whose statistical distribution was determined by inverse-variance-weighted </w:t>
      </w:r>
      <w:r w:rsidR="00E76B71" w:rsidRPr="005E5AA0">
        <w:rPr>
          <w:sz w:val="22"/>
          <w:szCs w:val="22"/>
        </w:rPr>
        <w:t xml:space="preserve">non-linear </w:t>
      </w:r>
      <w:r w:rsidRPr="005E5AA0">
        <w:rPr>
          <w:sz w:val="22"/>
          <w:szCs w:val="22"/>
        </w:rPr>
        <w:t>regression</w:t>
      </w:r>
      <w:r w:rsidR="00E76B71" w:rsidRPr="005E5AA0">
        <w:rPr>
          <w:sz w:val="22"/>
          <w:szCs w:val="22"/>
        </w:rPr>
        <w:t>.</w:t>
      </w:r>
      <w:r w:rsidR="009E2DD0" w:rsidRPr="005E5AA0">
        <w:rPr>
          <w:sz w:val="22"/>
          <w:szCs w:val="22"/>
        </w:rPr>
        <w:t xml:space="preserve"> </w:t>
      </w:r>
      <w:r w:rsidRPr="005E5AA0">
        <w:rPr>
          <w:sz w:val="22"/>
          <w:szCs w:val="22"/>
        </w:rPr>
        <w:t xml:space="preserve">We originally assumed a linear-quadratic form for the hazard function </w:t>
      </w:r>
      <w:r w:rsidRPr="005E5AA0">
        <w:rPr>
          <w:i/>
          <w:sz w:val="22"/>
          <w:szCs w:val="22"/>
        </w:rPr>
        <w:t>H</w:t>
      </w:r>
      <w:r w:rsidRPr="005E5AA0">
        <w:rPr>
          <w:sz w:val="22"/>
          <w:szCs w:val="22"/>
        </w:rPr>
        <w:t xml:space="preserve">, but the quadratic term was found to be not significantly different from zero so it was omitted from the model. </w:t>
      </w:r>
      <w:r w:rsidR="00E76B71" w:rsidRPr="005E5AA0">
        <w:rPr>
          <w:sz w:val="22"/>
          <w:szCs w:val="22"/>
        </w:rPr>
        <w:t>As for HZE DERs, the hazard func</w:t>
      </w:r>
      <w:r w:rsidR="007C166A" w:rsidRPr="005E5AA0">
        <w:rPr>
          <w:sz w:val="22"/>
          <w:szCs w:val="22"/>
        </w:rPr>
        <w:t xml:space="preserve">tion approach thus facilitated </w:t>
      </w:r>
      <w:r w:rsidR="00E76B71" w:rsidRPr="005E5AA0">
        <w:rPr>
          <w:sz w:val="22"/>
          <w:szCs w:val="22"/>
        </w:rPr>
        <w:t>use of parsimonious models.</w:t>
      </w:r>
    </w:p>
    <w:p w14:paraId="24833090" w14:textId="3707F553" w:rsidR="00865D13" w:rsidRDefault="00E76B71" w:rsidP="007316AF">
      <w:pPr>
        <w:rPr>
          <w:sz w:val="22"/>
          <w:szCs w:val="22"/>
        </w:rPr>
      </w:pPr>
      <w:r w:rsidRPr="005E5AA0">
        <w:rPr>
          <w:sz w:val="22"/>
          <w:szCs w:val="22"/>
        </w:rPr>
        <w:tab/>
      </w:r>
      <w:r w:rsidR="009A6270" w:rsidRPr="005E5AA0">
        <w:rPr>
          <w:sz w:val="22"/>
          <w:szCs w:val="22"/>
        </w:rPr>
        <w:t>W</w:t>
      </w:r>
      <w:r w:rsidRPr="005E5AA0">
        <w:rPr>
          <w:sz w:val="22"/>
          <w:szCs w:val="22"/>
        </w:rPr>
        <w:t xml:space="preserve">hen one-ion data for 2 &lt; </w:t>
      </w:r>
      <w:r w:rsidRPr="005E5AA0">
        <w:rPr>
          <w:i/>
          <w:sz w:val="22"/>
          <w:szCs w:val="22"/>
        </w:rPr>
        <w:t xml:space="preserve">Z </w:t>
      </w:r>
      <w:r w:rsidRPr="005E5AA0">
        <w:rPr>
          <w:sz w:val="22"/>
          <w:szCs w:val="22"/>
        </w:rPr>
        <w:t xml:space="preserve">&lt; </w:t>
      </w:r>
      <w:r w:rsidR="009A6270" w:rsidRPr="005E5AA0">
        <w:rPr>
          <w:sz w:val="22"/>
          <w:szCs w:val="22"/>
        </w:rPr>
        <w:t>10</w:t>
      </w:r>
      <w:r w:rsidRPr="005E5AA0">
        <w:rPr>
          <w:sz w:val="22"/>
          <w:szCs w:val="22"/>
        </w:rPr>
        <w:t xml:space="preserve"> is added to</w:t>
      </w:r>
      <w:r w:rsidR="00521B4C" w:rsidRPr="005E5AA0">
        <w:rPr>
          <w:sz w:val="22"/>
          <w:szCs w:val="22"/>
        </w:rPr>
        <w:t xml:space="preserve"> this HG data set, it would be reasonable to treat </w:t>
      </w:r>
      <w:r w:rsidR="00521B4C" w:rsidRPr="005E5AA0">
        <w:rPr>
          <w:i/>
          <w:sz w:val="22"/>
          <w:szCs w:val="22"/>
        </w:rPr>
        <w:t>L</w:t>
      </w:r>
      <w:r w:rsidR="00521B4C" w:rsidRPr="005E5AA0">
        <w:rPr>
          <w:sz w:val="22"/>
          <w:szCs w:val="22"/>
        </w:rPr>
        <w:t xml:space="preserve"> as having a continuous spectrum. </w:t>
      </w:r>
      <w:r w:rsidR="008E2C56" w:rsidRPr="005E5AA0">
        <w:rPr>
          <w:sz w:val="22"/>
          <w:szCs w:val="22"/>
        </w:rPr>
        <w:t>Like other</w:t>
      </w:r>
      <w:r w:rsidR="00991EA0" w:rsidRPr="005E5AA0">
        <w:rPr>
          <w:sz w:val="22"/>
          <w:szCs w:val="22"/>
        </w:rPr>
        <w:t xml:space="preserve"> one-ion DERs</w:t>
      </w:r>
      <w:r w:rsidR="00521B4C" w:rsidRPr="005E5AA0">
        <w:rPr>
          <w:sz w:val="22"/>
          <w:szCs w:val="22"/>
        </w:rPr>
        <w:t xml:space="preserve"> </w:t>
      </w:r>
      <w:r w:rsidR="008E2C56" w:rsidRPr="005E5AA0">
        <w:rPr>
          <w:sz w:val="22"/>
          <w:szCs w:val="22"/>
        </w:rPr>
        <w:t>used</w:t>
      </w:r>
      <w:r w:rsidR="00521B4C" w:rsidRPr="005E5AA0">
        <w:rPr>
          <w:sz w:val="22"/>
          <w:szCs w:val="22"/>
        </w:rPr>
        <w:t>, ours</w:t>
      </w:r>
      <w:r w:rsidR="006D6181" w:rsidRPr="005E5AA0">
        <w:rPr>
          <w:sz w:val="22"/>
          <w:szCs w:val="22"/>
        </w:rPr>
        <w:t xml:space="preserve"> here</w:t>
      </w:r>
      <w:r w:rsidR="00521B4C" w:rsidRPr="005E5AA0">
        <w:rPr>
          <w:sz w:val="22"/>
          <w:szCs w:val="22"/>
        </w:rPr>
        <w:t xml:space="preserve"> </w:t>
      </w:r>
      <w:r w:rsidR="00991EA0" w:rsidRPr="005E5AA0">
        <w:rPr>
          <w:sz w:val="22"/>
          <w:szCs w:val="22"/>
        </w:rPr>
        <w:t xml:space="preserve">in effect </w:t>
      </w:r>
      <w:r w:rsidR="007316AF" w:rsidRPr="005E5AA0">
        <w:rPr>
          <w:sz w:val="22"/>
          <w:szCs w:val="22"/>
        </w:rPr>
        <w:t>neglect</w:t>
      </w:r>
      <w:r w:rsidR="008E2C56" w:rsidRPr="005E5AA0">
        <w:rPr>
          <w:sz w:val="22"/>
          <w:szCs w:val="22"/>
        </w:rPr>
        <w:t>s</w:t>
      </w:r>
      <w:r w:rsidR="00991EA0" w:rsidRPr="005E5AA0">
        <w:rPr>
          <w:sz w:val="22"/>
          <w:szCs w:val="22"/>
        </w:rPr>
        <w:t xml:space="preserve"> the</w:t>
      </w:r>
      <w:r w:rsidR="007316AF" w:rsidRPr="005E5AA0">
        <w:rPr>
          <w:sz w:val="22"/>
          <w:szCs w:val="22"/>
        </w:rPr>
        <w:t xml:space="preserve"> existence of </w:t>
      </w:r>
      <w:r w:rsidR="00991EA0" w:rsidRPr="005E5AA0">
        <w:rPr>
          <w:sz w:val="22"/>
          <w:szCs w:val="22"/>
        </w:rPr>
        <w:t xml:space="preserve">biophysical similarities between the </w:t>
      </w:r>
      <w:r w:rsidR="007316AF" w:rsidRPr="005E5AA0">
        <w:rPr>
          <w:sz w:val="22"/>
          <w:szCs w:val="22"/>
        </w:rPr>
        <w:t xml:space="preserve">case </w:t>
      </w:r>
      <w:r w:rsidR="00521B4C" w:rsidRPr="005E5AA0">
        <w:rPr>
          <w:i/>
          <w:sz w:val="22"/>
          <w:szCs w:val="22"/>
        </w:rPr>
        <w:t xml:space="preserve">L </w:t>
      </w:r>
      <w:r w:rsidR="00521B4C" w:rsidRPr="005E5AA0">
        <w:rPr>
          <w:sz w:val="22"/>
          <w:szCs w:val="22"/>
        </w:rPr>
        <w:t>≤ 1.6</w:t>
      </w:r>
      <w:r w:rsidR="00991EA0" w:rsidRPr="005E5AA0">
        <w:rPr>
          <w:sz w:val="22"/>
          <w:szCs w:val="22"/>
        </w:rPr>
        <w:t xml:space="preserve"> </w:t>
      </w:r>
      <w:r w:rsidR="007316AF" w:rsidRPr="005E5AA0">
        <w:rPr>
          <w:sz w:val="22"/>
          <w:szCs w:val="22"/>
        </w:rPr>
        <w:t>keV/</w:t>
      </w:r>
      <w:r w:rsidR="007316AF" w:rsidRPr="005E5AA0">
        <w:rPr>
          <w:rFonts w:cs="Times"/>
          <w:i/>
          <w:sz w:val="22"/>
          <w:szCs w:val="22"/>
        </w:rPr>
        <w:t>μ</w:t>
      </w:r>
      <w:r w:rsidR="007316AF" w:rsidRPr="005E5AA0">
        <w:rPr>
          <w:sz w:val="22"/>
          <w:szCs w:val="22"/>
        </w:rPr>
        <w:t xml:space="preserve">m </w:t>
      </w:r>
      <w:r w:rsidR="00991EA0" w:rsidRPr="005E5AA0">
        <w:rPr>
          <w:sz w:val="22"/>
          <w:szCs w:val="22"/>
        </w:rPr>
        <w:t xml:space="preserve">for </w:t>
      </w:r>
      <w:r w:rsidR="00991EA0" w:rsidRPr="005E5AA0">
        <w:rPr>
          <w:i/>
          <w:sz w:val="22"/>
          <w:szCs w:val="22"/>
        </w:rPr>
        <w:t>Z</w:t>
      </w:r>
      <w:r w:rsidR="00991EA0" w:rsidRPr="005E5AA0">
        <w:rPr>
          <w:sz w:val="22"/>
          <w:szCs w:val="22"/>
        </w:rPr>
        <w:t xml:space="preserve"> ≤ 2</w:t>
      </w:r>
      <w:r w:rsidR="00521B4C" w:rsidRPr="005E5AA0">
        <w:rPr>
          <w:sz w:val="22"/>
          <w:szCs w:val="22"/>
        </w:rPr>
        <w:t xml:space="preserve"> and </w:t>
      </w:r>
      <w:r w:rsidR="007316AF" w:rsidRPr="005E5AA0">
        <w:rPr>
          <w:sz w:val="22"/>
          <w:szCs w:val="22"/>
        </w:rPr>
        <w:t xml:space="preserve">the case </w:t>
      </w:r>
      <w:r w:rsidR="00521B4C" w:rsidRPr="005E5AA0">
        <w:rPr>
          <w:i/>
          <w:sz w:val="22"/>
          <w:szCs w:val="22"/>
        </w:rPr>
        <w:t>L</w:t>
      </w:r>
      <w:r w:rsidR="00521B4C" w:rsidRPr="005E5AA0">
        <w:rPr>
          <w:sz w:val="22"/>
          <w:szCs w:val="22"/>
        </w:rPr>
        <w:t xml:space="preserve"> ≥ 25</w:t>
      </w:r>
      <w:r w:rsidR="007316AF" w:rsidRPr="005E5AA0">
        <w:rPr>
          <w:sz w:val="22"/>
          <w:szCs w:val="22"/>
        </w:rPr>
        <w:t xml:space="preserve"> keV/</w:t>
      </w:r>
      <w:r w:rsidR="007316AF" w:rsidRPr="005E5AA0">
        <w:rPr>
          <w:rFonts w:cs="Times"/>
          <w:i/>
          <w:sz w:val="22"/>
          <w:szCs w:val="22"/>
        </w:rPr>
        <w:t>μ</w:t>
      </w:r>
      <w:r w:rsidR="007316AF" w:rsidRPr="005E5AA0">
        <w:rPr>
          <w:sz w:val="22"/>
          <w:szCs w:val="22"/>
        </w:rPr>
        <w:t>m</w:t>
      </w:r>
      <w:r w:rsidR="00991EA0" w:rsidRPr="005E5AA0">
        <w:rPr>
          <w:sz w:val="22"/>
          <w:szCs w:val="22"/>
        </w:rPr>
        <w:t xml:space="preserve"> for </w:t>
      </w:r>
      <w:r w:rsidR="00991EA0" w:rsidRPr="005E5AA0">
        <w:rPr>
          <w:i/>
          <w:sz w:val="22"/>
          <w:szCs w:val="22"/>
        </w:rPr>
        <w:t>Z</w:t>
      </w:r>
      <w:r w:rsidR="00991EA0" w:rsidRPr="005E5AA0">
        <w:rPr>
          <w:sz w:val="22"/>
          <w:szCs w:val="22"/>
        </w:rPr>
        <w:t xml:space="preserve"> ≥ </w:t>
      </w:r>
      <w:r w:rsidR="009A6270" w:rsidRPr="005E5AA0">
        <w:rPr>
          <w:sz w:val="22"/>
          <w:szCs w:val="22"/>
        </w:rPr>
        <w:t>10</w:t>
      </w:r>
      <w:r w:rsidR="007316AF" w:rsidRPr="005E5AA0">
        <w:rPr>
          <w:sz w:val="22"/>
          <w:szCs w:val="22"/>
        </w:rPr>
        <w:t>.</w:t>
      </w:r>
    </w:p>
    <w:p w14:paraId="57EACB32" w14:textId="77777777" w:rsidR="00865D13" w:rsidRDefault="00865D13" w:rsidP="003E7154">
      <w:pPr>
        <w:pageBreakBefore/>
        <w:suppressLineNumbers/>
        <w:tabs>
          <w:tab w:val="left" w:pos="432"/>
        </w:tabs>
        <w:rPr>
          <w:sz w:val="22"/>
          <w:szCs w:val="22"/>
        </w:rPr>
      </w:pPr>
    </w:p>
    <w:p w14:paraId="2CFC412A" w14:textId="77777777" w:rsidR="003E7154" w:rsidRPr="00225A17" w:rsidRDefault="003E7154" w:rsidP="00241C91">
      <w:pPr>
        <w:suppressLineNumbers/>
        <w:tabs>
          <w:tab w:val="left" w:pos="432"/>
        </w:tabs>
        <w:rPr>
          <w:sz w:val="22"/>
          <w:szCs w:val="22"/>
        </w:rPr>
      </w:pPr>
    </w:p>
    <w:p w14:paraId="39856528" w14:textId="7A9FDA92" w:rsidR="00CA5795" w:rsidRPr="00CA5795" w:rsidRDefault="00CA5795" w:rsidP="00CA5795">
      <w:pPr>
        <w:pStyle w:val="Heading2"/>
        <w:keepNext w:val="0"/>
        <w:suppressLineNumbers/>
        <w:tabs>
          <w:tab w:val="left" w:pos="4320"/>
          <w:tab w:val="left" w:pos="8640"/>
        </w:tabs>
        <w:spacing w:before="0" w:line="360" w:lineRule="auto"/>
        <w:rPr>
          <w:szCs w:val="20"/>
        </w:rPr>
      </w:pPr>
      <w:bookmarkStart w:id="9" w:name="_Toc468095817"/>
      <w:bookmarkStart w:id="10" w:name="_Toc470586696"/>
      <w:bookmarkStart w:id="11" w:name="_Toc471239799"/>
      <w:bookmarkStart w:id="12" w:name="_Toc476416756"/>
      <w:bookmarkStart w:id="13" w:name="_Toc479934860"/>
      <w:r w:rsidRPr="00CA5795">
        <w:rPr>
          <w:szCs w:val="20"/>
        </w:rPr>
        <w:t>2.</w:t>
      </w:r>
      <w:r w:rsidRPr="00CA5795">
        <w:rPr>
          <w:rStyle w:val="Heading3Char"/>
          <w:i w:val="0"/>
          <w:sz w:val="20"/>
          <w:szCs w:val="20"/>
        </w:rPr>
        <w:t>3</w:t>
      </w:r>
      <w:r w:rsidRPr="00CA5795">
        <w:rPr>
          <w:szCs w:val="20"/>
        </w:rPr>
        <w:t xml:space="preserve">. Synergy </w:t>
      </w:r>
      <w:r w:rsidR="001C6E87">
        <w:rPr>
          <w:szCs w:val="20"/>
        </w:rPr>
        <w:t>t</w:t>
      </w:r>
      <w:r w:rsidRPr="00CA5795">
        <w:rPr>
          <w:szCs w:val="20"/>
        </w:rPr>
        <w:t>heory</w:t>
      </w:r>
      <w:r w:rsidR="001C6E87">
        <w:rPr>
          <w:szCs w:val="20"/>
        </w:rPr>
        <w:t xml:space="preserve"> c</w:t>
      </w:r>
      <w:r w:rsidRPr="00CA5795">
        <w:rPr>
          <w:szCs w:val="20"/>
        </w:rPr>
        <w:t>alculations</w:t>
      </w:r>
      <w:bookmarkEnd w:id="9"/>
      <w:bookmarkEnd w:id="10"/>
      <w:bookmarkEnd w:id="11"/>
      <w:bookmarkEnd w:id="12"/>
      <w:bookmarkEnd w:id="13"/>
    </w:p>
    <w:p w14:paraId="4D8672D1" w14:textId="77777777" w:rsidR="00CA5795" w:rsidRPr="00E4075E" w:rsidRDefault="00CA5795" w:rsidP="00CA5795">
      <w:pPr>
        <w:pStyle w:val="Heading3"/>
        <w:keepNext w:val="0"/>
        <w:suppressLineNumbers/>
        <w:tabs>
          <w:tab w:val="left" w:pos="4320"/>
          <w:tab w:val="left" w:pos="8640"/>
        </w:tabs>
        <w:spacing w:before="0"/>
        <w:rPr>
          <w:szCs w:val="22"/>
        </w:rPr>
      </w:pPr>
      <w:bookmarkStart w:id="14" w:name="_Toc470586697"/>
      <w:bookmarkStart w:id="15" w:name="_Toc471239800"/>
      <w:bookmarkStart w:id="16" w:name="_Toc476416757"/>
      <w:bookmarkStart w:id="17" w:name="_Toc479934861"/>
      <w:r w:rsidRPr="00E4075E">
        <w:rPr>
          <w:szCs w:val="22"/>
        </w:rPr>
        <w:t>2.3.1. Notation</w:t>
      </w:r>
      <w:bookmarkEnd w:id="14"/>
      <w:bookmarkEnd w:id="15"/>
      <w:bookmarkEnd w:id="16"/>
      <w:bookmarkEnd w:id="17"/>
    </w:p>
    <w:p w14:paraId="39EF9A1D" w14:textId="4B02CF80" w:rsidR="00CA5795" w:rsidRPr="00E4075E" w:rsidRDefault="00B07548" w:rsidP="00B07548">
      <w:pPr>
        <w:suppressLineNumbers/>
        <w:jc w:val="both"/>
        <w:rPr>
          <w:bCs/>
          <w:sz w:val="22"/>
          <w:szCs w:val="22"/>
        </w:rPr>
      </w:pPr>
      <w:r>
        <w:rPr>
          <w:bCs/>
          <w:sz w:val="22"/>
          <w:szCs w:val="22"/>
        </w:rPr>
        <w:tab/>
      </w:r>
      <w:r w:rsidR="00CA5795" w:rsidRPr="00E4075E">
        <w:rPr>
          <w:bCs/>
          <w:sz w:val="22"/>
          <w:szCs w:val="22"/>
        </w:rPr>
        <w:t xml:space="preserve">Consider acute irradiation with a mixed beam of </w:t>
      </w:r>
      <w:r w:rsidR="00CA5795" w:rsidRPr="00E4075E">
        <w:rPr>
          <w:bCs/>
          <w:i/>
          <w:sz w:val="22"/>
          <w:szCs w:val="22"/>
        </w:rPr>
        <w:t>N</w:t>
      </w:r>
      <w:r w:rsidR="00292F82">
        <w:rPr>
          <w:bCs/>
          <w:sz w:val="22"/>
          <w:szCs w:val="22"/>
        </w:rPr>
        <w:t xml:space="preserve"> ≥ </w:t>
      </w:r>
      <w:r w:rsidR="00CA5795" w:rsidRPr="00E4075E">
        <w:rPr>
          <w:bCs/>
          <w:sz w:val="22"/>
          <w:szCs w:val="22"/>
        </w:rPr>
        <w:t>2 different radiation qualities.</w:t>
      </w:r>
      <w:r w:rsidR="00CA5795" w:rsidRPr="00E4075E">
        <w:rPr>
          <w:sz w:val="22"/>
          <w:szCs w:val="22"/>
        </w:rPr>
        <w:t xml:space="preserve"> </w:t>
      </w:r>
      <w:r w:rsidR="00CA5795" w:rsidRPr="00E4075E">
        <w:rPr>
          <w:bCs/>
          <w:sz w:val="22"/>
          <w:szCs w:val="22"/>
        </w:rPr>
        <w:t xml:space="preserve">The dose proportions </w:t>
      </w:r>
      <w:proofErr w:type="spellStart"/>
      <w:r w:rsidR="00CA5795" w:rsidRPr="00E4075E">
        <w:rPr>
          <w:bCs/>
          <w:i/>
          <w:sz w:val="22"/>
          <w:szCs w:val="22"/>
        </w:rPr>
        <w:t>r</w:t>
      </w:r>
      <w:r w:rsidR="00CA5795" w:rsidRPr="00E4075E">
        <w:rPr>
          <w:bCs/>
          <w:i/>
          <w:sz w:val="22"/>
          <w:szCs w:val="22"/>
          <w:vertAlign w:val="subscript"/>
        </w:rPr>
        <w:t>j</w:t>
      </w:r>
      <w:proofErr w:type="spellEnd"/>
      <w:r w:rsidR="00CA5795" w:rsidRPr="00E4075E">
        <w:rPr>
          <w:bCs/>
          <w:sz w:val="22"/>
          <w:szCs w:val="22"/>
        </w:rPr>
        <w:t xml:space="preserve"> that the different qualities contribute to total dose </w:t>
      </w:r>
      <w:r w:rsidR="00CA5795" w:rsidRPr="00E4075E">
        <w:rPr>
          <w:bCs/>
          <w:i/>
          <w:position w:val="-18"/>
          <w:sz w:val="22"/>
          <w:szCs w:val="22"/>
        </w:rPr>
        <w:object w:dxaOrig="1180" w:dyaOrig="480" w14:anchorId="7C4A358A">
          <v:shape id="_x0000_i1034" type="#_x0000_t75" style="width:58.2pt;height:25pt" o:ole="">
            <v:imagedata r:id="rId30" o:title=""/>
          </v:shape>
          <o:OLEObject Type="Embed" ProgID="Equation.DSMT4" ShapeID="_x0000_i1034" DrawAspect="Content" ObjectID="_1585483369" r:id="rId31"/>
        </w:object>
      </w:r>
      <w:r w:rsidR="00CA5795" w:rsidRPr="00E4075E">
        <w:rPr>
          <w:bCs/>
          <w:sz w:val="22"/>
          <w:szCs w:val="22"/>
        </w:rPr>
        <w:t xml:space="preserve"> obey the equations</w:t>
      </w:r>
    </w:p>
    <w:p w14:paraId="37F80A60" w14:textId="0820A33D" w:rsidR="00CA5795" w:rsidRPr="00E4075E" w:rsidRDefault="00CA5795" w:rsidP="00E4075E">
      <w:pPr>
        <w:pStyle w:val="MTDisplayEquation"/>
        <w:suppressLineNumbers/>
        <w:tabs>
          <w:tab w:val="clear" w:pos="10800"/>
          <w:tab w:val="left" w:pos="4320"/>
          <w:tab w:val="left" w:pos="8640"/>
          <w:tab w:val="right" w:pos="9360"/>
          <w:tab w:val="right" w:pos="10080"/>
        </w:tabs>
        <w:rPr>
          <w:sz w:val="22"/>
          <w:szCs w:val="22"/>
        </w:rPr>
      </w:pPr>
      <w:r w:rsidRPr="00E4075E">
        <w:rPr>
          <w:position w:val="-18"/>
          <w:sz w:val="22"/>
          <w:szCs w:val="22"/>
        </w:rPr>
        <w:object w:dxaOrig="3000" w:dyaOrig="480" w14:anchorId="45F4F28F">
          <v:shape id="_x0000_i1035" type="#_x0000_t75" style="width:149.1pt;height:25pt" o:ole="">
            <v:imagedata r:id="rId32" o:title=""/>
          </v:shape>
          <o:OLEObject Type="Embed" ProgID="Equation.DSMT4" ShapeID="_x0000_i1035" DrawAspect="Content" ObjectID="_1585483370" r:id="rId33"/>
        </w:object>
      </w:r>
      <w:r w:rsidR="00667A10">
        <w:rPr>
          <w:sz w:val="22"/>
          <w:szCs w:val="22"/>
        </w:rPr>
        <w:tab/>
      </w:r>
      <w:r w:rsidR="00667A10">
        <w:rPr>
          <w:sz w:val="22"/>
          <w:szCs w:val="22"/>
        </w:rPr>
        <w:tab/>
      </w:r>
      <w:r w:rsidRPr="00E4075E">
        <w:rPr>
          <w:sz w:val="22"/>
          <w:szCs w:val="22"/>
        </w:rPr>
        <w:t>(</w:t>
      </w:r>
      <w:r w:rsidR="003E7154">
        <w:rPr>
          <w:sz w:val="22"/>
          <w:szCs w:val="22"/>
        </w:rPr>
        <w:t>2.3.1.</w:t>
      </w:r>
      <w:r w:rsidRPr="00E4075E">
        <w:rPr>
          <w:sz w:val="22"/>
          <w:szCs w:val="22"/>
        </w:rPr>
        <w:t xml:space="preserve">1) </w:t>
      </w:r>
    </w:p>
    <w:p w14:paraId="41B2D56C" w14:textId="442CF8EE" w:rsidR="00CA5795" w:rsidRPr="00E4075E" w:rsidRDefault="00CA5795" w:rsidP="00E4075E">
      <w:pPr>
        <w:pStyle w:val="MTDisplayEquation"/>
        <w:suppressLineNumbers/>
        <w:tabs>
          <w:tab w:val="clear" w:pos="10800"/>
          <w:tab w:val="left" w:pos="4320"/>
          <w:tab w:val="left" w:pos="8640"/>
          <w:tab w:val="right" w:pos="9360"/>
          <w:tab w:val="right" w:pos="10080"/>
        </w:tabs>
        <w:rPr>
          <w:sz w:val="22"/>
          <w:szCs w:val="22"/>
        </w:rPr>
      </w:pPr>
      <w:r w:rsidRPr="00E4075E">
        <w:rPr>
          <w:sz w:val="22"/>
          <w:szCs w:val="22"/>
        </w:rPr>
        <w:t xml:space="preserve">In our subsequent calculations </w:t>
      </w:r>
      <w:proofErr w:type="spellStart"/>
      <w:r w:rsidRPr="00E4075E">
        <w:rPr>
          <w:i/>
          <w:sz w:val="22"/>
          <w:szCs w:val="22"/>
        </w:rPr>
        <w:t>r</w:t>
      </w:r>
      <w:r w:rsidRPr="00E4075E">
        <w:rPr>
          <w:i/>
          <w:sz w:val="22"/>
          <w:szCs w:val="22"/>
          <w:vertAlign w:val="subscript"/>
        </w:rPr>
        <w:t>j</w:t>
      </w:r>
      <w:proofErr w:type="spellEnd"/>
      <w:r w:rsidRPr="00E4075E">
        <w:rPr>
          <w:sz w:val="22"/>
          <w:szCs w:val="22"/>
        </w:rPr>
        <w:t xml:space="preserve"> will always, for convenience, be independent of dose. Dose independent proportions </w:t>
      </w:r>
      <w:proofErr w:type="spellStart"/>
      <w:r w:rsidRPr="00E4075E">
        <w:rPr>
          <w:i/>
          <w:sz w:val="22"/>
          <w:szCs w:val="22"/>
        </w:rPr>
        <w:t>r</w:t>
      </w:r>
      <w:r w:rsidRPr="00E4075E">
        <w:rPr>
          <w:i/>
          <w:sz w:val="22"/>
          <w:szCs w:val="22"/>
          <w:vertAlign w:val="subscript"/>
        </w:rPr>
        <w:t>j</w:t>
      </w:r>
      <w:proofErr w:type="spellEnd"/>
      <w:r w:rsidRPr="00E4075E">
        <w:rPr>
          <w:sz w:val="22"/>
          <w:szCs w:val="22"/>
        </w:rPr>
        <w:t xml:space="preserve"> model one typical pattern for irradiation. The assumption of dose-independent proportions does not affect the final results. It implies that any one of the </w:t>
      </w:r>
      <w:proofErr w:type="spellStart"/>
      <w:r w:rsidRPr="00E4075E">
        <w:rPr>
          <w:i/>
          <w:sz w:val="22"/>
          <w:szCs w:val="22"/>
        </w:rPr>
        <w:t>d</w:t>
      </w:r>
      <w:r w:rsidRPr="00E4075E">
        <w:rPr>
          <w:i/>
          <w:sz w:val="22"/>
          <w:szCs w:val="22"/>
          <w:vertAlign w:val="subscript"/>
        </w:rPr>
        <w:t>j</w:t>
      </w:r>
      <w:proofErr w:type="spellEnd"/>
      <w:r w:rsidRPr="00E4075E">
        <w:rPr>
          <w:sz w:val="22"/>
          <w:szCs w:val="22"/>
        </w:rPr>
        <w:t xml:space="preserve"> can be considered a control variable on essentially the same footing as the total dose </w:t>
      </w:r>
      <w:r w:rsidRPr="00E4075E">
        <w:rPr>
          <w:i/>
          <w:sz w:val="22"/>
          <w:szCs w:val="22"/>
        </w:rPr>
        <w:t>d</w:t>
      </w:r>
      <w:r w:rsidRPr="00E4075E">
        <w:rPr>
          <w:sz w:val="22"/>
          <w:szCs w:val="22"/>
        </w:rPr>
        <w:t xml:space="preserve"> since </w:t>
      </w:r>
      <w:proofErr w:type="spellStart"/>
      <w:r w:rsidRPr="00E4075E">
        <w:rPr>
          <w:i/>
          <w:sz w:val="22"/>
          <w:szCs w:val="22"/>
        </w:rPr>
        <w:t>d</w:t>
      </w:r>
      <w:r w:rsidRPr="00E4075E">
        <w:rPr>
          <w:i/>
          <w:sz w:val="22"/>
          <w:szCs w:val="22"/>
          <w:vertAlign w:val="subscript"/>
        </w:rPr>
        <w:t>j</w:t>
      </w:r>
      <w:proofErr w:type="spellEnd"/>
      <w:r w:rsidRPr="00E4075E">
        <w:rPr>
          <w:sz w:val="22"/>
          <w:szCs w:val="22"/>
        </w:rPr>
        <w:t xml:space="preserve"> determines </w:t>
      </w:r>
      <w:r w:rsidRPr="00E4075E">
        <w:rPr>
          <w:i/>
          <w:sz w:val="22"/>
          <w:szCs w:val="22"/>
        </w:rPr>
        <w:t>d,</w:t>
      </w:r>
      <w:r w:rsidRPr="00E4075E">
        <w:rPr>
          <w:sz w:val="22"/>
          <w:szCs w:val="22"/>
        </w:rPr>
        <w:t xml:space="preserve"> via </w:t>
      </w:r>
      <w:r w:rsidRPr="00E4075E">
        <w:rPr>
          <w:i/>
          <w:sz w:val="22"/>
          <w:szCs w:val="22"/>
        </w:rPr>
        <w:t>d</w:t>
      </w:r>
      <w:r w:rsidR="00667A10">
        <w:rPr>
          <w:i/>
          <w:sz w:val="22"/>
          <w:szCs w:val="22"/>
        </w:rPr>
        <w:t xml:space="preserve"> </w:t>
      </w:r>
      <w:r w:rsidRPr="00E4075E">
        <w:rPr>
          <w:i/>
          <w:sz w:val="22"/>
          <w:szCs w:val="22"/>
        </w:rPr>
        <w:t>=</w:t>
      </w:r>
      <w:r w:rsidR="00667A10">
        <w:rPr>
          <w:i/>
          <w:sz w:val="22"/>
          <w:szCs w:val="22"/>
        </w:rPr>
        <w:t xml:space="preserve"> </w:t>
      </w:r>
      <w:proofErr w:type="spellStart"/>
      <w:r w:rsidRPr="00E4075E">
        <w:rPr>
          <w:i/>
          <w:sz w:val="22"/>
          <w:szCs w:val="22"/>
        </w:rPr>
        <w:t>d</w:t>
      </w:r>
      <w:r w:rsidRPr="00E4075E">
        <w:rPr>
          <w:i/>
          <w:sz w:val="22"/>
          <w:szCs w:val="22"/>
          <w:vertAlign w:val="subscript"/>
        </w:rPr>
        <w:t>j</w:t>
      </w:r>
      <w:proofErr w:type="spellEnd"/>
      <w:r w:rsidRPr="00E4075E">
        <w:rPr>
          <w:i/>
          <w:sz w:val="22"/>
          <w:szCs w:val="22"/>
        </w:rPr>
        <w:t>/</w:t>
      </w:r>
      <w:proofErr w:type="spellStart"/>
      <w:r w:rsidRPr="00E4075E">
        <w:rPr>
          <w:i/>
          <w:sz w:val="22"/>
          <w:szCs w:val="22"/>
        </w:rPr>
        <w:t>r</w:t>
      </w:r>
      <w:r w:rsidRPr="00E4075E">
        <w:rPr>
          <w:i/>
          <w:sz w:val="22"/>
          <w:szCs w:val="22"/>
          <w:vertAlign w:val="subscript"/>
        </w:rPr>
        <w:t>j</w:t>
      </w:r>
      <w:proofErr w:type="spellEnd"/>
      <w:r w:rsidRPr="00E4075E">
        <w:rPr>
          <w:sz w:val="22"/>
          <w:szCs w:val="22"/>
        </w:rPr>
        <w:t xml:space="preserve"> with </w:t>
      </w:r>
      <w:proofErr w:type="spellStart"/>
      <w:r w:rsidRPr="00E4075E">
        <w:rPr>
          <w:i/>
          <w:sz w:val="22"/>
          <w:szCs w:val="22"/>
        </w:rPr>
        <w:t>r</w:t>
      </w:r>
      <w:r w:rsidRPr="00E4075E">
        <w:rPr>
          <w:i/>
          <w:sz w:val="22"/>
          <w:szCs w:val="22"/>
          <w:vertAlign w:val="subscript"/>
        </w:rPr>
        <w:t>j</w:t>
      </w:r>
      <w:proofErr w:type="spellEnd"/>
      <w:r w:rsidR="00667A10" w:rsidRPr="00667A10">
        <w:rPr>
          <w:i/>
          <w:sz w:val="22"/>
          <w:szCs w:val="22"/>
        </w:rPr>
        <w:t xml:space="preserve"> </w:t>
      </w:r>
      <w:r w:rsidRPr="00E4075E">
        <w:rPr>
          <w:sz w:val="22"/>
          <w:szCs w:val="22"/>
        </w:rPr>
        <w:t>&gt;</w:t>
      </w:r>
      <w:r w:rsidR="00667A10">
        <w:rPr>
          <w:sz w:val="22"/>
          <w:szCs w:val="22"/>
        </w:rPr>
        <w:t xml:space="preserve"> </w:t>
      </w:r>
      <w:r w:rsidRPr="00E4075E">
        <w:rPr>
          <w:sz w:val="22"/>
          <w:szCs w:val="22"/>
        </w:rPr>
        <w:t xml:space="preserve">0, and thereby determines each </w:t>
      </w:r>
      <w:r w:rsidRPr="00E4075E">
        <w:rPr>
          <w:i/>
          <w:sz w:val="22"/>
          <w:szCs w:val="22"/>
        </w:rPr>
        <w:t>d</w:t>
      </w:r>
      <w:r w:rsidRPr="00E4075E">
        <w:rPr>
          <w:i/>
          <w:sz w:val="22"/>
          <w:szCs w:val="22"/>
          <w:vertAlign w:val="subscript"/>
        </w:rPr>
        <w:t>i</w:t>
      </w:r>
      <w:r w:rsidR="00667A10">
        <w:rPr>
          <w:sz w:val="22"/>
          <w:szCs w:val="22"/>
        </w:rPr>
        <w:t xml:space="preserve"> </w:t>
      </w:r>
      <w:r w:rsidRPr="00E4075E">
        <w:rPr>
          <w:i/>
          <w:sz w:val="22"/>
          <w:szCs w:val="22"/>
        </w:rPr>
        <w:t>=</w:t>
      </w:r>
      <w:r w:rsidR="00667A10">
        <w:rPr>
          <w:sz w:val="22"/>
          <w:szCs w:val="22"/>
        </w:rPr>
        <w:t xml:space="preserve"> </w:t>
      </w:r>
      <w:proofErr w:type="spellStart"/>
      <w:r w:rsidRPr="00E4075E">
        <w:rPr>
          <w:i/>
          <w:sz w:val="22"/>
          <w:szCs w:val="22"/>
        </w:rPr>
        <w:t>r</w:t>
      </w:r>
      <w:r w:rsidRPr="00E4075E">
        <w:rPr>
          <w:i/>
          <w:sz w:val="22"/>
          <w:szCs w:val="22"/>
          <w:vertAlign w:val="subscript"/>
        </w:rPr>
        <w:t>i</w:t>
      </w:r>
      <w:r w:rsidRPr="00E4075E">
        <w:rPr>
          <w:i/>
          <w:sz w:val="22"/>
          <w:szCs w:val="22"/>
        </w:rPr>
        <w:t>d</w:t>
      </w:r>
      <w:r w:rsidRPr="00E4075E">
        <w:rPr>
          <w:i/>
          <w:sz w:val="22"/>
          <w:szCs w:val="22"/>
          <w:vertAlign w:val="subscript"/>
        </w:rPr>
        <w:t>j</w:t>
      </w:r>
      <w:proofErr w:type="spellEnd"/>
      <w:r w:rsidRPr="00E4075E">
        <w:rPr>
          <w:i/>
          <w:sz w:val="22"/>
          <w:szCs w:val="22"/>
        </w:rPr>
        <w:t>/</w:t>
      </w:r>
      <w:proofErr w:type="spellStart"/>
      <w:r w:rsidRPr="00E4075E">
        <w:rPr>
          <w:i/>
          <w:sz w:val="22"/>
          <w:szCs w:val="22"/>
        </w:rPr>
        <w:t>r</w:t>
      </w:r>
      <w:r w:rsidRPr="00E4075E">
        <w:rPr>
          <w:i/>
          <w:sz w:val="22"/>
          <w:szCs w:val="22"/>
          <w:vertAlign w:val="subscript"/>
        </w:rPr>
        <w:t>j</w:t>
      </w:r>
      <w:proofErr w:type="spellEnd"/>
      <w:r w:rsidRPr="00E4075E">
        <w:rPr>
          <w:i/>
          <w:sz w:val="22"/>
          <w:szCs w:val="22"/>
        </w:rPr>
        <w:t xml:space="preserve">. </w:t>
      </w:r>
      <w:r w:rsidRPr="00E4075E">
        <w:rPr>
          <w:sz w:val="22"/>
          <w:szCs w:val="22"/>
        </w:rPr>
        <w:t xml:space="preserve">However we will distinguish sharply between the dose control variables </w:t>
      </w:r>
      <w:r w:rsidRPr="00E4075E">
        <w:rPr>
          <w:i/>
          <w:sz w:val="22"/>
          <w:szCs w:val="22"/>
        </w:rPr>
        <w:t>d</w:t>
      </w:r>
      <w:r w:rsidRPr="00E4075E">
        <w:rPr>
          <w:sz w:val="22"/>
          <w:szCs w:val="22"/>
        </w:rPr>
        <w:t xml:space="preserve"> and </w:t>
      </w:r>
      <w:proofErr w:type="spellStart"/>
      <w:r w:rsidRPr="00E4075E">
        <w:rPr>
          <w:i/>
          <w:sz w:val="22"/>
          <w:szCs w:val="22"/>
        </w:rPr>
        <w:t>d</w:t>
      </w:r>
      <w:r w:rsidRPr="00E4075E">
        <w:rPr>
          <w:i/>
          <w:sz w:val="22"/>
          <w:szCs w:val="22"/>
          <w:vertAlign w:val="subscript"/>
        </w:rPr>
        <w:t>j</w:t>
      </w:r>
      <w:proofErr w:type="spellEnd"/>
      <w:r w:rsidRPr="00E4075E">
        <w:rPr>
          <w:sz w:val="22"/>
          <w:szCs w:val="22"/>
        </w:rPr>
        <w:t xml:space="preserve"> vs. total mixture effect considered as a control variable. In our analyses effect magnitude is sometimes used to determine </w:t>
      </w:r>
      <w:r w:rsidRPr="00E4075E">
        <w:rPr>
          <w:i/>
          <w:sz w:val="22"/>
          <w:szCs w:val="22"/>
        </w:rPr>
        <w:t>d</w:t>
      </w:r>
      <w:r w:rsidRPr="00E4075E">
        <w:rPr>
          <w:sz w:val="22"/>
          <w:szCs w:val="22"/>
        </w:rPr>
        <w:t xml:space="preserve"> and </w:t>
      </w:r>
      <w:proofErr w:type="spellStart"/>
      <w:r w:rsidRPr="00E4075E">
        <w:rPr>
          <w:i/>
          <w:sz w:val="22"/>
          <w:szCs w:val="22"/>
        </w:rPr>
        <w:t>d</w:t>
      </w:r>
      <w:r w:rsidRPr="00E4075E">
        <w:rPr>
          <w:i/>
          <w:sz w:val="22"/>
          <w:szCs w:val="22"/>
          <w:vertAlign w:val="subscript"/>
        </w:rPr>
        <w:t>j</w:t>
      </w:r>
      <w:proofErr w:type="spellEnd"/>
      <w:r w:rsidRPr="00E4075E">
        <w:rPr>
          <w:sz w:val="22"/>
          <w:szCs w:val="22"/>
        </w:rPr>
        <w:t>, instead of being determined by one of them.</w:t>
      </w:r>
    </w:p>
    <w:p w14:paraId="4D203B1D" w14:textId="77777777" w:rsidR="00CA5795" w:rsidRPr="00E4075E" w:rsidRDefault="00CA5795" w:rsidP="00E4075E">
      <w:pPr>
        <w:pStyle w:val="Heading3"/>
        <w:rPr>
          <w:szCs w:val="22"/>
        </w:rPr>
      </w:pPr>
      <w:bookmarkStart w:id="18" w:name="_Toc470586698"/>
      <w:bookmarkStart w:id="19" w:name="_Toc471239801"/>
      <w:bookmarkStart w:id="20" w:name="_Toc476416758"/>
      <w:bookmarkStart w:id="21" w:name="_Toc479934862"/>
      <w:r w:rsidRPr="00E4075E">
        <w:rPr>
          <w:szCs w:val="22"/>
        </w:rPr>
        <w:t xml:space="preserve">2.3.2. Simple Effect Additivity </w:t>
      </w:r>
      <w:proofErr w:type="gramStart"/>
      <w:r w:rsidRPr="00E4075E">
        <w:rPr>
          <w:szCs w:val="22"/>
        </w:rPr>
        <w:t>S(</w:t>
      </w:r>
      <w:proofErr w:type="gramEnd"/>
      <w:r w:rsidRPr="00E4075E">
        <w:rPr>
          <w:szCs w:val="22"/>
        </w:rPr>
        <w:t>d)</w:t>
      </w:r>
      <w:bookmarkEnd w:id="18"/>
      <w:bookmarkEnd w:id="19"/>
      <w:bookmarkEnd w:id="20"/>
      <w:bookmarkEnd w:id="21"/>
    </w:p>
    <w:p w14:paraId="6888B407" w14:textId="4B41E97C" w:rsidR="00CA5795" w:rsidRPr="00E4075E" w:rsidRDefault="00B07548" w:rsidP="00B07548">
      <w:pPr>
        <w:pStyle w:val="MTDisplayEquation"/>
        <w:suppressLineNumbers/>
        <w:tabs>
          <w:tab w:val="clear" w:pos="5400"/>
          <w:tab w:val="clear" w:pos="10800"/>
        </w:tabs>
        <w:rPr>
          <w:sz w:val="22"/>
          <w:szCs w:val="22"/>
        </w:rPr>
      </w:pPr>
      <w:r>
        <w:rPr>
          <w:sz w:val="22"/>
          <w:szCs w:val="22"/>
        </w:rPr>
        <w:tab/>
      </w:r>
      <w:r w:rsidR="00CA5795" w:rsidRPr="00E4075E">
        <w:rPr>
          <w:sz w:val="22"/>
          <w:szCs w:val="22"/>
        </w:rPr>
        <w:t>Using the notations specified above, the baseline no-synergy/no-antagonism</w:t>
      </w:r>
      <w:r w:rsidR="00BB751F">
        <w:rPr>
          <w:sz w:val="22"/>
          <w:szCs w:val="22"/>
        </w:rPr>
        <w:t xml:space="preserve"> mixture DER</w:t>
      </w:r>
      <w:r w:rsidR="00CA5795" w:rsidRPr="00E4075E">
        <w:rPr>
          <w:caps/>
          <w:sz w:val="22"/>
          <w:szCs w:val="22"/>
        </w:rPr>
        <w:t xml:space="preserve"> </w:t>
      </w:r>
      <w:r w:rsidR="00CA5795" w:rsidRPr="00E4075E">
        <w:rPr>
          <w:sz w:val="22"/>
          <w:szCs w:val="22"/>
        </w:rPr>
        <w:t xml:space="preserve">of the simple effect additivity theory, denoted by </w:t>
      </w:r>
      <w:proofErr w:type="gramStart"/>
      <w:r w:rsidR="00CA5795" w:rsidRPr="00E4075E">
        <w:rPr>
          <w:i/>
          <w:sz w:val="22"/>
          <w:szCs w:val="22"/>
        </w:rPr>
        <w:t>S</w:t>
      </w:r>
      <w:r w:rsidR="00CA5795" w:rsidRPr="00E4075E">
        <w:rPr>
          <w:sz w:val="22"/>
          <w:szCs w:val="22"/>
        </w:rPr>
        <w:t>(</w:t>
      </w:r>
      <w:proofErr w:type="gramEnd"/>
      <w:r w:rsidR="00CA5795" w:rsidRPr="00E4075E">
        <w:rPr>
          <w:i/>
          <w:sz w:val="22"/>
          <w:szCs w:val="22"/>
        </w:rPr>
        <w:t>d</w:t>
      </w:r>
      <w:r w:rsidR="00CA5795" w:rsidRPr="00E4075E">
        <w:rPr>
          <w:sz w:val="22"/>
          <w:szCs w:val="22"/>
        </w:rPr>
        <w:t>), is:</w:t>
      </w:r>
    </w:p>
    <w:p w14:paraId="5F6F7158" w14:textId="29A9A410" w:rsidR="00CA5795" w:rsidRPr="00E4075E" w:rsidRDefault="007E3E79" w:rsidP="00E4075E">
      <w:pPr>
        <w:pStyle w:val="MTDisplayEquation"/>
        <w:tabs>
          <w:tab w:val="clear" w:pos="10800"/>
          <w:tab w:val="right" w:pos="8640"/>
        </w:tabs>
        <w:rPr>
          <w:sz w:val="22"/>
          <w:szCs w:val="22"/>
        </w:rPr>
      </w:pPr>
      <w:r w:rsidRPr="007E3E79">
        <w:rPr>
          <w:position w:val="-18"/>
          <w:sz w:val="22"/>
          <w:szCs w:val="22"/>
        </w:rPr>
        <w:object w:dxaOrig="2100" w:dyaOrig="480" w14:anchorId="610A225A">
          <v:shape id="_x0000_i1036" type="#_x0000_t75" style="width:108.25pt;height:23pt" o:ole="">
            <v:imagedata r:id="rId34" o:title=""/>
          </v:shape>
          <o:OLEObject Type="Embed" ProgID="Equation.DSMT4" ShapeID="_x0000_i1036" DrawAspect="Content" ObjectID="_1585483371" r:id="rId35"/>
        </w:object>
      </w:r>
      <w:r w:rsidR="00CA5795" w:rsidRPr="00E4075E">
        <w:rPr>
          <w:sz w:val="22"/>
          <w:szCs w:val="22"/>
        </w:rPr>
        <w:tab/>
      </w:r>
      <w:r w:rsidR="00CA5795" w:rsidRPr="00E4075E">
        <w:rPr>
          <w:sz w:val="22"/>
          <w:szCs w:val="22"/>
        </w:rPr>
        <w:tab/>
        <w:t>(2</w:t>
      </w:r>
      <w:r w:rsidR="00224FFC">
        <w:rPr>
          <w:sz w:val="22"/>
          <w:szCs w:val="22"/>
        </w:rPr>
        <w:t>.3.2.1</w:t>
      </w:r>
      <w:r w:rsidR="00CA5795" w:rsidRPr="00E4075E">
        <w:rPr>
          <w:sz w:val="22"/>
          <w:szCs w:val="22"/>
        </w:rPr>
        <w:t>)</w:t>
      </w:r>
    </w:p>
    <w:p w14:paraId="515C2006" w14:textId="77777777" w:rsidR="00CA5795" w:rsidRPr="00E4075E" w:rsidRDefault="00CA5795" w:rsidP="00E4075E">
      <w:pPr>
        <w:suppressLineNumbers/>
        <w:tabs>
          <w:tab w:val="left" w:pos="4320"/>
          <w:tab w:val="left" w:pos="8640"/>
        </w:tabs>
        <w:rPr>
          <w:sz w:val="22"/>
          <w:szCs w:val="22"/>
        </w:rPr>
      </w:pPr>
      <w:r w:rsidRPr="00E4075E">
        <w:rPr>
          <w:sz w:val="22"/>
          <w:szCs w:val="22"/>
        </w:rPr>
        <w:t xml:space="preserve">We shall sometimes use </w:t>
      </w:r>
      <w:proofErr w:type="gramStart"/>
      <w:r w:rsidRPr="00E4075E">
        <w:rPr>
          <w:i/>
          <w:sz w:val="22"/>
          <w:szCs w:val="22"/>
        </w:rPr>
        <w:t>S</w:t>
      </w:r>
      <w:r w:rsidRPr="00E4075E">
        <w:rPr>
          <w:sz w:val="22"/>
          <w:szCs w:val="22"/>
        </w:rPr>
        <w:t>(</w:t>
      </w:r>
      <w:proofErr w:type="gramEnd"/>
      <w:r w:rsidRPr="00E4075E">
        <w:rPr>
          <w:i/>
          <w:sz w:val="22"/>
          <w:szCs w:val="22"/>
        </w:rPr>
        <w:t>d</w:t>
      </w:r>
      <w:r w:rsidRPr="00E4075E">
        <w:rPr>
          <w:sz w:val="22"/>
          <w:szCs w:val="22"/>
        </w:rPr>
        <w:t>) as shorthand to indicate the simple effect additivity approach.</w:t>
      </w:r>
    </w:p>
    <w:p w14:paraId="564564F7" w14:textId="77777777" w:rsidR="00CA5795" w:rsidRPr="00E4075E" w:rsidRDefault="00CA5795" w:rsidP="00E4075E">
      <w:pPr>
        <w:pStyle w:val="Heading3"/>
        <w:keepNext w:val="0"/>
        <w:suppressLineNumbers/>
        <w:tabs>
          <w:tab w:val="left" w:pos="4320"/>
          <w:tab w:val="left" w:pos="8640"/>
        </w:tabs>
        <w:rPr>
          <w:szCs w:val="22"/>
        </w:rPr>
      </w:pPr>
      <w:bookmarkStart w:id="22" w:name="_Toc479934863"/>
      <w:bookmarkStart w:id="23" w:name="_Toc476416749"/>
      <w:r w:rsidRPr="00E4075E">
        <w:rPr>
          <w:szCs w:val="22"/>
        </w:rPr>
        <w:t>2.3.3. Inverse Fu</w:t>
      </w:r>
      <w:bookmarkStart w:id="24" w:name="_Toc479934864"/>
      <w:bookmarkEnd w:id="22"/>
      <w:r w:rsidRPr="00E4075E">
        <w:rPr>
          <w:szCs w:val="22"/>
        </w:rPr>
        <w:t>nctions</w:t>
      </w:r>
      <w:bookmarkEnd w:id="23"/>
      <w:bookmarkEnd w:id="24"/>
    </w:p>
    <w:p w14:paraId="0C569F86" w14:textId="65E30A80" w:rsidR="00667A10" w:rsidRDefault="00B07548" w:rsidP="00B07548">
      <w:pPr>
        <w:suppressLineNumbers/>
        <w:rPr>
          <w:sz w:val="22"/>
          <w:szCs w:val="22"/>
        </w:rPr>
      </w:pPr>
      <w:r>
        <w:rPr>
          <w:sz w:val="22"/>
          <w:szCs w:val="22"/>
        </w:rPr>
        <w:tab/>
      </w:r>
      <w:r w:rsidR="00224FFC" w:rsidRPr="00224FFC">
        <w:rPr>
          <w:sz w:val="22"/>
          <w:szCs w:val="22"/>
        </w:rPr>
        <w:t>Inverse functions (sometimes called compositional inverse functions)</w:t>
      </w:r>
      <w:r w:rsidR="00224FFC">
        <w:rPr>
          <w:sz w:val="22"/>
          <w:szCs w:val="22"/>
        </w:rPr>
        <w:t xml:space="preserve"> </w:t>
      </w:r>
      <w:r w:rsidR="00224FFC" w:rsidRPr="00224FFC">
        <w:rPr>
          <w:sz w:val="22"/>
          <w:szCs w:val="22"/>
        </w:rPr>
        <w:t>play a prominent r</w:t>
      </w:r>
      <w:r w:rsidR="00224FFC">
        <w:rPr>
          <w:sz w:val="22"/>
          <w:szCs w:val="22"/>
        </w:rPr>
        <w:t xml:space="preserve">ole in various synergy theories, including </w:t>
      </w:r>
      <w:r w:rsidR="00921595">
        <w:rPr>
          <w:sz w:val="22"/>
          <w:szCs w:val="22"/>
        </w:rPr>
        <w:t>IEA</w:t>
      </w:r>
      <w:r w:rsidR="00224FFC">
        <w:rPr>
          <w:sz w:val="22"/>
          <w:szCs w:val="22"/>
        </w:rPr>
        <w:t xml:space="preserve">. </w:t>
      </w:r>
      <w:r w:rsidR="00CA5795" w:rsidRPr="00E4075E">
        <w:rPr>
          <w:sz w:val="22"/>
          <w:szCs w:val="22"/>
        </w:rPr>
        <w:t>Inverse functions are needed when using effect, rather than dose, as the independent variable. A familiar radiobiology example of inverse functions occurs when calculating the relative biological effectiveness (RBE) of two different radiations.</w:t>
      </w:r>
    </w:p>
    <w:p w14:paraId="3F3F28F4" w14:textId="270648D4" w:rsidR="00CA5795" w:rsidRPr="00E4075E" w:rsidRDefault="00667A10" w:rsidP="00667A10">
      <w:pPr>
        <w:suppressLineNumbers/>
        <w:rPr>
          <w:sz w:val="22"/>
          <w:szCs w:val="22"/>
        </w:rPr>
      </w:pPr>
      <w:r>
        <w:rPr>
          <w:sz w:val="22"/>
          <w:szCs w:val="22"/>
        </w:rPr>
        <w:tab/>
      </w:r>
      <w:r w:rsidR="00CA5795" w:rsidRPr="00E4075E">
        <w:rPr>
          <w:sz w:val="22"/>
          <w:szCs w:val="22"/>
        </w:rPr>
        <w:t xml:space="preserve">The inverse of a monotonically increasing function undoes the action of the function. </w:t>
      </w:r>
      <w:r w:rsidR="00CA5795" w:rsidRPr="00E4075E">
        <w:rPr>
          <w:bCs/>
          <w:sz w:val="22"/>
          <w:szCs w:val="22"/>
        </w:rPr>
        <w:t>For example, for x</w:t>
      </w:r>
      <w:r w:rsidR="008A1BB3">
        <w:rPr>
          <w:bCs/>
          <w:sz w:val="22"/>
          <w:szCs w:val="22"/>
        </w:rPr>
        <w:t xml:space="preserve"> </w:t>
      </w:r>
      <w:r w:rsidR="00CA5795" w:rsidRPr="00E4075E">
        <w:rPr>
          <w:bCs/>
          <w:sz w:val="22"/>
          <w:szCs w:val="22"/>
        </w:rPr>
        <w:t>&gt;</w:t>
      </w:r>
      <w:r w:rsidR="008A1BB3">
        <w:rPr>
          <w:bCs/>
          <w:sz w:val="22"/>
          <w:szCs w:val="22"/>
        </w:rPr>
        <w:t xml:space="preserve"> </w:t>
      </w:r>
      <w:r w:rsidR="00CA5795" w:rsidRPr="00E4075E">
        <w:rPr>
          <w:bCs/>
          <w:sz w:val="22"/>
          <w:szCs w:val="22"/>
        </w:rPr>
        <w:t>0,</w:t>
      </w:r>
      <w:r w:rsidR="008A1BB3" w:rsidRPr="00E4075E">
        <w:rPr>
          <w:bCs/>
          <w:position w:val="-8"/>
          <w:sz w:val="22"/>
          <w:szCs w:val="22"/>
        </w:rPr>
        <w:object w:dxaOrig="820" w:dyaOrig="400" w14:anchorId="5CD4BEB2">
          <v:shape id="_x0000_i1037" type="#_x0000_t75" style="width:44.45pt;height:19.9pt" o:ole="">
            <v:imagedata r:id="rId36" o:title=""/>
          </v:shape>
          <o:OLEObject Type="Embed" ProgID="Equation.DSMT4" ShapeID="_x0000_i1037" DrawAspect="Content" ObjectID="_1585483372" r:id="rId37"/>
        </w:object>
      </w:r>
      <w:r w:rsidR="00CA5795" w:rsidRPr="00E4075E">
        <w:rPr>
          <w:bCs/>
          <w:sz w:val="22"/>
          <w:szCs w:val="22"/>
        </w:rPr>
        <w:t xml:space="preserve"> so the positive square root function is the inverse of the squaring fun</w:t>
      </w:r>
      <w:r>
        <w:rPr>
          <w:bCs/>
          <w:sz w:val="22"/>
          <w:szCs w:val="22"/>
        </w:rPr>
        <w:t xml:space="preserve">ction; note that the inverse of </w:t>
      </w:r>
      <w:proofErr w:type="gramStart"/>
      <w:r>
        <w:rPr>
          <w:bCs/>
          <w:i/>
          <w:sz w:val="22"/>
          <w:szCs w:val="22"/>
        </w:rPr>
        <w:t>x</w:t>
      </w:r>
      <w:r>
        <w:rPr>
          <w:bCs/>
          <w:sz w:val="22"/>
          <w:szCs w:val="22"/>
          <w:vertAlign w:val="superscript"/>
        </w:rPr>
        <w:t>2</w:t>
      </w:r>
      <w:r>
        <w:rPr>
          <w:bCs/>
          <w:sz w:val="22"/>
          <w:szCs w:val="22"/>
        </w:rPr>
        <w:t xml:space="preserve"> </w:t>
      </w:r>
      <w:r w:rsidR="00CA5795" w:rsidRPr="00E4075E">
        <w:rPr>
          <w:bCs/>
          <w:i/>
          <w:sz w:val="22"/>
          <w:szCs w:val="22"/>
          <w:vertAlign w:val="superscript"/>
        </w:rPr>
        <w:t xml:space="preserve"> </w:t>
      </w:r>
      <w:r w:rsidR="00CA5795" w:rsidRPr="00E4075E">
        <w:rPr>
          <w:bCs/>
          <w:sz w:val="22"/>
          <w:szCs w:val="22"/>
        </w:rPr>
        <w:t>is</w:t>
      </w:r>
      <w:proofErr w:type="gramEnd"/>
      <w:r w:rsidR="00CA5795" w:rsidRPr="00E4075E">
        <w:rPr>
          <w:bCs/>
          <w:sz w:val="22"/>
          <w:szCs w:val="22"/>
        </w:rPr>
        <w:t xml:space="preserve"> not </w:t>
      </w:r>
      <w:r w:rsidR="00CA5795" w:rsidRPr="00E4075E">
        <w:rPr>
          <w:bCs/>
          <w:i/>
          <w:sz w:val="22"/>
          <w:szCs w:val="22"/>
        </w:rPr>
        <w:t>x</w:t>
      </w:r>
      <w:r>
        <w:rPr>
          <w:bCs/>
          <w:sz w:val="22"/>
          <w:szCs w:val="22"/>
          <w:vertAlign w:val="superscript"/>
        </w:rPr>
        <w:t>-</w:t>
      </w:r>
      <w:r w:rsidR="00CA5795" w:rsidRPr="00667A10">
        <w:rPr>
          <w:bCs/>
          <w:sz w:val="22"/>
          <w:szCs w:val="22"/>
          <w:vertAlign w:val="superscript"/>
        </w:rPr>
        <w:t>2</w:t>
      </w:r>
      <w:r w:rsidR="00CA5795" w:rsidRPr="00E4075E">
        <w:rPr>
          <w:bCs/>
          <w:sz w:val="22"/>
          <w:szCs w:val="22"/>
        </w:rPr>
        <w:t xml:space="preserve">. As another example </w:t>
      </w:r>
      <w:proofErr w:type="gramStart"/>
      <w:r w:rsidR="00CA5795" w:rsidRPr="00E4075E">
        <w:rPr>
          <w:bCs/>
          <w:sz w:val="22"/>
          <w:szCs w:val="22"/>
        </w:rPr>
        <w:t>exp[</w:t>
      </w:r>
      <w:proofErr w:type="gramEnd"/>
      <w:r w:rsidR="00CA5795" w:rsidRPr="00E4075E">
        <w:rPr>
          <w:bCs/>
          <w:sz w:val="22"/>
          <w:szCs w:val="22"/>
        </w:rPr>
        <w:t>ln(</w:t>
      </w:r>
      <w:r w:rsidR="00CA5795" w:rsidRPr="00E4075E">
        <w:rPr>
          <w:bCs/>
          <w:i/>
          <w:sz w:val="22"/>
          <w:szCs w:val="22"/>
        </w:rPr>
        <w:t>x</w:t>
      </w:r>
      <w:r w:rsidR="00CA5795" w:rsidRPr="00E4075E">
        <w:rPr>
          <w:bCs/>
          <w:sz w:val="22"/>
          <w:szCs w:val="22"/>
        </w:rPr>
        <w:t xml:space="preserve">)] = </w:t>
      </w:r>
      <w:r w:rsidR="00CA5795" w:rsidRPr="00E4075E">
        <w:rPr>
          <w:bCs/>
          <w:i/>
          <w:sz w:val="22"/>
          <w:szCs w:val="22"/>
        </w:rPr>
        <w:t>x</w:t>
      </w:r>
      <w:r w:rsidR="00CA5795" w:rsidRPr="00E4075E">
        <w:rPr>
          <w:bCs/>
          <w:sz w:val="22"/>
          <w:szCs w:val="22"/>
        </w:rPr>
        <w:t xml:space="preserve"> for </w:t>
      </w:r>
      <w:r w:rsidR="00CA5795" w:rsidRPr="00E4075E">
        <w:rPr>
          <w:bCs/>
          <w:i/>
          <w:sz w:val="22"/>
          <w:szCs w:val="22"/>
        </w:rPr>
        <w:t>x</w:t>
      </w:r>
      <w:r w:rsidR="008A1BB3">
        <w:rPr>
          <w:bCs/>
          <w:i/>
          <w:sz w:val="22"/>
          <w:szCs w:val="22"/>
        </w:rPr>
        <w:t xml:space="preserve"> </w:t>
      </w:r>
      <w:r w:rsidR="00CA5795" w:rsidRPr="00E4075E">
        <w:rPr>
          <w:bCs/>
          <w:i/>
          <w:sz w:val="22"/>
          <w:szCs w:val="22"/>
        </w:rPr>
        <w:t>&gt;</w:t>
      </w:r>
      <w:r w:rsidR="008A1BB3" w:rsidRPr="008A1BB3">
        <w:rPr>
          <w:bCs/>
          <w:sz w:val="22"/>
          <w:szCs w:val="22"/>
        </w:rPr>
        <w:t xml:space="preserve"> </w:t>
      </w:r>
      <w:r w:rsidR="00CA5795" w:rsidRPr="008A1BB3">
        <w:rPr>
          <w:bCs/>
          <w:sz w:val="22"/>
          <w:szCs w:val="22"/>
        </w:rPr>
        <w:t>0</w:t>
      </w:r>
      <w:r w:rsidR="00CA5795" w:rsidRPr="00E4075E">
        <w:rPr>
          <w:bCs/>
          <w:i/>
          <w:sz w:val="22"/>
          <w:szCs w:val="22"/>
        </w:rPr>
        <w:t>,</w:t>
      </w:r>
      <w:r w:rsidR="00CA5795" w:rsidRPr="00E4075E">
        <w:rPr>
          <w:bCs/>
          <w:sz w:val="22"/>
          <w:szCs w:val="22"/>
        </w:rPr>
        <w:t xml:space="preserve"> and ln[exp(</w:t>
      </w:r>
      <w:r w:rsidR="00CA5795" w:rsidRPr="00E4075E">
        <w:rPr>
          <w:bCs/>
          <w:i/>
          <w:sz w:val="22"/>
          <w:szCs w:val="22"/>
        </w:rPr>
        <w:t>y</w:t>
      </w:r>
      <w:r w:rsidR="00CA5795" w:rsidRPr="00E4075E">
        <w:rPr>
          <w:bCs/>
          <w:sz w:val="22"/>
          <w:szCs w:val="22"/>
        </w:rPr>
        <w:t xml:space="preserve">)] = </w:t>
      </w:r>
      <w:r w:rsidR="00CA5795" w:rsidRPr="00E4075E">
        <w:rPr>
          <w:bCs/>
          <w:i/>
          <w:sz w:val="22"/>
          <w:szCs w:val="22"/>
        </w:rPr>
        <w:t>y</w:t>
      </w:r>
      <w:r w:rsidR="00CA5795" w:rsidRPr="00E4075E">
        <w:rPr>
          <w:bCs/>
          <w:sz w:val="22"/>
          <w:szCs w:val="22"/>
        </w:rPr>
        <w:t xml:space="preserve"> so the functions exp and ln are inverses of each other.</w:t>
      </w:r>
    </w:p>
    <w:p w14:paraId="7512EE95" w14:textId="45BCFC26" w:rsidR="00CA5795" w:rsidRPr="00E4075E" w:rsidRDefault="00CA5795" w:rsidP="00E4075E">
      <w:pPr>
        <w:pStyle w:val="Heading3"/>
        <w:keepNext w:val="0"/>
        <w:suppressLineNumbers/>
        <w:tabs>
          <w:tab w:val="left" w:pos="4320"/>
          <w:tab w:val="left" w:pos="8640"/>
        </w:tabs>
        <w:rPr>
          <w:szCs w:val="22"/>
        </w:rPr>
      </w:pPr>
      <w:bookmarkStart w:id="25" w:name="_Toc470586699"/>
      <w:bookmarkStart w:id="26" w:name="_Toc471239802"/>
      <w:bookmarkStart w:id="27" w:name="_Toc476416759"/>
      <w:bookmarkStart w:id="28" w:name="_Toc479934865"/>
      <w:r w:rsidRPr="00E4075E">
        <w:rPr>
          <w:szCs w:val="22"/>
        </w:rPr>
        <w:t xml:space="preserve">2.3.4. The </w:t>
      </w:r>
      <w:r w:rsidR="00921595">
        <w:rPr>
          <w:szCs w:val="22"/>
        </w:rPr>
        <w:t>IEA e</w:t>
      </w:r>
      <w:r w:rsidRPr="00E4075E">
        <w:rPr>
          <w:szCs w:val="22"/>
        </w:rPr>
        <w:t xml:space="preserve">quation </w:t>
      </w:r>
      <w:bookmarkEnd w:id="25"/>
      <w:bookmarkEnd w:id="26"/>
      <w:bookmarkEnd w:id="27"/>
      <w:bookmarkEnd w:id="28"/>
      <w:r w:rsidR="00921595">
        <w:rPr>
          <w:szCs w:val="22"/>
        </w:rPr>
        <w:t>that defines absence of synergy and absence of antagonism</w:t>
      </w:r>
    </w:p>
    <w:p w14:paraId="354CE7B1" w14:textId="2DE8C22D" w:rsidR="00B174D6" w:rsidRDefault="00B07548" w:rsidP="00B07548">
      <w:pPr>
        <w:suppressLineNumbers/>
        <w:rPr>
          <w:sz w:val="22"/>
          <w:szCs w:val="22"/>
        </w:rPr>
      </w:pPr>
      <w:r>
        <w:rPr>
          <w:sz w:val="22"/>
          <w:szCs w:val="22"/>
        </w:rPr>
        <w:tab/>
      </w:r>
      <w:r w:rsidR="00CA5795" w:rsidRPr="00E4075E">
        <w:rPr>
          <w:sz w:val="22"/>
          <w:szCs w:val="22"/>
        </w:rPr>
        <w:t xml:space="preserve">When simple effect additivity theory </w:t>
      </w:r>
      <w:proofErr w:type="gramStart"/>
      <w:r w:rsidR="00CA5795" w:rsidRPr="00E4075E">
        <w:rPr>
          <w:i/>
          <w:sz w:val="22"/>
          <w:szCs w:val="22"/>
        </w:rPr>
        <w:t>S(</w:t>
      </w:r>
      <w:proofErr w:type="gramEnd"/>
      <w:r w:rsidR="00CA5795" w:rsidRPr="00E4075E">
        <w:rPr>
          <w:i/>
          <w:sz w:val="22"/>
          <w:szCs w:val="22"/>
        </w:rPr>
        <w:t xml:space="preserve">d) </w:t>
      </w:r>
      <w:r w:rsidR="00CA5795" w:rsidRPr="00E4075E">
        <w:rPr>
          <w:sz w:val="22"/>
          <w:szCs w:val="22"/>
        </w:rPr>
        <w:t xml:space="preserve">is inappropriate, an </w:t>
      </w:r>
      <w:r w:rsidR="00921595">
        <w:rPr>
          <w:sz w:val="22"/>
          <w:szCs w:val="22"/>
        </w:rPr>
        <w:t>IEA</w:t>
      </w:r>
      <w:r w:rsidR="00CA5795" w:rsidRPr="00E4075E">
        <w:rPr>
          <w:sz w:val="22"/>
          <w:szCs w:val="22"/>
        </w:rPr>
        <w:t xml:space="preserve"> baseline </w:t>
      </w:r>
      <w:r w:rsidR="000528AA">
        <w:rPr>
          <w:sz w:val="22"/>
          <w:szCs w:val="22"/>
        </w:rPr>
        <w:t xml:space="preserve">no-synergy/antagonism </w:t>
      </w:r>
      <w:r w:rsidR="00095017">
        <w:rPr>
          <w:sz w:val="22"/>
          <w:szCs w:val="22"/>
        </w:rPr>
        <w:t xml:space="preserve">mixture </w:t>
      </w:r>
      <w:r w:rsidR="00CA5795" w:rsidRPr="00E4075E">
        <w:rPr>
          <w:sz w:val="22"/>
          <w:szCs w:val="22"/>
        </w:rPr>
        <w:t xml:space="preserve">DER </w:t>
      </w:r>
      <w:r w:rsidR="00CA5795" w:rsidRPr="00E4075E">
        <w:rPr>
          <w:i/>
          <w:sz w:val="22"/>
          <w:szCs w:val="22"/>
        </w:rPr>
        <w:t>I</w:t>
      </w:r>
      <w:r w:rsidR="00CA5795" w:rsidRPr="00E4075E">
        <w:rPr>
          <w:sz w:val="22"/>
          <w:szCs w:val="22"/>
        </w:rPr>
        <w:t>(</w:t>
      </w:r>
      <w:r w:rsidR="00CA5795" w:rsidRPr="00E4075E">
        <w:rPr>
          <w:i/>
          <w:sz w:val="22"/>
          <w:szCs w:val="22"/>
        </w:rPr>
        <w:t>d</w:t>
      </w:r>
      <w:r w:rsidR="00CA5795" w:rsidRPr="00E4075E">
        <w:rPr>
          <w:sz w:val="22"/>
          <w:szCs w:val="22"/>
        </w:rPr>
        <w:t xml:space="preserve">) has a number of conceptual and practical advantages over other known replacements </w:t>
      </w:r>
      <w:r w:rsidR="00CA5795" w:rsidRPr="00E4075E">
        <w:rPr>
          <w:sz w:val="22"/>
          <w:szCs w:val="22"/>
        </w:rPr>
        <w:lastRenderedPageBreak/>
        <w:t xml:space="preserve">for </w:t>
      </w:r>
      <w:r w:rsidR="00CA5795" w:rsidRPr="00E4075E">
        <w:rPr>
          <w:i/>
          <w:sz w:val="22"/>
          <w:szCs w:val="22"/>
        </w:rPr>
        <w:t>S</w:t>
      </w:r>
      <w:r w:rsidR="00CA5795" w:rsidRPr="00E4075E">
        <w:rPr>
          <w:sz w:val="22"/>
          <w:szCs w:val="22"/>
        </w:rPr>
        <w:t>(</w:t>
      </w:r>
      <w:r w:rsidR="00CA5795" w:rsidRPr="00E4075E">
        <w:rPr>
          <w:i/>
          <w:sz w:val="22"/>
          <w:szCs w:val="22"/>
        </w:rPr>
        <w:t>d</w:t>
      </w:r>
      <w:r w:rsidR="00CA5795" w:rsidRPr="00E4075E">
        <w:rPr>
          <w:sz w:val="22"/>
          <w:szCs w:val="22"/>
        </w:rPr>
        <w:t xml:space="preserve">). </w:t>
      </w:r>
      <w:r w:rsidR="00F42C9E">
        <w:rPr>
          <w:sz w:val="22"/>
          <w:szCs w:val="22"/>
        </w:rPr>
        <w:fldChar w:fldCharType="begin"/>
      </w:r>
      <w:r w:rsidR="00F42C9E">
        <w:rPr>
          <w:sz w:val="22"/>
          <w:szCs w:val="22"/>
        </w:rPr>
        <w:instrText xml:space="preserve"> ADDIN EN.CITE &lt;EndNote&gt;&lt;Cite&gt;&lt;Author&gt;Siranart&lt;/Author&gt;&lt;Year&gt;2016&lt;/Year&gt;&lt;RecNum&gt;1746&lt;/RecNum&gt;&lt;DisplayText&gt;[Siranart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36" w:tooltip="Siranart, 2016 #1746" w:history="1">
        <w:r>
          <w:rPr>
            <w:noProof/>
            <w:sz w:val="22"/>
            <w:szCs w:val="22"/>
          </w:rPr>
          <w:t>Siranart 2016</w:t>
        </w:r>
      </w:hyperlink>
      <w:r w:rsidR="00F42C9E">
        <w:rPr>
          <w:noProof/>
          <w:sz w:val="22"/>
          <w:szCs w:val="22"/>
        </w:rPr>
        <w:t>]</w:t>
      </w:r>
      <w:r w:rsidR="00F42C9E">
        <w:rPr>
          <w:sz w:val="22"/>
          <w:szCs w:val="22"/>
        </w:rPr>
        <w:fldChar w:fldCharType="end"/>
      </w:r>
      <w:r w:rsidR="000528AA">
        <w:rPr>
          <w:sz w:val="22"/>
          <w:szCs w:val="22"/>
        </w:rPr>
        <w:t>.</w:t>
      </w:r>
      <w:r w:rsidR="00CA5795" w:rsidRPr="00E4075E">
        <w:rPr>
          <w:sz w:val="22"/>
          <w:szCs w:val="22"/>
        </w:rPr>
        <w:t xml:space="preserve"> </w:t>
      </w:r>
      <w:r w:rsidR="000528AA">
        <w:rPr>
          <w:sz w:val="22"/>
          <w:szCs w:val="22"/>
        </w:rPr>
        <w:t>This subsection defines the elementary version of</w:t>
      </w:r>
      <w:r w:rsidR="00426C25">
        <w:rPr>
          <w:sz w:val="22"/>
          <w:szCs w:val="22"/>
        </w:rPr>
        <w:t xml:space="preserve"> IEA</w:t>
      </w:r>
      <w:r w:rsidR="00B174D6">
        <w:rPr>
          <w:sz w:val="22"/>
          <w:szCs w:val="22"/>
        </w:rPr>
        <w:t xml:space="preserve">, </w:t>
      </w:r>
      <w:r w:rsidR="000528AA">
        <w:rPr>
          <w:sz w:val="22"/>
          <w:szCs w:val="22"/>
        </w:rPr>
        <w:t xml:space="preserve">which suffices for the present paper; </w:t>
      </w:r>
      <w:r w:rsidR="00B174D6">
        <w:rPr>
          <w:sz w:val="22"/>
          <w:szCs w:val="22"/>
        </w:rPr>
        <w:t>there is a much more general</w:t>
      </w:r>
      <w:r w:rsidR="000528AA">
        <w:rPr>
          <w:sz w:val="22"/>
          <w:szCs w:val="22"/>
        </w:rPr>
        <w:t xml:space="preserve"> </w:t>
      </w:r>
      <w:r w:rsidR="00B174D6">
        <w:rPr>
          <w:sz w:val="22"/>
          <w:szCs w:val="22"/>
        </w:rPr>
        <w:t xml:space="preserve">version </w:t>
      </w:r>
      <w:r w:rsidR="00F42C9E">
        <w:rPr>
          <w:sz w:val="22"/>
          <w:szCs w:val="22"/>
        </w:rPr>
        <w:fldChar w:fldCharType="begin"/>
      </w:r>
      <w:r w:rsidR="00F42C9E">
        <w:rPr>
          <w:sz w:val="22"/>
          <w:szCs w:val="22"/>
        </w:rPr>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20" w:tooltip="Ham, 2017 #507" w:history="1">
        <w:r>
          <w:rPr>
            <w:noProof/>
            <w:sz w:val="22"/>
            <w:szCs w:val="22"/>
          </w:rPr>
          <w:t>Ham 2017</w:t>
        </w:r>
      </w:hyperlink>
      <w:r w:rsidR="00F42C9E">
        <w:rPr>
          <w:noProof/>
          <w:sz w:val="22"/>
          <w:szCs w:val="22"/>
        </w:rPr>
        <w:t>]</w:t>
      </w:r>
      <w:r w:rsidR="00F42C9E">
        <w:rPr>
          <w:sz w:val="22"/>
          <w:szCs w:val="22"/>
        </w:rPr>
        <w:fldChar w:fldCharType="end"/>
      </w:r>
      <w:r w:rsidR="00426C25">
        <w:rPr>
          <w:sz w:val="22"/>
          <w:szCs w:val="22"/>
        </w:rPr>
        <w:t xml:space="preserve"> </w:t>
      </w:r>
      <w:r w:rsidR="00B174D6">
        <w:rPr>
          <w:sz w:val="22"/>
          <w:szCs w:val="22"/>
        </w:rPr>
        <w:t>that we do not need here.</w:t>
      </w:r>
    </w:p>
    <w:p w14:paraId="7257B114" w14:textId="6F2C9D99" w:rsidR="00CA5795" w:rsidRPr="00E4075E" w:rsidRDefault="00B174D6" w:rsidP="00B174D6">
      <w:pPr>
        <w:suppressLineNumbers/>
        <w:rPr>
          <w:sz w:val="22"/>
          <w:szCs w:val="22"/>
        </w:rPr>
      </w:pPr>
      <w:r>
        <w:rPr>
          <w:sz w:val="22"/>
          <w:szCs w:val="22"/>
        </w:rPr>
        <w:tab/>
      </w:r>
      <w:r w:rsidR="00CA5795" w:rsidRPr="00E4075E">
        <w:rPr>
          <w:sz w:val="22"/>
          <w:szCs w:val="22"/>
        </w:rPr>
        <w:t xml:space="preserve">Suppose we have a mixture of </w:t>
      </w:r>
      <w:r w:rsidR="00CA5795" w:rsidRPr="00E4075E">
        <w:rPr>
          <w:i/>
          <w:sz w:val="22"/>
          <w:szCs w:val="22"/>
        </w:rPr>
        <w:t xml:space="preserve">N </w:t>
      </w:r>
      <w:r w:rsidR="00CA5795" w:rsidRPr="00E4075E">
        <w:rPr>
          <w:sz w:val="22"/>
          <w:szCs w:val="22"/>
        </w:rPr>
        <w:t>components with each component</w:t>
      </w:r>
      <w:r w:rsidR="004437C9" w:rsidRPr="00E4075E">
        <w:rPr>
          <w:sz w:val="22"/>
          <w:szCs w:val="22"/>
        </w:rPr>
        <w:t xml:space="preserve"> </w:t>
      </w:r>
      <w:r w:rsidR="00FD1E09">
        <w:rPr>
          <w:sz w:val="22"/>
          <w:szCs w:val="22"/>
        </w:rPr>
        <w:t>one-ion DER</w:t>
      </w:r>
      <w:r w:rsidR="00CA5795" w:rsidRPr="00E4075E">
        <w:rPr>
          <w:sz w:val="22"/>
          <w:szCs w:val="22"/>
        </w:rPr>
        <w:t xml:space="preserve"> ‘standard’ as defined </w:t>
      </w:r>
      <w:r w:rsidR="00667A10">
        <w:rPr>
          <w:sz w:val="22"/>
          <w:szCs w:val="22"/>
        </w:rPr>
        <w:t xml:space="preserve">when discussing Fig. </w:t>
      </w:r>
      <w:r w:rsidR="00ED13C8">
        <w:rPr>
          <w:sz w:val="22"/>
          <w:szCs w:val="22"/>
        </w:rPr>
        <w:t>2.2.2.1</w:t>
      </w:r>
      <w:r w:rsidR="00CA5795" w:rsidRPr="00E4075E">
        <w:rPr>
          <w:sz w:val="22"/>
          <w:szCs w:val="22"/>
        </w:rPr>
        <w:t>. It follows that each component</w:t>
      </w:r>
      <w:r w:rsidR="004437C9" w:rsidRPr="00E4075E">
        <w:rPr>
          <w:sz w:val="22"/>
          <w:szCs w:val="22"/>
        </w:rPr>
        <w:t xml:space="preserve"> </w:t>
      </w:r>
      <w:r w:rsidR="00FD1E09">
        <w:rPr>
          <w:sz w:val="22"/>
          <w:szCs w:val="22"/>
        </w:rPr>
        <w:t>one-ion DER</w:t>
      </w:r>
      <w:r w:rsidR="00CA5795" w:rsidRPr="00E4075E">
        <w:rPr>
          <w:sz w:val="22"/>
          <w:szCs w:val="22"/>
        </w:rPr>
        <w:t xml:space="preserve"> has a compositional inverse function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i/>
          <w:sz w:val="22"/>
          <w:szCs w:val="22"/>
        </w:rPr>
        <w:t xml:space="preserve">, </w:t>
      </w:r>
      <w:r w:rsidR="00CA5795" w:rsidRPr="00E4075E">
        <w:rPr>
          <w:sz w:val="22"/>
          <w:szCs w:val="22"/>
        </w:rPr>
        <w:t xml:space="preserve">defined for all </w:t>
      </w:r>
      <w:r>
        <w:rPr>
          <w:sz w:val="22"/>
          <w:szCs w:val="22"/>
        </w:rPr>
        <w:t xml:space="preserve">doses of interest and thus for all </w:t>
      </w:r>
      <w:r w:rsidR="00CA5795" w:rsidRPr="00E4075E">
        <w:rPr>
          <w:sz w:val="22"/>
          <w:szCs w:val="22"/>
        </w:rPr>
        <w:t xml:space="preserve">sufficiently small non-negative effects </w:t>
      </w:r>
      <w:r w:rsidR="00CA5795" w:rsidRPr="00E4075E">
        <w:rPr>
          <w:i/>
          <w:sz w:val="22"/>
          <w:szCs w:val="22"/>
        </w:rPr>
        <w:t>E</w:t>
      </w:r>
      <w:r w:rsidR="00CA5795" w:rsidRPr="00E4075E">
        <w:rPr>
          <w:sz w:val="22"/>
          <w:szCs w:val="22"/>
        </w:rPr>
        <w:t xml:space="preserve">. As discussed in sub-section 2.3.3 this means </w:t>
      </w:r>
      <w:proofErr w:type="spellStart"/>
      <w:proofErr w:type="gram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w:t>
      </w:r>
      <w:proofErr w:type="gramEnd"/>
      <w:r w:rsidR="00CA5795" w:rsidRPr="00E4075E">
        <w:rPr>
          <w:i/>
          <w:sz w:val="22"/>
          <w:szCs w:val="22"/>
        </w:rPr>
        <w:t>E</w:t>
      </w:r>
      <w:r w:rsidR="00CA5795" w:rsidRPr="00E4075E">
        <w:rPr>
          <w:sz w:val="22"/>
          <w:szCs w:val="22"/>
        </w:rPr>
        <w:t>)</w:t>
      </w:r>
      <w:r w:rsidR="008A1BB3">
        <w:rPr>
          <w:sz w:val="22"/>
          <w:szCs w:val="22"/>
        </w:rPr>
        <w:t xml:space="preserve"> </w:t>
      </w:r>
      <w:r w:rsidR="00CA5795" w:rsidRPr="00E4075E">
        <w:rPr>
          <w:i/>
          <w:sz w:val="22"/>
          <w:szCs w:val="22"/>
        </w:rPr>
        <w:t>=</w:t>
      </w:r>
      <w:r w:rsidR="008A1BB3">
        <w:rPr>
          <w:i/>
          <w:sz w:val="22"/>
          <w:szCs w:val="22"/>
        </w:rPr>
        <w:t xml:space="preserve"> </w:t>
      </w:r>
      <w:r w:rsidR="00CA5795" w:rsidRPr="00E4075E">
        <w:rPr>
          <w:i/>
          <w:sz w:val="22"/>
          <w:szCs w:val="22"/>
        </w:rPr>
        <w:t xml:space="preserve">d </w:t>
      </w:r>
      <w:r w:rsidR="00CA5795" w:rsidRPr="00E4075E">
        <w:rPr>
          <w:sz w:val="22"/>
          <w:szCs w:val="22"/>
        </w:rPr>
        <w:t xml:space="preserve">when </w:t>
      </w:r>
      <w:r w:rsidR="00CA5795" w:rsidRPr="00E4075E">
        <w:rPr>
          <w:i/>
          <w:sz w:val="22"/>
          <w:szCs w:val="22"/>
        </w:rPr>
        <w:t>E</w:t>
      </w:r>
      <w:r w:rsidR="008A1BB3">
        <w:rPr>
          <w:i/>
          <w:sz w:val="22"/>
          <w:szCs w:val="22"/>
        </w:rPr>
        <w:t xml:space="preserve"> </w:t>
      </w:r>
      <w:r w:rsidR="00CA5795" w:rsidRPr="00E4075E">
        <w:rPr>
          <w:i/>
          <w:sz w:val="22"/>
          <w:szCs w:val="22"/>
        </w:rPr>
        <w:t>=</w:t>
      </w:r>
      <w:r w:rsidR="008A1BB3">
        <w:rPr>
          <w:i/>
          <w:sz w:val="22"/>
          <w:szCs w:val="22"/>
        </w:rPr>
        <w:t xml:space="preserve"> </w:t>
      </w:r>
      <w:r w:rsidR="00CA5795" w:rsidRPr="00E4075E">
        <w:rPr>
          <w:i/>
          <w:sz w:val="22"/>
          <w:szCs w:val="22"/>
        </w:rPr>
        <w:t>E</w:t>
      </w:r>
      <w:r w:rsidR="00CA5795" w:rsidRPr="00E4075E">
        <w:rPr>
          <w:sz w:val="22"/>
          <w:szCs w:val="22"/>
        </w:rPr>
        <w:t>(</w:t>
      </w:r>
      <w:r w:rsidR="00CA5795" w:rsidRPr="00E4075E">
        <w:rPr>
          <w:i/>
          <w:sz w:val="22"/>
          <w:szCs w:val="22"/>
        </w:rPr>
        <w:t>d</w:t>
      </w:r>
      <w:r w:rsidR="00CA5795" w:rsidRPr="00E4075E">
        <w:rPr>
          <w:sz w:val="22"/>
          <w:szCs w:val="22"/>
        </w:rPr>
        <w:t>)</w:t>
      </w:r>
      <w:r w:rsidR="00CA5795" w:rsidRPr="00E4075E">
        <w:rPr>
          <w:i/>
          <w:sz w:val="22"/>
          <w:szCs w:val="22"/>
        </w:rPr>
        <w:t>.</w:t>
      </w:r>
      <w:r w:rsidR="00CA5795" w:rsidRPr="00E4075E">
        <w:rPr>
          <w:sz w:val="22"/>
          <w:szCs w:val="22"/>
        </w:rPr>
        <w:t xml:space="preserve"> </w:t>
      </w:r>
      <w:r w:rsidR="00426C25">
        <w:rPr>
          <w:sz w:val="22"/>
          <w:szCs w:val="22"/>
        </w:rPr>
        <w:t xml:space="preserve">The baseline IEA no-synergy no-antagonism mixture DER </w:t>
      </w:r>
      <w:proofErr w:type="gramStart"/>
      <w:r w:rsidR="00CA5795" w:rsidRPr="00E4075E">
        <w:rPr>
          <w:i/>
          <w:sz w:val="22"/>
          <w:szCs w:val="22"/>
        </w:rPr>
        <w:t>I</w:t>
      </w:r>
      <w:r w:rsidR="00CA5795" w:rsidRPr="00E4075E">
        <w:rPr>
          <w:sz w:val="22"/>
          <w:szCs w:val="22"/>
        </w:rPr>
        <w:t>(</w:t>
      </w:r>
      <w:proofErr w:type="gramEnd"/>
      <w:r w:rsidR="00CA5795" w:rsidRPr="00E4075E">
        <w:rPr>
          <w:i/>
          <w:sz w:val="22"/>
          <w:szCs w:val="22"/>
        </w:rPr>
        <w:t>d</w:t>
      </w:r>
      <w:r w:rsidR="00CA5795" w:rsidRPr="00E4075E">
        <w:rPr>
          <w:sz w:val="22"/>
          <w:szCs w:val="22"/>
        </w:rPr>
        <w:t>)</w:t>
      </w:r>
      <w:r w:rsidR="00CA5795" w:rsidRPr="00E4075E">
        <w:rPr>
          <w:i/>
          <w:sz w:val="22"/>
          <w:szCs w:val="22"/>
        </w:rPr>
        <w:t xml:space="preserve"> </w:t>
      </w:r>
      <w:r w:rsidR="007E3E79">
        <w:rPr>
          <w:sz w:val="22"/>
          <w:szCs w:val="22"/>
        </w:rPr>
        <w:t>i</w:t>
      </w:r>
      <w:r w:rsidR="00CA5795" w:rsidRPr="00E4075E">
        <w:rPr>
          <w:sz w:val="22"/>
          <w:szCs w:val="22"/>
        </w:rPr>
        <w:t>s defined as the solution of the following initial value problem for a first order, typically non-linear, ODE:</w:t>
      </w:r>
    </w:p>
    <w:p w14:paraId="29313C23" w14:textId="66CCD9EA" w:rsidR="00CA5795" w:rsidRPr="00E4075E" w:rsidRDefault="00B731B0" w:rsidP="000F5C1F">
      <w:pPr>
        <w:pStyle w:val="MTDisplayEquation"/>
        <w:suppressLineNumbers/>
        <w:tabs>
          <w:tab w:val="clear" w:pos="5400"/>
          <w:tab w:val="clear" w:pos="10800"/>
          <w:tab w:val="left" w:pos="7200"/>
        </w:tabs>
        <w:rPr>
          <w:sz w:val="22"/>
          <w:szCs w:val="22"/>
        </w:rPr>
      </w:pPr>
      <w:r w:rsidRPr="007E3E79">
        <w:rPr>
          <w:position w:val="-22"/>
          <w:sz w:val="22"/>
          <w:szCs w:val="22"/>
        </w:rPr>
        <w:object w:dxaOrig="4560" w:dyaOrig="499" w14:anchorId="68A490FF">
          <v:shape id="_x0000_i1038" type="#_x0000_t75" style="width:225.2pt;height:27.55pt" o:ole="">
            <v:imagedata r:id="rId38" o:title=""/>
          </v:shape>
          <o:OLEObject Type="Embed" ProgID="Equation.DSMT4" ShapeID="_x0000_i1038" DrawAspect="Content" ObjectID="_1585483373" r:id="rId39"/>
        </w:object>
      </w:r>
      <w:r w:rsidR="000F5C1F">
        <w:rPr>
          <w:sz w:val="22"/>
          <w:szCs w:val="22"/>
        </w:rPr>
        <w:tab/>
      </w:r>
      <w:r w:rsidR="00CA5795" w:rsidRPr="00E4075E">
        <w:rPr>
          <w:sz w:val="22"/>
          <w:szCs w:val="22"/>
        </w:rPr>
        <w:t>(</w:t>
      </w:r>
      <w:r w:rsidR="00ED13C8">
        <w:rPr>
          <w:sz w:val="22"/>
          <w:szCs w:val="22"/>
        </w:rPr>
        <w:t>2.3.4.1</w:t>
      </w:r>
      <w:r w:rsidR="00CA5795" w:rsidRPr="00E4075E">
        <w:rPr>
          <w:sz w:val="22"/>
          <w:szCs w:val="22"/>
        </w:rPr>
        <w:t>)</w:t>
      </w:r>
    </w:p>
    <w:p w14:paraId="60DCC588" w14:textId="2787AEF4" w:rsidR="00CA5795" w:rsidRPr="00E4075E" w:rsidRDefault="00CA5795" w:rsidP="00E4075E">
      <w:pPr>
        <w:suppressLineNumbers/>
        <w:tabs>
          <w:tab w:val="left" w:pos="4320"/>
          <w:tab w:val="left" w:pos="8640"/>
        </w:tabs>
        <w:rPr>
          <w:sz w:val="22"/>
          <w:szCs w:val="22"/>
        </w:rPr>
      </w:pPr>
      <w:r w:rsidRPr="00E4075E">
        <w:rPr>
          <w:sz w:val="22"/>
          <w:szCs w:val="22"/>
        </w:rPr>
        <w:t xml:space="preserve">with </w:t>
      </w:r>
      <w:proofErr w:type="spellStart"/>
      <w:proofErr w:type="gramStart"/>
      <w:r w:rsidRPr="00E4075E">
        <w:rPr>
          <w:i/>
          <w:sz w:val="22"/>
          <w:szCs w:val="22"/>
        </w:rPr>
        <w:t>r</w:t>
      </w:r>
      <w:r w:rsidRPr="00E4075E">
        <w:rPr>
          <w:i/>
          <w:sz w:val="22"/>
          <w:szCs w:val="22"/>
          <w:vertAlign w:val="subscript"/>
        </w:rPr>
        <w:t>j</w:t>
      </w:r>
      <w:proofErr w:type="spellEnd"/>
      <w:r w:rsidR="000F5C1F">
        <w:rPr>
          <w:i/>
          <w:sz w:val="22"/>
          <w:szCs w:val="22"/>
          <w:vertAlign w:val="subscript"/>
        </w:rPr>
        <w:t xml:space="preserve"> </w:t>
      </w:r>
      <w:r w:rsidR="008A1BB3">
        <w:rPr>
          <w:sz w:val="22"/>
          <w:szCs w:val="22"/>
        </w:rPr>
        <w:t xml:space="preserve"> </w:t>
      </w:r>
      <w:r w:rsidRPr="00E4075E">
        <w:rPr>
          <w:i/>
          <w:sz w:val="22"/>
          <w:szCs w:val="22"/>
        </w:rPr>
        <w:t>=</w:t>
      </w:r>
      <w:proofErr w:type="gramEnd"/>
      <w:r w:rsidR="000F5C1F">
        <w:rPr>
          <w:i/>
          <w:sz w:val="22"/>
          <w:szCs w:val="22"/>
        </w:rPr>
        <w:t xml:space="preserve"> </w:t>
      </w:r>
      <w:r w:rsidRPr="00E4075E">
        <w:rPr>
          <w:sz w:val="22"/>
          <w:szCs w:val="22"/>
        </w:rPr>
        <w:t>constant</w:t>
      </w:r>
      <w:r w:rsidR="000F5C1F">
        <w:rPr>
          <w:sz w:val="22"/>
          <w:szCs w:val="22"/>
        </w:rPr>
        <w:t xml:space="preserve"> </w:t>
      </w:r>
      <w:r w:rsidRPr="00E4075E">
        <w:rPr>
          <w:sz w:val="22"/>
          <w:szCs w:val="22"/>
        </w:rPr>
        <w:t>&gt;</w:t>
      </w:r>
      <w:r w:rsidR="000F5C1F">
        <w:rPr>
          <w:sz w:val="22"/>
          <w:szCs w:val="22"/>
        </w:rPr>
        <w:t xml:space="preserve"> </w:t>
      </w:r>
      <w:r w:rsidRPr="00E4075E">
        <w:rPr>
          <w:sz w:val="22"/>
          <w:szCs w:val="22"/>
        </w:rPr>
        <w:t xml:space="preserve">0 being again the fraction of the total mixture dose contributed by the </w:t>
      </w:r>
      <w:proofErr w:type="spellStart"/>
      <w:r w:rsidRPr="00E4075E">
        <w:rPr>
          <w:i/>
          <w:sz w:val="22"/>
          <w:szCs w:val="22"/>
        </w:rPr>
        <w:t>j</w:t>
      </w:r>
      <w:r w:rsidRPr="00E4075E">
        <w:rPr>
          <w:i/>
          <w:sz w:val="22"/>
          <w:szCs w:val="22"/>
          <w:vertAlign w:val="superscript"/>
        </w:rPr>
        <w:t>th</w:t>
      </w:r>
      <w:proofErr w:type="spellEnd"/>
      <w:r w:rsidRPr="00E4075E">
        <w:rPr>
          <w:sz w:val="22"/>
          <w:szCs w:val="22"/>
        </w:rPr>
        <w:t xml:space="preserve"> component. Thus the </w:t>
      </w:r>
      <w:r w:rsidRPr="00E4075E">
        <w:rPr>
          <w:i/>
          <w:sz w:val="22"/>
          <w:szCs w:val="22"/>
        </w:rPr>
        <w:t>k</w:t>
      </w:r>
      <w:r w:rsidRPr="00E4075E">
        <w:rPr>
          <w:i/>
          <w:sz w:val="22"/>
          <w:szCs w:val="22"/>
          <w:vertAlign w:val="superscript"/>
        </w:rPr>
        <w:t>th</w:t>
      </w:r>
      <w:r w:rsidR="004437C9" w:rsidRPr="00E4075E">
        <w:rPr>
          <w:sz w:val="22"/>
          <w:szCs w:val="22"/>
        </w:rPr>
        <w:t xml:space="preserve"> </w:t>
      </w:r>
      <w:r w:rsidR="00FD1E09">
        <w:rPr>
          <w:sz w:val="22"/>
          <w:szCs w:val="22"/>
        </w:rPr>
        <w:t>one-ion DER</w:t>
      </w:r>
      <w:r w:rsidRPr="00E4075E">
        <w:rPr>
          <w:sz w:val="22"/>
          <w:szCs w:val="22"/>
        </w:rPr>
        <w:t xml:space="preserve"> also obeys Eq. (</w:t>
      </w:r>
      <w:r w:rsidR="00B174D6">
        <w:rPr>
          <w:sz w:val="22"/>
          <w:szCs w:val="22"/>
        </w:rPr>
        <w:t>2.3.4.1</w:t>
      </w:r>
      <w:r w:rsidRPr="00E4075E">
        <w:rPr>
          <w:sz w:val="22"/>
          <w:szCs w:val="22"/>
        </w:rPr>
        <w:t xml:space="preserve">) but with </w:t>
      </w:r>
      <w:proofErr w:type="spellStart"/>
      <w:r w:rsidRPr="00E4075E">
        <w:rPr>
          <w:i/>
          <w:sz w:val="22"/>
          <w:szCs w:val="22"/>
        </w:rPr>
        <w:t>r</w:t>
      </w:r>
      <w:r w:rsidRPr="00E4075E">
        <w:rPr>
          <w:i/>
          <w:sz w:val="22"/>
          <w:szCs w:val="22"/>
          <w:vertAlign w:val="subscript"/>
        </w:rPr>
        <w:t>k</w:t>
      </w:r>
      <w:proofErr w:type="spellEnd"/>
      <w:r w:rsidR="008A1BB3">
        <w:rPr>
          <w:sz w:val="22"/>
          <w:szCs w:val="22"/>
        </w:rPr>
        <w:t xml:space="preserve"> </w:t>
      </w:r>
      <w:r w:rsidRPr="00E4075E">
        <w:rPr>
          <w:sz w:val="22"/>
          <w:szCs w:val="22"/>
        </w:rPr>
        <w:t>=</w:t>
      </w:r>
      <w:r w:rsidR="008A1BB3">
        <w:rPr>
          <w:sz w:val="22"/>
          <w:szCs w:val="22"/>
        </w:rPr>
        <w:t xml:space="preserve"> </w:t>
      </w:r>
      <w:r w:rsidRPr="00E4075E">
        <w:rPr>
          <w:sz w:val="22"/>
          <w:szCs w:val="22"/>
        </w:rPr>
        <w:t xml:space="preserve">1 and all the other </w:t>
      </w:r>
      <w:proofErr w:type="spellStart"/>
      <w:r w:rsidRPr="00E4075E">
        <w:rPr>
          <w:i/>
          <w:sz w:val="22"/>
          <w:szCs w:val="22"/>
        </w:rPr>
        <w:t>r</w:t>
      </w:r>
      <w:r w:rsidRPr="00E4075E">
        <w:rPr>
          <w:i/>
          <w:sz w:val="22"/>
          <w:szCs w:val="22"/>
          <w:vertAlign w:val="subscript"/>
        </w:rPr>
        <w:t>j</w:t>
      </w:r>
      <w:proofErr w:type="spellEnd"/>
      <w:r w:rsidRPr="00E4075E">
        <w:rPr>
          <w:sz w:val="22"/>
          <w:szCs w:val="22"/>
        </w:rPr>
        <w:t xml:space="preserve"> </w:t>
      </w:r>
      <w:r w:rsidR="008A1BB3">
        <w:rPr>
          <w:sz w:val="22"/>
          <w:szCs w:val="22"/>
        </w:rPr>
        <w:t>=</w:t>
      </w:r>
      <w:r w:rsidRPr="00E4075E">
        <w:rPr>
          <w:sz w:val="22"/>
          <w:szCs w:val="22"/>
        </w:rPr>
        <w:t xml:space="preserve"> 0. Under our assumptions there is a unique, monotonically increasing solution </w:t>
      </w:r>
      <w:r w:rsidRPr="00E4075E">
        <w:rPr>
          <w:i/>
          <w:sz w:val="22"/>
          <w:szCs w:val="22"/>
        </w:rPr>
        <w:t>I</w:t>
      </w:r>
      <w:r w:rsidRPr="00E4075E">
        <w:rPr>
          <w:sz w:val="22"/>
          <w:szCs w:val="22"/>
        </w:rPr>
        <w:t>(</w:t>
      </w:r>
      <w:r w:rsidRPr="00E4075E">
        <w:rPr>
          <w:i/>
          <w:sz w:val="22"/>
          <w:szCs w:val="22"/>
        </w:rPr>
        <w:t>d</w:t>
      </w:r>
      <w:r w:rsidRPr="00E4075E">
        <w:rPr>
          <w:sz w:val="22"/>
          <w:szCs w:val="22"/>
        </w:rPr>
        <w:t xml:space="preserve">) for all </w:t>
      </w:r>
      <w:r w:rsidR="00B174D6">
        <w:rPr>
          <w:sz w:val="22"/>
          <w:szCs w:val="22"/>
        </w:rPr>
        <w:t>doses of interest</w:t>
      </w:r>
      <w:r w:rsidRPr="00E4075E">
        <w:rPr>
          <w:sz w:val="22"/>
          <w:szCs w:val="22"/>
        </w:rPr>
        <w:t xml:space="preserve"> </w:t>
      </w:r>
      <w:r w:rsidR="00F42C9E">
        <w:rPr>
          <w:sz w:val="22"/>
          <w:szCs w:val="22"/>
        </w:rPr>
        <w:fldChar w:fldCharType="begin"/>
      </w:r>
      <w:r w:rsidR="00F42C9E">
        <w:rPr>
          <w:sz w:val="22"/>
          <w:szCs w:val="22"/>
        </w:rPr>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20" w:tooltip="Ham, 2017 #507" w:history="1">
        <w:r w:rsidR="00B07548">
          <w:rPr>
            <w:noProof/>
            <w:sz w:val="22"/>
            <w:szCs w:val="22"/>
          </w:rPr>
          <w:t>Ham 2017</w:t>
        </w:r>
      </w:hyperlink>
      <w:r w:rsidR="00F42C9E">
        <w:rPr>
          <w:noProof/>
          <w:sz w:val="22"/>
          <w:szCs w:val="22"/>
        </w:rPr>
        <w:t>]</w:t>
      </w:r>
      <w:r w:rsidR="00F42C9E">
        <w:rPr>
          <w:sz w:val="22"/>
          <w:szCs w:val="22"/>
        </w:rPr>
        <w:fldChar w:fldCharType="end"/>
      </w:r>
      <w:r w:rsidRPr="00E4075E">
        <w:rPr>
          <w:sz w:val="22"/>
          <w:szCs w:val="22"/>
        </w:rPr>
        <w:t>.</w:t>
      </w:r>
    </w:p>
    <w:p w14:paraId="1092E2CD" w14:textId="42DDC8D8" w:rsidR="00CA5795" w:rsidRPr="00E4075E" w:rsidRDefault="008B1DF2" w:rsidP="008B1DF2">
      <w:pPr>
        <w:suppressLineNumbers/>
        <w:rPr>
          <w:sz w:val="22"/>
          <w:szCs w:val="22"/>
        </w:rPr>
      </w:pPr>
      <w:r>
        <w:rPr>
          <w:sz w:val="22"/>
          <w:szCs w:val="22"/>
        </w:rPr>
        <w:tab/>
      </w:r>
      <w:r w:rsidR="00CA5795" w:rsidRPr="00E4075E">
        <w:rPr>
          <w:sz w:val="22"/>
          <w:szCs w:val="22"/>
        </w:rPr>
        <w:t>In Eq. (</w:t>
      </w:r>
      <w:r>
        <w:rPr>
          <w:sz w:val="22"/>
          <w:szCs w:val="22"/>
        </w:rPr>
        <w:t>2.3.4.1</w:t>
      </w:r>
      <w:r w:rsidR="00CA5795" w:rsidRPr="00E4075E">
        <w:rPr>
          <w:sz w:val="22"/>
          <w:szCs w:val="22"/>
        </w:rPr>
        <w:t xml:space="preserve">), the square bracket with its subscript indicates the following calculations. First find the slope of the </w:t>
      </w:r>
      <w:proofErr w:type="spellStart"/>
      <w:r w:rsidR="00CA5795" w:rsidRPr="00E4075E">
        <w:rPr>
          <w:i/>
          <w:sz w:val="22"/>
          <w:szCs w:val="22"/>
        </w:rPr>
        <w:t>j</w:t>
      </w:r>
      <w:r w:rsidR="00CA5795" w:rsidRPr="00E4075E">
        <w:rPr>
          <w:i/>
          <w:sz w:val="22"/>
          <w:szCs w:val="22"/>
          <w:vertAlign w:val="superscript"/>
        </w:rPr>
        <w:t>th</w:t>
      </w:r>
      <w:proofErr w:type="spellEnd"/>
      <w:r w:rsidR="004437C9" w:rsidRPr="00E4075E">
        <w:rPr>
          <w:sz w:val="22"/>
          <w:szCs w:val="22"/>
        </w:rPr>
        <w:t xml:space="preserve"> </w:t>
      </w:r>
      <w:r w:rsidR="00FD1E09">
        <w:rPr>
          <w:sz w:val="22"/>
          <w:szCs w:val="22"/>
        </w:rPr>
        <w:t>one-ion DER</w:t>
      </w:r>
      <w:r w:rsidR="00CA5795" w:rsidRPr="00E4075E">
        <w:rPr>
          <w:sz w:val="22"/>
          <w:szCs w:val="22"/>
        </w:rPr>
        <w:t xml:space="preserve"> curve as a function of individual dose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 xml:space="preserve">. Then evaluate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i/>
          <w:sz w:val="22"/>
          <w:szCs w:val="22"/>
        </w:rPr>
        <w:t xml:space="preserve"> </w:t>
      </w:r>
      <w:r w:rsidR="00CA5795" w:rsidRPr="00E4075E">
        <w:rPr>
          <w:sz w:val="22"/>
          <w:szCs w:val="22"/>
        </w:rPr>
        <w:t xml:space="preserve">using the inverse function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 xml:space="preserve"> with the argument of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 xml:space="preserve"> being the effect </w:t>
      </w:r>
      <w:r w:rsidR="00CA5795" w:rsidRPr="00E4075E">
        <w:rPr>
          <w:i/>
          <w:sz w:val="22"/>
          <w:szCs w:val="22"/>
        </w:rPr>
        <w:t xml:space="preserve">I </w:t>
      </w:r>
      <w:r w:rsidR="00CA5795" w:rsidRPr="00E4075E">
        <w:rPr>
          <w:sz w:val="22"/>
          <w:szCs w:val="22"/>
        </w:rPr>
        <w:t xml:space="preserve">already present due to the influence of all the components acting jointly. Using </w:t>
      </w:r>
      <w:r w:rsidRPr="00E4075E">
        <w:rPr>
          <w:position w:val="-14"/>
          <w:sz w:val="22"/>
          <w:szCs w:val="22"/>
        </w:rPr>
        <w:object w:dxaOrig="1040" w:dyaOrig="380" w14:anchorId="0C5B7AC7">
          <v:shape id="_x0000_i1039" type="#_x0000_t75" style="width:52.1pt;height:19.9pt" o:ole="">
            <v:imagedata r:id="rId40" o:title=""/>
          </v:shape>
          <o:OLEObject Type="Embed" ProgID="Equation.DSMT4" ShapeID="_x0000_i1039" DrawAspect="Content" ObjectID="_1585483374" r:id="rId41"/>
        </w:object>
      </w:r>
      <w:r w:rsidR="00CA5795" w:rsidRPr="00E4075E">
        <w:rPr>
          <w:sz w:val="22"/>
          <w:szCs w:val="22"/>
        </w:rPr>
        <w:t xml:space="preserve"> in Eq. (3) instead of the seemingly more natural </w:t>
      </w:r>
      <w:r w:rsidRPr="00E4075E">
        <w:rPr>
          <w:position w:val="-14"/>
          <w:sz w:val="22"/>
          <w:szCs w:val="22"/>
        </w:rPr>
        <w:object w:dxaOrig="1160" w:dyaOrig="380" w14:anchorId="2C81EC9A">
          <v:shape id="_x0000_i1040" type="#_x0000_t75" style="width:58.7pt;height:19.9pt" o:ole="">
            <v:imagedata r:id="rId42" o:title=""/>
          </v:shape>
          <o:OLEObject Type="Embed" ProgID="Equation.DSMT4" ShapeID="_x0000_i1040" DrawAspect="Content" ObjectID="_1585483375" r:id="rId43"/>
        </w:object>
      </w:r>
      <w:r w:rsidR="00CA5795" w:rsidRPr="00E4075E">
        <w:rPr>
          <w:sz w:val="22"/>
          <w:szCs w:val="22"/>
        </w:rPr>
        <w:t xml:space="preserve"> is the key assumption made. Using </w:t>
      </w:r>
      <w:r w:rsidRPr="00E4075E">
        <w:rPr>
          <w:position w:val="-14"/>
          <w:sz w:val="22"/>
          <w:szCs w:val="22"/>
        </w:rPr>
        <w:object w:dxaOrig="1160" w:dyaOrig="380" w14:anchorId="0F5E8E4A">
          <v:shape id="_x0000_i1041" type="#_x0000_t75" style="width:58.7pt;height:19.9pt" o:ole="">
            <v:imagedata r:id="rId44" o:title=""/>
          </v:shape>
          <o:OLEObject Type="Embed" ProgID="Equation.DSMT4" ShapeID="_x0000_i1041" DrawAspect="Content" ObjectID="_1585483376" r:id="rId45"/>
        </w:object>
      </w:r>
      <w:r w:rsidR="00CA5795" w:rsidRPr="00E4075E">
        <w:rPr>
          <w:sz w:val="22"/>
          <w:szCs w:val="22"/>
        </w:rPr>
        <w:t xml:space="preserve"> would merely lead back to simple effect additivity </w:t>
      </w:r>
      <w:r w:rsidR="00CA5795" w:rsidRPr="00E4075E">
        <w:rPr>
          <w:i/>
          <w:sz w:val="22"/>
          <w:szCs w:val="22"/>
        </w:rPr>
        <w:t>S</w:t>
      </w:r>
      <w:r w:rsidR="00CA5795" w:rsidRPr="00E4075E">
        <w:rPr>
          <w:sz w:val="22"/>
          <w:szCs w:val="22"/>
        </w:rPr>
        <w:t>(</w:t>
      </w:r>
      <w:r w:rsidR="00CA5795" w:rsidRPr="00E4075E">
        <w:rPr>
          <w:i/>
          <w:sz w:val="22"/>
          <w:szCs w:val="22"/>
        </w:rPr>
        <w:t>d</w:t>
      </w:r>
      <w:r w:rsidR="00CA5795" w:rsidRPr="00E4075E">
        <w:rPr>
          <w:sz w:val="22"/>
          <w:szCs w:val="22"/>
        </w:rPr>
        <w:t>)</w:t>
      </w:r>
      <w:r w:rsidR="00426C25">
        <w:rPr>
          <w:sz w:val="22"/>
          <w:szCs w:val="22"/>
        </w:rPr>
        <w:t xml:space="preserve"> </w:t>
      </w:r>
      <w:r w:rsidR="00F42C9E">
        <w:rPr>
          <w:sz w:val="22"/>
          <w:szCs w:val="22"/>
        </w:rPr>
        <w:fldChar w:fldCharType="begin"/>
      </w:r>
      <w:r w:rsidR="00F42C9E">
        <w:rPr>
          <w:sz w:val="22"/>
          <w:szCs w:val="22"/>
        </w:rPr>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20" w:tooltip="Ham, 2017 #507" w:history="1">
        <w:r w:rsidR="00B07548">
          <w:rPr>
            <w:noProof/>
            <w:sz w:val="22"/>
            <w:szCs w:val="22"/>
          </w:rPr>
          <w:t>Ham 2017</w:t>
        </w:r>
      </w:hyperlink>
      <w:r w:rsidR="00F42C9E">
        <w:rPr>
          <w:noProof/>
          <w:sz w:val="22"/>
          <w:szCs w:val="22"/>
        </w:rPr>
        <w:t>]</w:t>
      </w:r>
      <w:r w:rsidR="00F42C9E">
        <w:rPr>
          <w:sz w:val="22"/>
          <w:szCs w:val="22"/>
        </w:rPr>
        <w:fldChar w:fldCharType="end"/>
      </w:r>
      <w:r w:rsidR="00426C25">
        <w:rPr>
          <w:sz w:val="22"/>
          <w:szCs w:val="22"/>
        </w:rPr>
        <w:t>.</w:t>
      </w:r>
      <w:r w:rsidR="0017321A">
        <w:rPr>
          <w:sz w:val="22"/>
          <w:szCs w:val="22"/>
        </w:rPr>
        <w:t xml:space="preserve"> </w:t>
      </w:r>
    </w:p>
    <w:p w14:paraId="3D887F2B" w14:textId="3A188BF4" w:rsidR="00B174D6" w:rsidRDefault="000528AA" w:rsidP="00B174D6">
      <w:pPr>
        <w:suppressLineNumbers/>
        <w:rPr>
          <w:sz w:val="22"/>
          <w:szCs w:val="22"/>
        </w:rPr>
      </w:pPr>
      <w:r>
        <w:rPr>
          <w:sz w:val="22"/>
          <w:szCs w:val="22"/>
        </w:rPr>
        <w:tab/>
      </w:r>
      <w:r w:rsidR="00CA5795" w:rsidRPr="00E4075E">
        <w:rPr>
          <w:sz w:val="22"/>
          <w:szCs w:val="22"/>
        </w:rPr>
        <w:t>Eq. (</w:t>
      </w:r>
      <w:r w:rsidR="008B1DF2">
        <w:rPr>
          <w:sz w:val="22"/>
          <w:szCs w:val="22"/>
        </w:rPr>
        <w:t>2.3.4.1</w:t>
      </w:r>
      <w:r w:rsidR="00CA5795" w:rsidRPr="00E4075E">
        <w:rPr>
          <w:sz w:val="22"/>
          <w:szCs w:val="22"/>
        </w:rPr>
        <w:t xml:space="preserve">) can be interpreted as follows. As the total mixture dose </w:t>
      </w:r>
      <w:r w:rsidR="00CA5795" w:rsidRPr="00E4075E">
        <w:rPr>
          <w:i/>
          <w:sz w:val="22"/>
          <w:szCs w:val="22"/>
        </w:rPr>
        <w:t xml:space="preserve">d </w:t>
      </w:r>
      <w:r w:rsidR="00CA5795" w:rsidRPr="00E4075E">
        <w:rPr>
          <w:sz w:val="22"/>
          <w:szCs w:val="22"/>
        </w:rPr>
        <w:t xml:space="preserve">increases slightly, every individual component dose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 xml:space="preserve"> has a slight proportional increase since </w:t>
      </w:r>
      <w:proofErr w:type="spellStart"/>
      <w:r w:rsidR="00CA5795" w:rsidRPr="008B1DF2">
        <w:rPr>
          <w:b/>
          <w:sz w:val="22"/>
          <w:szCs w:val="22"/>
        </w:rPr>
        <w:t>d</w:t>
      </w:r>
      <w:r w:rsidR="00CA5795" w:rsidRPr="00E4075E">
        <w:rPr>
          <w:i/>
          <w:sz w:val="22"/>
          <w:szCs w:val="22"/>
        </w:rPr>
        <w:t>d</w:t>
      </w:r>
      <w:r w:rsidR="00CA5795" w:rsidRPr="00E4075E">
        <w:rPr>
          <w:i/>
          <w:sz w:val="22"/>
          <w:szCs w:val="22"/>
          <w:vertAlign w:val="subscript"/>
        </w:rPr>
        <w:t>j</w:t>
      </w:r>
      <w:proofErr w:type="spellEnd"/>
      <w:r w:rsidR="008A1BB3">
        <w:rPr>
          <w:i/>
          <w:sz w:val="22"/>
          <w:szCs w:val="22"/>
        </w:rPr>
        <w:t xml:space="preserve"> </w:t>
      </w:r>
      <w:r w:rsidR="008A1BB3">
        <w:rPr>
          <w:sz w:val="22"/>
          <w:szCs w:val="22"/>
        </w:rPr>
        <w:t xml:space="preserve">/ </w:t>
      </w:r>
      <w:proofErr w:type="spellStart"/>
      <w:r w:rsidR="00CA5795" w:rsidRPr="008B1DF2">
        <w:rPr>
          <w:b/>
          <w:sz w:val="22"/>
          <w:szCs w:val="22"/>
        </w:rPr>
        <w:t>d</w:t>
      </w:r>
      <w:r w:rsidR="00CA5795" w:rsidRPr="00E4075E">
        <w:rPr>
          <w:i/>
          <w:sz w:val="22"/>
          <w:szCs w:val="22"/>
        </w:rPr>
        <w:t>d</w:t>
      </w:r>
      <w:proofErr w:type="spellEnd"/>
      <w:r w:rsidR="00CA5795" w:rsidRPr="00E4075E">
        <w:rPr>
          <w:i/>
          <w:sz w:val="22"/>
          <w:szCs w:val="22"/>
        </w:rPr>
        <w:t xml:space="preserve"> = </w:t>
      </w:r>
      <w:proofErr w:type="spellStart"/>
      <w:r w:rsidR="00CA5795" w:rsidRPr="00E4075E">
        <w:rPr>
          <w:i/>
          <w:sz w:val="22"/>
          <w:szCs w:val="22"/>
        </w:rPr>
        <w:t>r</w:t>
      </w:r>
      <w:r w:rsidR="00CA5795" w:rsidRPr="00E4075E">
        <w:rPr>
          <w:i/>
          <w:sz w:val="22"/>
          <w:szCs w:val="22"/>
          <w:vertAlign w:val="subscript"/>
        </w:rPr>
        <w:t>j</w:t>
      </w:r>
      <w:proofErr w:type="spellEnd"/>
      <w:r w:rsidR="008A1BB3">
        <w:rPr>
          <w:sz w:val="22"/>
          <w:szCs w:val="22"/>
        </w:rPr>
        <w:t xml:space="preserve"> </w:t>
      </w:r>
      <w:r w:rsidR="00CA5795" w:rsidRPr="00E4075E">
        <w:rPr>
          <w:i/>
          <w:sz w:val="22"/>
          <w:szCs w:val="22"/>
        </w:rPr>
        <w:t>&gt;</w:t>
      </w:r>
      <w:r w:rsidR="008A1BB3">
        <w:rPr>
          <w:sz w:val="22"/>
          <w:szCs w:val="22"/>
        </w:rPr>
        <w:t xml:space="preserve"> 0</w:t>
      </w:r>
      <w:r w:rsidR="00CA5795" w:rsidRPr="00E4075E">
        <w:rPr>
          <w:i/>
          <w:sz w:val="22"/>
          <w:szCs w:val="22"/>
        </w:rPr>
        <w:t xml:space="preserve">. </w:t>
      </w:r>
      <w:r w:rsidR="00CA5795" w:rsidRPr="00E4075E">
        <w:rPr>
          <w:sz w:val="22"/>
          <w:szCs w:val="22"/>
        </w:rPr>
        <w:t xml:space="preserve">Therefore every mixture component contributes some incremental effect. The size of the incremental effect is determined by the state of the biological target, specifically by the total effect already contributed by all the components collectively (and </w:t>
      </w:r>
      <w:r w:rsidR="00CA5795" w:rsidRPr="00E4075E">
        <w:rPr>
          <w:sz w:val="22"/>
          <w:szCs w:val="22"/>
          <w:u w:val="single"/>
        </w:rPr>
        <w:t>not</w:t>
      </w:r>
      <w:r w:rsidR="00CA5795" w:rsidRPr="00E4075E">
        <w:rPr>
          <w:sz w:val="22"/>
          <w:szCs w:val="22"/>
        </w:rPr>
        <w:t xml:space="preserve"> by the dose the individual component has already contributed). In this way different components appropriately track changes of slope both in their own</w:t>
      </w:r>
      <w:r w:rsidR="004437C9" w:rsidRPr="00E4075E">
        <w:rPr>
          <w:sz w:val="22"/>
          <w:szCs w:val="22"/>
        </w:rPr>
        <w:t xml:space="preserve"> </w:t>
      </w:r>
      <w:r w:rsidR="00FD1E09">
        <w:rPr>
          <w:sz w:val="22"/>
          <w:szCs w:val="22"/>
        </w:rPr>
        <w:t>one-ion DER</w:t>
      </w:r>
      <w:r w:rsidR="00CA5795" w:rsidRPr="00E4075E">
        <w:rPr>
          <w:sz w:val="22"/>
          <w:szCs w:val="22"/>
        </w:rPr>
        <w:t xml:space="preserve"> and in the other</w:t>
      </w:r>
      <w:r w:rsidR="004437C9" w:rsidRPr="00E4075E">
        <w:rPr>
          <w:sz w:val="22"/>
          <w:szCs w:val="22"/>
        </w:rPr>
        <w:t xml:space="preserve"> </w:t>
      </w:r>
      <w:r w:rsidR="00FD1E09">
        <w:rPr>
          <w:sz w:val="22"/>
          <w:szCs w:val="22"/>
        </w:rPr>
        <w:t>one-ion DER</w:t>
      </w:r>
      <w:bookmarkStart w:id="29" w:name="_Toc470586700"/>
      <w:bookmarkStart w:id="30" w:name="_Toc471239803"/>
      <w:bookmarkStart w:id="31" w:name="_Toc476416760"/>
      <w:bookmarkStart w:id="32" w:name="_Toc479934866"/>
      <w:r w:rsidR="000177E0">
        <w:rPr>
          <w:sz w:val="22"/>
          <w:szCs w:val="22"/>
        </w:rPr>
        <w:t>s.</w:t>
      </w:r>
    </w:p>
    <w:p w14:paraId="3971A39D" w14:textId="36011E6A" w:rsidR="002E77BD" w:rsidRPr="00E4075E" w:rsidRDefault="00CA5795" w:rsidP="00E4075E">
      <w:pPr>
        <w:pStyle w:val="Heading3"/>
        <w:rPr>
          <w:szCs w:val="22"/>
        </w:rPr>
      </w:pPr>
      <w:r w:rsidRPr="00E4075E">
        <w:t>2.3.5.</w:t>
      </w:r>
      <w:bookmarkEnd w:id="29"/>
      <w:bookmarkEnd w:id="30"/>
      <w:bookmarkEnd w:id="31"/>
      <w:bookmarkEnd w:id="32"/>
      <w:r w:rsidR="002E77BD" w:rsidRPr="00E4075E">
        <w:rPr>
          <w:szCs w:val="22"/>
        </w:rPr>
        <w:t xml:space="preserve"> Calibrating Background and Radiogenic Effects Separately</w:t>
      </w:r>
    </w:p>
    <w:p w14:paraId="0543BDDE" w14:textId="2E5BFCF5" w:rsidR="00CA5795" w:rsidRPr="00E4075E" w:rsidRDefault="00B07548" w:rsidP="00B07548">
      <w:pPr>
        <w:pStyle w:val="MTDisplayEquation"/>
        <w:suppressLineNumbers/>
        <w:tabs>
          <w:tab w:val="clear" w:pos="5400"/>
          <w:tab w:val="clear" w:pos="10800"/>
        </w:tabs>
        <w:rPr>
          <w:sz w:val="22"/>
          <w:szCs w:val="22"/>
        </w:rPr>
      </w:pPr>
      <w:r>
        <w:rPr>
          <w:sz w:val="22"/>
          <w:szCs w:val="22"/>
        </w:rPr>
        <w:tab/>
      </w:r>
      <w:r w:rsidR="002E77BD" w:rsidRPr="005E5AA0">
        <w:rPr>
          <w:sz w:val="22"/>
          <w:szCs w:val="22"/>
        </w:rPr>
        <w:t xml:space="preserve">Synergy is typically considered as due to interactions among agents. Our mathematical synergy analysis applies to radiogenic effects. In calibrating </w:t>
      </w:r>
      <w:r w:rsidR="000177E0" w:rsidRPr="005E5AA0">
        <w:rPr>
          <w:sz w:val="22"/>
          <w:szCs w:val="22"/>
        </w:rPr>
        <w:t xml:space="preserve">one-ion DERs </w:t>
      </w:r>
      <w:proofErr w:type="spellStart"/>
      <w:r w:rsidR="002E77BD" w:rsidRPr="005E5AA0">
        <w:rPr>
          <w:i/>
          <w:sz w:val="22"/>
          <w:szCs w:val="22"/>
        </w:rPr>
        <w:t>E</w:t>
      </w:r>
      <w:r w:rsidR="002E77BD" w:rsidRPr="005E5AA0">
        <w:rPr>
          <w:i/>
          <w:sz w:val="22"/>
          <w:szCs w:val="22"/>
          <w:vertAlign w:val="subscript"/>
        </w:rPr>
        <w:t>j</w:t>
      </w:r>
      <w:proofErr w:type="spellEnd"/>
      <w:r w:rsidR="002E77BD" w:rsidRPr="005E5AA0">
        <w:rPr>
          <w:sz w:val="22"/>
          <w:szCs w:val="22"/>
        </w:rPr>
        <w:t>(</w:t>
      </w:r>
      <w:proofErr w:type="spellStart"/>
      <w:r w:rsidR="002E77BD" w:rsidRPr="005E5AA0">
        <w:rPr>
          <w:i/>
          <w:sz w:val="22"/>
          <w:szCs w:val="22"/>
        </w:rPr>
        <w:t>d</w:t>
      </w:r>
      <w:r w:rsidR="002E77BD" w:rsidRPr="005E5AA0">
        <w:rPr>
          <w:i/>
          <w:sz w:val="22"/>
          <w:szCs w:val="22"/>
          <w:vertAlign w:val="subscript"/>
        </w:rPr>
        <w:t>j</w:t>
      </w:r>
      <w:proofErr w:type="spellEnd"/>
      <w:r w:rsidR="002E77BD" w:rsidRPr="005E5AA0">
        <w:rPr>
          <w:sz w:val="22"/>
          <w:szCs w:val="22"/>
        </w:rPr>
        <w:t>)</w:t>
      </w:r>
      <w:r w:rsidR="002E77BD" w:rsidRPr="005E5AA0">
        <w:rPr>
          <w:i/>
          <w:sz w:val="22"/>
          <w:szCs w:val="22"/>
        </w:rPr>
        <w:t xml:space="preserve"> </w:t>
      </w:r>
      <w:r w:rsidR="002E77BD" w:rsidRPr="005E5AA0">
        <w:rPr>
          <w:sz w:val="22"/>
          <w:szCs w:val="22"/>
        </w:rPr>
        <w:t>from data we always</w:t>
      </w:r>
      <w:r w:rsidR="000177E0" w:rsidRPr="005E5AA0">
        <w:rPr>
          <w:sz w:val="22"/>
          <w:szCs w:val="22"/>
        </w:rPr>
        <w:t>, as discussed above,</w:t>
      </w:r>
      <w:r w:rsidR="002E77BD" w:rsidRPr="005E5AA0">
        <w:rPr>
          <w:sz w:val="22"/>
          <w:szCs w:val="22"/>
        </w:rPr>
        <w:t xml:space="preserve"> use</w:t>
      </w:r>
      <w:r w:rsidR="000177E0" w:rsidRPr="005E5AA0">
        <w:rPr>
          <w:sz w:val="22"/>
          <w:szCs w:val="22"/>
        </w:rPr>
        <w:t>d</w:t>
      </w:r>
      <w:r w:rsidR="002E77BD" w:rsidRPr="005E5AA0">
        <w:rPr>
          <w:sz w:val="22"/>
          <w:szCs w:val="22"/>
        </w:rPr>
        <w:t xml:space="preserve"> only data at non-zero doses, </w:t>
      </w:r>
      <w:proofErr w:type="spellStart"/>
      <w:r w:rsidR="002E77BD" w:rsidRPr="005E5AA0">
        <w:rPr>
          <w:i/>
          <w:sz w:val="22"/>
          <w:szCs w:val="22"/>
        </w:rPr>
        <w:t>E</w:t>
      </w:r>
      <w:r w:rsidR="002E77BD" w:rsidRPr="005E5AA0">
        <w:rPr>
          <w:i/>
          <w:sz w:val="22"/>
          <w:szCs w:val="22"/>
          <w:vertAlign w:val="subscript"/>
        </w:rPr>
        <w:t>j</w:t>
      </w:r>
      <w:proofErr w:type="spellEnd"/>
      <w:r w:rsidR="002E77BD" w:rsidRPr="005E5AA0">
        <w:rPr>
          <w:sz w:val="22"/>
          <w:szCs w:val="22"/>
        </w:rPr>
        <w:t xml:space="preserve">(0) being 0 by definition. Background, designated by </w:t>
      </w:r>
      <w:r w:rsidR="002E77BD" w:rsidRPr="005E5AA0">
        <w:rPr>
          <w:i/>
          <w:sz w:val="22"/>
          <w:szCs w:val="22"/>
        </w:rPr>
        <w:t>Y</w:t>
      </w:r>
      <w:r w:rsidR="002E77BD" w:rsidRPr="005E5AA0">
        <w:rPr>
          <w:sz w:val="22"/>
          <w:szCs w:val="22"/>
          <w:vertAlign w:val="subscript"/>
        </w:rPr>
        <w:t>0</w:t>
      </w:r>
      <w:r w:rsidR="002E77BD" w:rsidRPr="005E5AA0">
        <w:rPr>
          <w:sz w:val="22"/>
          <w:szCs w:val="22"/>
        </w:rPr>
        <w:t xml:space="preserve">, </w:t>
      </w:r>
      <w:r w:rsidR="000177E0" w:rsidRPr="005E5AA0">
        <w:rPr>
          <w:sz w:val="22"/>
          <w:szCs w:val="22"/>
        </w:rPr>
        <w:t>was</w:t>
      </w:r>
      <w:r w:rsidR="002E77BD" w:rsidRPr="005E5AA0">
        <w:rPr>
          <w:sz w:val="22"/>
          <w:szCs w:val="22"/>
        </w:rPr>
        <w:t xml:space="preserve"> based on the zero-dose data for sham irradiated controls. </w:t>
      </w:r>
      <w:r w:rsidR="002E77BD" w:rsidRPr="005E5AA0">
        <w:rPr>
          <w:i/>
          <w:sz w:val="22"/>
          <w:szCs w:val="22"/>
        </w:rPr>
        <w:t>Y</w:t>
      </w:r>
      <w:r w:rsidR="002E77BD" w:rsidRPr="005E5AA0">
        <w:rPr>
          <w:i/>
          <w:sz w:val="22"/>
          <w:szCs w:val="22"/>
          <w:vertAlign w:val="subscript"/>
        </w:rPr>
        <w:t>0</w:t>
      </w:r>
      <w:r w:rsidR="002E77BD" w:rsidRPr="005E5AA0">
        <w:rPr>
          <w:i/>
          <w:sz w:val="22"/>
          <w:szCs w:val="22"/>
        </w:rPr>
        <w:t xml:space="preserve"> </w:t>
      </w:r>
      <w:r w:rsidR="002E77BD" w:rsidRPr="005E5AA0">
        <w:rPr>
          <w:sz w:val="22"/>
          <w:szCs w:val="22"/>
        </w:rPr>
        <w:t>is needed when calibrating</w:t>
      </w:r>
      <w:r w:rsidR="004437C9" w:rsidRPr="005E5AA0">
        <w:rPr>
          <w:sz w:val="22"/>
          <w:szCs w:val="22"/>
        </w:rPr>
        <w:t xml:space="preserve"> </w:t>
      </w:r>
      <w:r w:rsidR="00FD1E09" w:rsidRPr="005E5AA0">
        <w:rPr>
          <w:sz w:val="22"/>
          <w:szCs w:val="22"/>
        </w:rPr>
        <w:t>one-ion DER</w:t>
      </w:r>
      <w:r w:rsidR="002E77BD" w:rsidRPr="005E5AA0">
        <w:rPr>
          <w:sz w:val="22"/>
          <w:szCs w:val="22"/>
        </w:rPr>
        <w:t>s from data or comparing baseline</w:t>
      </w:r>
      <w:r w:rsidR="00BB751F" w:rsidRPr="005E5AA0">
        <w:rPr>
          <w:sz w:val="22"/>
          <w:szCs w:val="22"/>
        </w:rPr>
        <w:t xml:space="preserve"> mixture DER</w:t>
      </w:r>
      <w:r w:rsidR="002E77BD" w:rsidRPr="005E5AA0">
        <w:rPr>
          <w:sz w:val="22"/>
          <w:szCs w:val="22"/>
        </w:rPr>
        <w:t>s to data. However the main synergy calculations involve only</w:t>
      </w:r>
      <w:r w:rsidR="004437C9" w:rsidRPr="005E5AA0">
        <w:rPr>
          <w:sz w:val="22"/>
          <w:szCs w:val="22"/>
        </w:rPr>
        <w:t xml:space="preserve"> </w:t>
      </w:r>
      <w:r w:rsidR="00FD1E09" w:rsidRPr="005E5AA0">
        <w:rPr>
          <w:sz w:val="22"/>
          <w:szCs w:val="22"/>
        </w:rPr>
        <w:t>one-ion DER</w:t>
      </w:r>
      <w:r w:rsidR="002E77BD" w:rsidRPr="005E5AA0">
        <w:rPr>
          <w:sz w:val="22"/>
          <w:szCs w:val="22"/>
        </w:rPr>
        <w:t>s, not backg</w:t>
      </w:r>
      <w:r w:rsidR="000177E0" w:rsidRPr="005E5AA0">
        <w:rPr>
          <w:sz w:val="22"/>
          <w:szCs w:val="22"/>
        </w:rPr>
        <w:t>round plus radiogenic, effects.</w:t>
      </w:r>
    </w:p>
    <w:p w14:paraId="12D7A134" w14:textId="330500E1" w:rsidR="00CA5795" w:rsidRPr="00EF785E" w:rsidRDefault="00CA5795" w:rsidP="00E4075E">
      <w:pPr>
        <w:pStyle w:val="Heading2"/>
        <w:keepNext w:val="0"/>
        <w:suppressLineNumbers/>
        <w:tabs>
          <w:tab w:val="left" w:pos="4320"/>
          <w:tab w:val="left" w:pos="8640"/>
        </w:tabs>
        <w:spacing w:line="360" w:lineRule="auto"/>
      </w:pPr>
      <w:bookmarkStart w:id="33" w:name="_Toc468095818"/>
      <w:bookmarkStart w:id="34" w:name="_Toc471239804"/>
      <w:bookmarkStart w:id="35" w:name="_Toc476416761"/>
      <w:bookmarkStart w:id="36" w:name="_Toc479934867"/>
      <w:bookmarkStart w:id="37" w:name="_Toc470586701"/>
      <w:r>
        <w:lastRenderedPageBreak/>
        <w:t>2.</w:t>
      </w:r>
      <w:r w:rsidRPr="00EF785E">
        <w:t xml:space="preserve">4. </w:t>
      </w:r>
      <w:bookmarkEnd w:id="33"/>
      <w:r w:rsidRPr="00EF785E">
        <w:t xml:space="preserve">Uncertainties in </w:t>
      </w:r>
      <w:r w:rsidR="00BD6B3D">
        <w:t>m</w:t>
      </w:r>
      <w:r w:rsidRPr="00EF785E">
        <w:t xml:space="preserve">ixture </w:t>
      </w:r>
      <w:r w:rsidR="00BD6B3D">
        <w:t>e</w:t>
      </w:r>
      <w:r w:rsidRPr="00EF785E">
        <w:t>ffects</w:t>
      </w:r>
      <w:bookmarkEnd w:id="34"/>
      <w:bookmarkEnd w:id="35"/>
      <w:bookmarkEnd w:id="36"/>
    </w:p>
    <w:bookmarkEnd w:id="37"/>
    <w:p w14:paraId="10EAC233" w14:textId="25622287" w:rsidR="00CA5795" w:rsidRPr="00D55E72" w:rsidRDefault="00B07548" w:rsidP="00E4075E">
      <w:pPr>
        <w:pStyle w:val="Heading2"/>
        <w:keepNext w:val="0"/>
        <w:suppressLineNumbers/>
        <w:spacing w:line="360" w:lineRule="auto"/>
        <w:rPr>
          <w:rFonts w:ascii="Times New Roman" w:hAnsi="Times New Roman" w:cs="Times New Roman"/>
          <w:sz w:val="22"/>
          <w:szCs w:val="22"/>
        </w:rPr>
      </w:pPr>
      <w:r>
        <w:rPr>
          <w:rFonts w:ascii="Times New Roman" w:hAnsi="Times New Roman" w:cs="Times New Roman"/>
          <w:sz w:val="22"/>
          <w:szCs w:val="22"/>
        </w:rPr>
        <w:tab/>
      </w:r>
      <w:r w:rsidR="00CA5795" w:rsidRPr="00D55E72">
        <w:rPr>
          <w:rFonts w:ascii="Times New Roman" w:hAnsi="Times New Roman" w:cs="Times New Roman"/>
          <w:sz w:val="22"/>
          <w:szCs w:val="22"/>
        </w:rPr>
        <w:t>Synergy theory requires not only a way to calculate a baseline</w:t>
      </w:r>
      <w:r w:rsidR="00BB751F">
        <w:rPr>
          <w:rFonts w:ascii="Times New Roman" w:hAnsi="Times New Roman" w:cs="Times New Roman"/>
          <w:sz w:val="22"/>
          <w:szCs w:val="22"/>
        </w:rPr>
        <w:t xml:space="preserve"> mixture DER</w:t>
      </w:r>
      <w:r w:rsidR="00CA5795" w:rsidRPr="00D55E72">
        <w:rPr>
          <w:rFonts w:ascii="Times New Roman" w:hAnsi="Times New Roman" w:cs="Times New Roman"/>
          <w:sz w:val="22"/>
          <w:szCs w:val="22"/>
        </w:rPr>
        <w:t xml:space="preserve"> defining no-synergy/no-antagonism but also a method of estimating uncertainties for the baseline</w:t>
      </w:r>
      <w:r w:rsidR="00BB751F">
        <w:rPr>
          <w:rFonts w:ascii="Times New Roman" w:hAnsi="Times New Roman" w:cs="Times New Roman"/>
          <w:sz w:val="22"/>
          <w:szCs w:val="22"/>
        </w:rPr>
        <w:t xml:space="preserve"> mixture DER</w:t>
      </w:r>
      <w:r w:rsidR="00CA5795" w:rsidRPr="00D55E72">
        <w:rPr>
          <w:rFonts w:ascii="Times New Roman" w:hAnsi="Times New Roman" w:cs="Times New Roman"/>
          <w:sz w:val="22"/>
          <w:szCs w:val="22"/>
        </w:rPr>
        <w:t xml:space="preserve"> from mixture component</w:t>
      </w:r>
      <w:r w:rsidR="004437C9">
        <w:rPr>
          <w:rFonts w:ascii="Times New Roman" w:hAnsi="Times New Roman" w:cs="Times New Roman"/>
          <w:sz w:val="22"/>
          <w:szCs w:val="22"/>
        </w:rPr>
        <w:t xml:space="preserve"> </w:t>
      </w:r>
      <w:r w:rsidR="00FD1E09">
        <w:rPr>
          <w:rFonts w:ascii="Times New Roman" w:hAnsi="Times New Roman" w:cs="Times New Roman"/>
          <w:sz w:val="22"/>
          <w:szCs w:val="22"/>
        </w:rPr>
        <w:t>one-ion DER</w:t>
      </w:r>
      <w:r w:rsidR="00CA5795" w:rsidRPr="00D55E72">
        <w:rPr>
          <w:rFonts w:ascii="Times New Roman" w:hAnsi="Times New Roman" w:cs="Times New Roman"/>
          <w:sz w:val="22"/>
          <w:szCs w:val="22"/>
        </w:rPr>
        <w:t xml:space="preserve"> uncertainties. Taken together these two elements constitute a default hypothesis useful for statistical significance tests on mixture observations. Without such tests, it is sometimes unclear if an unexpectedly large or small observed result does or doesn’t call for a follow-up experiment. </w:t>
      </w:r>
      <w:r w:rsidR="00CA5795" w:rsidRPr="009A6270">
        <w:rPr>
          <w:rFonts w:ascii="Times New Roman" w:hAnsi="Times New Roman" w:cs="Times New Roman"/>
          <w:sz w:val="22"/>
          <w:szCs w:val="22"/>
        </w:rPr>
        <w:t xml:space="preserve">We used Monte Carlo simulations </w:t>
      </w:r>
      <w:r w:rsidR="00F42C9E">
        <w:rPr>
          <w:rFonts w:ascii="Times New Roman" w:hAnsi="Times New Roman" w:cs="Times New Roman"/>
          <w:sz w:val="22"/>
          <w:szCs w:val="22"/>
        </w:rPr>
        <w:fldChar w:fldCharType="begin"/>
      </w:r>
      <w:r w:rsidR="00F42C9E">
        <w:rPr>
          <w:rFonts w:ascii="Times New Roman" w:hAnsi="Times New Roman" w:cs="Times New Roman"/>
          <w:sz w:val="22"/>
          <w:szCs w:val="22"/>
        </w:rPr>
        <w:instrText xml:space="preserve"> ADDIN EN.CITE &lt;EndNote&gt;&lt;Cite&gt;&lt;Author&gt;Binder&lt;/Author&gt;&lt;Year&gt;1995&lt;/Year&gt;&lt;RecNum&gt;1227&lt;/RecNum&gt;&lt;DisplayText&gt;[Binder 1995]&lt;/DisplayText&gt;&lt;record&gt;&lt;rec-number&gt;1227&lt;/rec-number&gt;&lt;foreign-keys&gt;&lt;key app="EN" db-id="p5stv0zzgz50fqef0zlxrxald5ss0zdtxz55"&gt;1227&lt;/key&gt;&lt;/foreign-keys&gt;&lt;ref-type name="Book Section"&gt;5&lt;/ref-type&gt;&lt;contributors&gt;&lt;authors&gt;&lt;author&gt;Binder, K&lt;/author&gt;&lt;/authors&gt;&lt;secondary-authors&gt;&lt;author&gt;Binder, K&lt;/author&gt;&lt;/secondary-authors&gt;&lt;/contributors&gt;&lt;titles&gt;&lt;title&gt;Introduction: General Aspects of Computer Simulation Techniques and Their Applications in Polymer Physics&lt;/title&gt;&lt;secondary-title&gt;Monte Carlo and Molecular Dynamics Simulations in Polymer Science&lt;/secondary-title&gt;&lt;/titles&gt;&lt;dates&gt;&lt;year&gt;1995&lt;/year&gt;&lt;/dates&gt;&lt;pub-location&gt;Oxford&lt;/pub-location&gt;&lt;publisher&gt;Oxford University Press&lt;/publisher&gt;&lt;urls&gt;&lt;/urls&gt;&lt;/record&gt;&lt;/Cite&gt;&lt;/EndNote&gt;</w:instrText>
      </w:r>
      <w:r w:rsidR="00F42C9E">
        <w:rPr>
          <w:rFonts w:ascii="Times New Roman" w:hAnsi="Times New Roman" w:cs="Times New Roman"/>
          <w:sz w:val="22"/>
          <w:szCs w:val="22"/>
        </w:rPr>
        <w:fldChar w:fldCharType="separate"/>
      </w:r>
      <w:r w:rsidR="00F42C9E">
        <w:rPr>
          <w:rFonts w:ascii="Times New Roman" w:hAnsi="Times New Roman" w:cs="Times New Roman"/>
          <w:noProof/>
          <w:sz w:val="22"/>
          <w:szCs w:val="22"/>
        </w:rPr>
        <w:t>[</w:t>
      </w:r>
      <w:hyperlink w:anchor="_ENREF_4" w:tooltip="Binder, 1995 #1227" w:history="1">
        <w:r>
          <w:rPr>
            <w:rFonts w:ascii="Times New Roman" w:hAnsi="Times New Roman" w:cs="Times New Roman"/>
            <w:noProof/>
            <w:sz w:val="22"/>
            <w:szCs w:val="22"/>
          </w:rPr>
          <w:t>Binder 1995</w:t>
        </w:r>
      </w:hyperlink>
      <w:r w:rsidR="00F42C9E">
        <w:rPr>
          <w:rFonts w:ascii="Times New Roman" w:hAnsi="Times New Roman" w:cs="Times New Roman"/>
          <w:noProof/>
          <w:sz w:val="22"/>
          <w:szCs w:val="22"/>
        </w:rPr>
        <w:t>]</w:t>
      </w:r>
      <w:r w:rsidR="00F42C9E">
        <w:rPr>
          <w:rFonts w:ascii="Times New Roman" w:hAnsi="Times New Roman" w:cs="Times New Roman"/>
          <w:sz w:val="22"/>
          <w:szCs w:val="22"/>
        </w:rPr>
        <w:fldChar w:fldCharType="end"/>
      </w:r>
      <w:r w:rsidR="000177E0" w:rsidRPr="009A6270">
        <w:rPr>
          <w:rFonts w:ascii="Times New Roman" w:hAnsi="Times New Roman" w:cs="Times New Roman"/>
          <w:sz w:val="22"/>
          <w:szCs w:val="22"/>
        </w:rPr>
        <w:t xml:space="preserve"> to calculate 95%</w:t>
      </w:r>
      <w:r w:rsidR="001341C8" w:rsidRPr="009A6270">
        <w:rPr>
          <w:rFonts w:ascii="Times New Roman" w:hAnsi="Times New Roman" w:cs="Times New Roman"/>
          <w:sz w:val="22"/>
          <w:szCs w:val="22"/>
        </w:rPr>
        <w:t xml:space="preserve"> </w:t>
      </w:r>
      <w:r w:rsidR="00CA5795" w:rsidRPr="009A6270">
        <w:rPr>
          <w:rFonts w:ascii="Times New Roman" w:hAnsi="Times New Roman" w:cs="Times New Roman"/>
          <w:sz w:val="22"/>
          <w:szCs w:val="22"/>
        </w:rPr>
        <w:t xml:space="preserve">CI for </w:t>
      </w:r>
      <w:r w:rsidR="00CA5795" w:rsidRPr="009A6270">
        <w:rPr>
          <w:rFonts w:ascii="Times New Roman" w:hAnsi="Times New Roman" w:cs="Times New Roman"/>
          <w:i/>
          <w:sz w:val="22"/>
          <w:szCs w:val="22"/>
        </w:rPr>
        <w:t>I</w:t>
      </w:r>
      <w:r w:rsidR="00CA5795" w:rsidRPr="009A6270">
        <w:rPr>
          <w:rFonts w:ascii="Times New Roman" w:hAnsi="Times New Roman" w:cs="Times New Roman"/>
          <w:sz w:val="22"/>
          <w:szCs w:val="22"/>
        </w:rPr>
        <w:t>(</w:t>
      </w:r>
      <w:r w:rsidR="00CA5795" w:rsidRPr="009A6270">
        <w:rPr>
          <w:rFonts w:ascii="Times New Roman" w:hAnsi="Times New Roman" w:cs="Times New Roman"/>
          <w:i/>
          <w:sz w:val="22"/>
          <w:szCs w:val="22"/>
        </w:rPr>
        <w:t>d</w:t>
      </w:r>
      <w:r w:rsidR="00CA5795" w:rsidRPr="009A6270">
        <w:rPr>
          <w:rFonts w:ascii="Times New Roman" w:hAnsi="Times New Roman" w:cs="Times New Roman"/>
          <w:sz w:val="22"/>
          <w:szCs w:val="22"/>
        </w:rPr>
        <w:t xml:space="preserve">).  Because it is known that neglecting correlations between calibrated parameters tends to overestimate how large CI </w:t>
      </w:r>
      <w:r w:rsidR="000177E0" w:rsidRPr="009A6270">
        <w:rPr>
          <w:rFonts w:ascii="Times New Roman" w:hAnsi="Times New Roman" w:cs="Times New Roman"/>
          <w:sz w:val="22"/>
          <w:szCs w:val="22"/>
        </w:rPr>
        <w:t xml:space="preserve">are </w:t>
      </w:r>
      <w:r>
        <w:rPr>
          <w:rFonts w:ascii="Times New Roman" w:hAnsi="Times New Roman" w:cs="Times New Roman"/>
          <w:sz w:val="22"/>
          <w:szCs w:val="22"/>
        </w:rPr>
        <w:fldChar w:fldCharType="begin">
          <w:fldData xml:space="preserve">PEVuZE5vdGU+PENpdGU+PEF1dGhvcj5IYW08L0F1dGhvcj48WWVhcj4yMDE3PC9ZZWFyPjxSZWNO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</w:fldData>
        </w:fldChar>
      </w:r>
      <w:r>
        <w:rPr>
          <w:rFonts w:ascii="Times New Roman" w:hAnsi="Times New Roman" w:cs="Times New Roman"/>
          <w:sz w:val="22"/>
          <w:szCs w:val="22"/>
        </w:rPr>
        <w:instrText xml:space="preserve"> ADDIN EN.CITE </w:instrText>
      </w:r>
      <w:r>
        <w:rPr>
          <w:rFonts w:ascii="Times New Roman" w:hAnsi="Times New Roman" w:cs="Times New Roman"/>
          <w:sz w:val="22"/>
          <w:szCs w:val="22"/>
        </w:rPr>
        <w:fldChar w:fldCharType="begin">
          <w:fldData xml:space="preserve">PEVuZE5vdGU+PENpdGU+PEF1dGhvcj5IYW08L0F1dGhvcj48WWVhcj4yMDE3PC9ZZWFyPjxSZWNO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</w:fldData>
        </w:fldChar>
      </w:r>
      <w:r>
        <w:rPr>
          <w:rFonts w:ascii="Times New Roman" w:hAnsi="Times New Roman" w:cs="Times New Roman"/>
          <w:sz w:val="22"/>
          <w:szCs w:val="22"/>
        </w:rPr>
        <w:instrText xml:space="preserve"> ADDIN EN.CITE.DATA </w:instrText>
      </w:r>
      <w:r>
        <w:rPr>
          <w:rFonts w:ascii="Times New Roman" w:hAnsi="Times New Roman" w:cs="Times New Roman"/>
          <w:sz w:val="22"/>
          <w:szCs w:val="22"/>
        </w:rPr>
      </w:r>
      <w:r>
        <w:rPr>
          <w:rFonts w:ascii="Times New Roman" w:hAnsi="Times New Roman" w:cs="Times New Roman"/>
          <w:sz w:val="22"/>
          <w:szCs w:val="22"/>
        </w:rPr>
        <w:fldChar w:fldCharType="end"/>
      </w:r>
      <w:r>
        <w:rPr>
          <w:rFonts w:ascii="Times New Roman" w:hAnsi="Times New Roman" w:cs="Times New Roman"/>
          <w:sz w:val="22"/>
          <w:szCs w:val="22"/>
        </w:rPr>
      </w:r>
      <w:r>
        <w:rPr>
          <w:rFonts w:ascii="Times New Roman" w:hAnsi="Times New Roman" w:cs="Times New Roman"/>
          <w:sz w:val="22"/>
          <w:szCs w:val="22"/>
        </w:rPr>
        <w:fldChar w:fldCharType="separate"/>
      </w:r>
      <w:r>
        <w:rPr>
          <w:rFonts w:ascii="Times New Roman" w:hAnsi="Times New Roman" w:cs="Times New Roman"/>
          <w:noProof/>
          <w:sz w:val="22"/>
          <w:szCs w:val="22"/>
        </w:rPr>
        <w:t>[</w:t>
      </w:r>
      <w:hyperlink w:anchor="_ENREF_22" w:tooltip="Hanin, 2002 #3202" w:history="1">
        <w:r>
          <w:rPr>
            <w:rFonts w:ascii="Times New Roman" w:hAnsi="Times New Roman" w:cs="Times New Roman"/>
            <w:noProof/>
            <w:sz w:val="22"/>
            <w:szCs w:val="22"/>
          </w:rPr>
          <w:t>Hanin 2002</w:t>
        </w:r>
      </w:hyperlink>
      <w:r>
        <w:rPr>
          <w:rFonts w:ascii="Times New Roman" w:hAnsi="Times New Roman" w:cs="Times New Roman"/>
          <w:noProof/>
          <w:sz w:val="22"/>
          <w:szCs w:val="22"/>
        </w:rPr>
        <w:t xml:space="preserve">, </w:t>
      </w:r>
      <w:hyperlink w:anchor="_ENREF_20" w:tooltip="Ham, 2017 #507" w:history="1">
        <w:r>
          <w:rPr>
            <w:rFonts w:ascii="Times New Roman" w:hAnsi="Times New Roman" w:cs="Times New Roman"/>
            <w:noProof/>
            <w:sz w:val="22"/>
            <w:szCs w:val="22"/>
          </w:rPr>
          <w:t>Ham 2017</w:t>
        </w:r>
      </w:hyperlink>
      <w:r>
        <w:rPr>
          <w:rFonts w:ascii="Times New Roman" w:hAnsi="Times New Roman" w:cs="Times New Roman"/>
          <w:noProof/>
          <w:sz w:val="22"/>
          <w:szCs w:val="22"/>
        </w:rPr>
        <w:t>]</w:t>
      </w:r>
      <w:r>
        <w:rPr>
          <w:rFonts w:ascii="Times New Roman" w:hAnsi="Times New Roman" w:cs="Times New Roman"/>
          <w:sz w:val="22"/>
          <w:szCs w:val="22"/>
        </w:rPr>
        <w:fldChar w:fldCharType="end"/>
      </w:r>
      <w:r w:rsidR="00CA5795" w:rsidRPr="009A6270">
        <w:rPr>
          <w:rFonts w:ascii="Times New Roman" w:hAnsi="Times New Roman" w:cs="Times New Roman"/>
          <w:sz w:val="22"/>
          <w:szCs w:val="22"/>
        </w:rPr>
        <w:t xml:space="preserve">, we </w:t>
      </w:r>
      <w:r w:rsidR="001439EC">
        <w:rPr>
          <w:rFonts w:ascii="Times New Roman" w:hAnsi="Times New Roman" w:cs="Times New Roman"/>
          <w:sz w:val="22"/>
          <w:szCs w:val="22"/>
        </w:rPr>
        <w:t>took such correlations into account using</w:t>
      </w:r>
      <w:r w:rsidR="00CA5795" w:rsidRPr="009A6270">
        <w:rPr>
          <w:rFonts w:ascii="Times New Roman" w:hAnsi="Times New Roman" w:cs="Times New Roman"/>
          <w:sz w:val="22"/>
          <w:szCs w:val="22"/>
        </w:rPr>
        <w:t xml:space="preserve"> variance-covariance matrices</w:t>
      </w:r>
      <w:r w:rsidR="001439EC">
        <w:rPr>
          <w:rFonts w:ascii="Times New Roman" w:hAnsi="Times New Roman" w:cs="Times New Roman"/>
          <w:sz w:val="22"/>
          <w:szCs w:val="22"/>
        </w:rPr>
        <w:t xml:space="preserve"> and matched correlation matrices</w:t>
      </w:r>
      <w:r w:rsidR="00CA5795" w:rsidRPr="009A6270">
        <w:rPr>
          <w:rFonts w:ascii="Times New Roman" w:hAnsi="Times New Roman" w:cs="Times New Roman"/>
          <w:sz w:val="22"/>
          <w:szCs w:val="22"/>
        </w:rPr>
        <w:t>.</w:t>
      </w:r>
    </w:p>
    <w:p w14:paraId="62D0E409" w14:textId="77777777" w:rsidR="00BF01CB" w:rsidRDefault="00BF01CB" w:rsidP="00A61012">
      <w:pPr>
        <w:rPr>
          <w:sz w:val="22"/>
          <w:szCs w:val="22"/>
        </w:rPr>
      </w:pPr>
    </w:p>
    <w:p w14:paraId="53D136A0" w14:textId="77777777" w:rsidR="0080557A" w:rsidRDefault="009D52B5" w:rsidP="009D52B5">
      <w:pPr>
        <w:pStyle w:val="Heading2"/>
      </w:pPr>
      <w:bookmarkStart w:id="38" w:name="_Toc470586681"/>
      <w:bookmarkStart w:id="39" w:name="_Toc471239782"/>
      <w:bookmarkStart w:id="40" w:name="_Toc476416739"/>
      <w:r>
        <w:t>2</w:t>
      </w:r>
      <w:r w:rsidR="005048FB">
        <w:t>.5.</w:t>
      </w:r>
      <w:r w:rsidR="002E77BD">
        <w:t xml:space="preserve"> Summary of</w:t>
      </w:r>
      <w:r w:rsidR="0000463A">
        <w:t xml:space="preserve"> </w:t>
      </w:r>
      <w:bookmarkEnd w:id="38"/>
      <w:bookmarkEnd w:id="39"/>
      <w:bookmarkEnd w:id="40"/>
      <w:r w:rsidR="002E77BD">
        <w:rPr>
          <w:i/>
        </w:rPr>
        <w:t>i</w:t>
      </w:r>
      <w:r w:rsidR="00403E8E">
        <w:rPr>
          <w:i/>
        </w:rPr>
        <w:t>n-silico</w:t>
      </w:r>
      <w:r w:rsidR="00403E8E">
        <w:t xml:space="preserve"> synergy theory methodology</w:t>
      </w:r>
      <w:r w:rsidR="0080557A">
        <w:t xml:space="preserve"> </w:t>
      </w:r>
    </w:p>
    <w:p w14:paraId="4CC39333" w14:textId="51C1F51A" w:rsidR="002B5366" w:rsidRPr="00D847BA" w:rsidRDefault="00B07548" w:rsidP="0080557A">
      <w:pPr>
        <w:rPr>
          <w:sz w:val="22"/>
          <w:szCs w:val="22"/>
        </w:rPr>
      </w:pPr>
      <w:r>
        <w:rPr>
          <w:sz w:val="22"/>
          <w:szCs w:val="22"/>
        </w:rPr>
        <w:tab/>
      </w:r>
      <w:r w:rsidR="0080557A" w:rsidRPr="00D847BA">
        <w:rPr>
          <w:sz w:val="22"/>
          <w:szCs w:val="22"/>
        </w:rPr>
        <w:t xml:space="preserve">Fig. </w:t>
      </w:r>
      <w:r w:rsidR="00D847BA" w:rsidRPr="00D847BA">
        <w:rPr>
          <w:sz w:val="22"/>
          <w:szCs w:val="22"/>
        </w:rPr>
        <w:t>2.5.1</w:t>
      </w:r>
      <w:r w:rsidR="0080557A" w:rsidRPr="00D847BA">
        <w:rPr>
          <w:sz w:val="22"/>
          <w:szCs w:val="22"/>
        </w:rPr>
        <w:t xml:space="preserve"> summarizes </w:t>
      </w:r>
      <w:r w:rsidR="00632D0D" w:rsidRPr="00D847BA">
        <w:rPr>
          <w:sz w:val="22"/>
          <w:szCs w:val="22"/>
        </w:rPr>
        <w:t>our synergy calculations</w:t>
      </w:r>
      <w:r w:rsidR="00D847BA">
        <w:rPr>
          <w:sz w:val="22"/>
          <w:szCs w:val="22"/>
        </w:rPr>
        <w:t xml:space="preserve"> in a flow chart that with minor rewording would also apply to many other synergy theory papers.</w:t>
      </w:r>
      <w:r w:rsidR="00632D0D" w:rsidRPr="00D847BA">
        <w:rPr>
          <w:sz w:val="22"/>
          <w:szCs w:val="22"/>
        </w:rPr>
        <w:t xml:space="preserve"> </w:t>
      </w:r>
      <w:r w:rsidR="00D847BA">
        <w:rPr>
          <w:sz w:val="22"/>
          <w:szCs w:val="22"/>
        </w:rPr>
        <w:t>The flow chart</w:t>
      </w:r>
      <w:r w:rsidR="0080557A" w:rsidRPr="00D847BA">
        <w:rPr>
          <w:sz w:val="22"/>
          <w:szCs w:val="22"/>
        </w:rPr>
        <w:t xml:space="preserve"> re</w:t>
      </w:r>
      <w:r w:rsidR="00632D0D" w:rsidRPr="00D847BA">
        <w:rPr>
          <w:sz w:val="22"/>
          <w:szCs w:val="22"/>
        </w:rPr>
        <w:t>-</w:t>
      </w:r>
      <w:r w:rsidR="0080557A" w:rsidRPr="00D847BA">
        <w:rPr>
          <w:sz w:val="22"/>
          <w:szCs w:val="22"/>
        </w:rPr>
        <w:t>emphasize</w:t>
      </w:r>
      <w:r w:rsidR="00632D0D" w:rsidRPr="00D847BA">
        <w:rPr>
          <w:sz w:val="22"/>
          <w:szCs w:val="22"/>
        </w:rPr>
        <w:t>s</w:t>
      </w:r>
      <w:r w:rsidR="0080557A" w:rsidRPr="00D847BA">
        <w:rPr>
          <w:sz w:val="22"/>
          <w:szCs w:val="22"/>
        </w:rPr>
        <w:t xml:space="preserve"> that three conceptually different </w:t>
      </w:r>
      <w:r w:rsidR="00632D0D" w:rsidRPr="00D847BA">
        <w:rPr>
          <w:sz w:val="22"/>
          <w:szCs w:val="22"/>
        </w:rPr>
        <w:t xml:space="preserve">kinds of </w:t>
      </w:r>
      <w:r w:rsidR="0080557A" w:rsidRPr="00D847BA">
        <w:rPr>
          <w:sz w:val="22"/>
          <w:szCs w:val="22"/>
        </w:rPr>
        <w:t>DERs</w:t>
      </w:r>
      <w:r w:rsidR="00632D0D" w:rsidRPr="00D847BA">
        <w:rPr>
          <w:sz w:val="22"/>
          <w:szCs w:val="22"/>
        </w:rPr>
        <w:t xml:space="preserve"> are involved</w:t>
      </w:r>
      <w:r w:rsidR="00D847BA">
        <w:rPr>
          <w:sz w:val="22"/>
          <w:szCs w:val="22"/>
        </w:rPr>
        <w:t>.</w:t>
      </w:r>
    </w:p>
    <w:p w14:paraId="4351D4AF" w14:textId="7267EEC0" w:rsidR="003D2FEA" w:rsidRPr="00A779D7" w:rsidRDefault="002B5366" w:rsidP="003D78D4">
      <w:pPr>
        <w:suppressLineNumbers/>
        <w:spacing w:before="240"/>
        <w:rPr>
          <w:rFonts w:asciiTheme="minorHAnsi" w:hAnsiTheme="minorHAnsi" w:cstheme="minorHAnsi"/>
          <w:i/>
          <w:sz w:val="20"/>
          <w:szCs w:val="20"/>
        </w:rPr>
      </w:pPr>
      <w:bookmarkStart w:id="41" w:name="_Toc470586682"/>
      <w:bookmarkStart w:id="42" w:name="_Toc471239783"/>
      <w:bookmarkStart w:id="43" w:name="_Toc476416740"/>
      <w:r w:rsidRPr="00A779D7">
        <w:rPr>
          <w:noProof/>
          <w:sz w:val="20"/>
          <w:szCs w:val="20"/>
        </w:rPr>
        <w:drawing>
          <wp:anchor distT="0" distB="0" distL="114300" distR="114300" simplePos="0" relativeHeight="251866112" behindDoc="0" locked="0" layoutInCell="1" allowOverlap="1" wp14:anchorId="2506F9F1" wp14:editId="183F3AE8">
            <wp:simplePos x="0" y="0"/>
            <wp:positionH relativeFrom="column">
              <wp:posOffset>-26670</wp:posOffset>
            </wp:positionH>
            <wp:positionV relativeFrom="paragraph">
              <wp:posOffset>143510</wp:posOffset>
            </wp:positionV>
            <wp:extent cx="4114800" cy="25126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s.png"/>
                    <pic:cNvPicPr/>
                  </pic:nvPicPr>
                  <pic:blipFill>
                    <a:blip r:embed="rId46">
                      <a:extLst>
                        <a:ext uri="{28A0092B-C50C-407E-A947-70E740481C1C}">
                          <a14:useLocalDpi xmlns:a14="http://schemas.microsoft.com/office/drawing/2010/main" val="0"/>
                        </a:ext>
                      </a:extLst>
                    </a:blip>
                    <a:stretch>
                      <a:fillRect/>
                    </a:stretch>
                  </pic:blipFill>
                  <pic:spPr>
                    <a:xfrm>
                      <a:off x="0" y="0"/>
                      <a:ext cx="4114800" cy="251269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847BA" w:rsidRPr="00A779D7">
        <w:rPr>
          <w:rFonts w:asciiTheme="minorHAnsi" w:hAnsiTheme="minorHAnsi" w:cstheme="minorHAnsi"/>
          <w:b/>
          <w:sz w:val="20"/>
          <w:szCs w:val="20"/>
        </w:rPr>
        <w:t>F</w:t>
      </w:r>
      <w:r w:rsidR="003D78D4" w:rsidRPr="00A779D7">
        <w:rPr>
          <w:rFonts w:asciiTheme="minorHAnsi" w:hAnsiTheme="minorHAnsi" w:cstheme="minorHAnsi"/>
          <w:b/>
          <w:sz w:val="20"/>
          <w:szCs w:val="20"/>
        </w:rPr>
        <w:t>ig. 2.5.1.</w:t>
      </w:r>
      <w:proofErr w:type="gramEnd"/>
      <w:r w:rsidR="003D78D4" w:rsidRPr="00A779D7">
        <w:rPr>
          <w:rFonts w:asciiTheme="minorHAnsi" w:hAnsiTheme="minorHAnsi" w:cstheme="minorHAnsi"/>
          <w:b/>
          <w:sz w:val="20"/>
          <w:szCs w:val="20"/>
        </w:rPr>
        <w:t xml:space="preserve"> </w:t>
      </w:r>
      <w:proofErr w:type="gramStart"/>
      <w:r w:rsidR="003D78D4" w:rsidRPr="00A779D7">
        <w:rPr>
          <w:rFonts w:asciiTheme="minorHAnsi" w:hAnsiTheme="minorHAnsi" w:cstheme="minorHAnsi"/>
          <w:b/>
          <w:sz w:val="20"/>
          <w:szCs w:val="20"/>
        </w:rPr>
        <w:t>Synergy modeling.</w:t>
      </w:r>
      <w:proofErr w:type="gramEnd"/>
      <w:r w:rsidR="003D78D4" w:rsidRPr="00A779D7">
        <w:rPr>
          <w:rFonts w:asciiTheme="minorHAnsi" w:hAnsiTheme="minorHAnsi" w:cstheme="minorHAnsi"/>
          <w:sz w:val="20"/>
          <w:szCs w:val="20"/>
        </w:rPr>
        <w:t xml:space="preserve"> </w:t>
      </w:r>
      <w:r w:rsidR="00897112" w:rsidRPr="00A779D7">
        <w:rPr>
          <w:rFonts w:asciiTheme="minorHAnsi" w:hAnsiTheme="minorHAnsi" w:cstheme="minorHAnsi"/>
          <w:sz w:val="20"/>
          <w:szCs w:val="20"/>
        </w:rPr>
        <w:t xml:space="preserve"> </w:t>
      </w:r>
      <w:r w:rsidR="003D78D4" w:rsidRPr="00A779D7">
        <w:rPr>
          <w:rFonts w:asciiTheme="minorHAnsi" w:hAnsiTheme="minorHAnsi" w:cstheme="minorHAnsi"/>
          <w:sz w:val="20"/>
          <w:szCs w:val="20"/>
        </w:rPr>
        <w:t>Notes explaining some details are given in the text.</w:t>
      </w:r>
    </w:p>
    <w:p w14:paraId="3535970C" w14:textId="594C7B74" w:rsidR="003D78D4" w:rsidRDefault="003D78D4" w:rsidP="006F5449">
      <w:pPr>
        <w:suppressLineNumbers/>
        <w:spacing w:before="120"/>
        <w:rPr>
          <w:sz w:val="22"/>
          <w:szCs w:val="22"/>
        </w:rPr>
      </w:pPr>
      <w:r>
        <w:tab/>
      </w:r>
      <w:proofErr w:type="gramStart"/>
      <w:r w:rsidRPr="003D78D4">
        <w:rPr>
          <w:sz w:val="22"/>
          <w:szCs w:val="22"/>
        </w:rPr>
        <w:t xml:space="preserve">Note </w:t>
      </w:r>
      <w:r w:rsidR="00550DBA">
        <w:rPr>
          <w:sz w:val="22"/>
          <w:szCs w:val="22"/>
        </w:rPr>
        <w:t xml:space="preserve"># </w:t>
      </w:r>
      <w:r w:rsidRPr="003D78D4">
        <w:rPr>
          <w:sz w:val="22"/>
          <w:szCs w:val="22"/>
        </w:rPr>
        <w:t>1</w:t>
      </w:r>
      <w:r>
        <w:rPr>
          <w:sz w:val="22"/>
          <w:szCs w:val="22"/>
        </w:rPr>
        <w:t>.</w:t>
      </w:r>
      <w:proofErr w:type="gramEnd"/>
      <w:r>
        <w:rPr>
          <w:sz w:val="22"/>
          <w:szCs w:val="22"/>
        </w:rPr>
        <w:t xml:space="preserve"> In our hands the biophysical and statistical modeling of one-ion DERs is not systematic. It uses educated guesswork trying to assemble many different kinds of</w:t>
      </w:r>
      <w:r w:rsidR="00E903F5">
        <w:rPr>
          <w:sz w:val="22"/>
          <w:szCs w:val="22"/>
        </w:rPr>
        <w:t xml:space="preserve"> biophysical, mathematical, and statistical </w:t>
      </w:r>
      <w:r>
        <w:rPr>
          <w:sz w:val="22"/>
          <w:szCs w:val="22"/>
        </w:rPr>
        <w:t>information into</w:t>
      </w:r>
      <w:r w:rsidR="00E903F5">
        <w:rPr>
          <w:sz w:val="22"/>
          <w:szCs w:val="22"/>
        </w:rPr>
        <w:t xml:space="preserve"> equations.</w:t>
      </w:r>
    </w:p>
    <w:p w14:paraId="0863ACD9" w14:textId="5C13F5F0" w:rsidR="006F5449" w:rsidRPr="005E5AA0" w:rsidRDefault="006F5449" w:rsidP="006F5449">
      <w:pPr>
        <w:suppressLineNumbers/>
        <w:spacing w:before="120"/>
        <w:rPr>
          <w:sz w:val="22"/>
          <w:szCs w:val="22"/>
        </w:rPr>
      </w:pPr>
      <w:r>
        <w:rPr>
          <w:sz w:val="22"/>
          <w:szCs w:val="22"/>
        </w:rPr>
        <w:tab/>
        <w:t>Note</w:t>
      </w:r>
      <w:r w:rsidR="00550DBA">
        <w:rPr>
          <w:sz w:val="22"/>
          <w:szCs w:val="22"/>
        </w:rPr>
        <w:t xml:space="preserve"> #</w:t>
      </w:r>
      <w:r>
        <w:rPr>
          <w:sz w:val="22"/>
          <w:szCs w:val="22"/>
        </w:rPr>
        <w:t xml:space="preserve"> 2</w:t>
      </w:r>
      <w:r w:rsidR="00BD6B3D">
        <w:rPr>
          <w:sz w:val="22"/>
          <w:szCs w:val="22"/>
        </w:rPr>
        <w:t xml:space="preserve"> (applies to both spots where it is shown on Fig. 2.</w:t>
      </w:r>
      <w:r w:rsidR="002B5366">
        <w:rPr>
          <w:sz w:val="22"/>
          <w:szCs w:val="22"/>
        </w:rPr>
        <w:t>5</w:t>
      </w:r>
      <w:r w:rsidR="00BD6B3D">
        <w:rPr>
          <w:sz w:val="22"/>
          <w:szCs w:val="22"/>
        </w:rPr>
        <w:t>.1)</w:t>
      </w:r>
      <w:r>
        <w:rPr>
          <w:sz w:val="22"/>
          <w:szCs w:val="22"/>
        </w:rPr>
        <w:t xml:space="preserve">. No published results on mixed beams are yet available in this data set. We will here discuss instead mixed beams for which data will </w:t>
      </w:r>
      <w:r>
        <w:rPr>
          <w:sz w:val="22"/>
          <w:szCs w:val="22"/>
        </w:rPr>
        <w:lastRenderedPageBreak/>
        <w:t>soon be available, mixed beams tentatively p</w:t>
      </w:r>
      <w:r w:rsidRPr="005E5AA0">
        <w:rPr>
          <w:sz w:val="22"/>
          <w:szCs w:val="22"/>
        </w:rPr>
        <w:t>lanned, mixed beam experiments we believe should be carried out but most probably will not be carried out</w:t>
      </w:r>
      <w:r w:rsidR="00550DBA" w:rsidRPr="005E5AA0">
        <w:rPr>
          <w:sz w:val="22"/>
          <w:szCs w:val="22"/>
        </w:rPr>
        <w:t>, and purely hypothetical mixed beams discussed only because they illustrate some aspect of synergy theory.</w:t>
      </w:r>
    </w:p>
    <w:p w14:paraId="373A4F7E" w14:textId="4BF27B9F" w:rsidR="00BD6B3D" w:rsidRPr="005E5AA0" w:rsidRDefault="00550DBA" w:rsidP="002B5366">
      <w:pPr>
        <w:suppressLineNumbers/>
        <w:rPr>
          <w:sz w:val="22"/>
          <w:szCs w:val="22"/>
        </w:rPr>
      </w:pPr>
      <w:r w:rsidRPr="005E5AA0">
        <w:rPr>
          <w:sz w:val="22"/>
          <w:szCs w:val="22"/>
        </w:rPr>
        <w:tab/>
      </w:r>
      <w:proofErr w:type="gramStart"/>
      <w:r w:rsidRPr="005E5AA0">
        <w:rPr>
          <w:sz w:val="22"/>
          <w:szCs w:val="22"/>
        </w:rPr>
        <w:t>Note # 3.</w:t>
      </w:r>
      <w:proofErr w:type="gramEnd"/>
      <w:r w:rsidRPr="005E5AA0">
        <w:rPr>
          <w:sz w:val="22"/>
          <w:szCs w:val="22"/>
        </w:rPr>
        <w:t xml:space="preserve"> For brevity, </w:t>
      </w:r>
      <w:proofErr w:type="gramStart"/>
      <w:r w:rsidRPr="005E5AA0">
        <w:rPr>
          <w:i/>
          <w:sz w:val="22"/>
          <w:szCs w:val="22"/>
        </w:rPr>
        <w:t>S</w:t>
      </w:r>
      <w:r w:rsidRPr="005E5AA0">
        <w:rPr>
          <w:sz w:val="22"/>
          <w:szCs w:val="22"/>
        </w:rPr>
        <w:t>(</w:t>
      </w:r>
      <w:proofErr w:type="gramEnd"/>
      <w:r w:rsidRPr="005E5AA0">
        <w:rPr>
          <w:i/>
          <w:sz w:val="22"/>
          <w:szCs w:val="22"/>
        </w:rPr>
        <w:t>d</w:t>
      </w:r>
      <w:r w:rsidRPr="005E5AA0">
        <w:rPr>
          <w:sz w:val="22"/>
          <w:szCs w:val="22"/>
        </w:rPr>
        <w:t>)</w:t>
      </w:r>
      <w:r w:rsidR="00BD6B3D" w:rsidRPr="005E5AA0">
        <w:rPr>
          <w:sz w:val="22"/>
          <w:szCs w:val="22"/>
        </w:rPr>
        <w:t>,</w:t>
      </w:r>
      <w:r w:rsidRPr="005E5AA0">
        <w:rPr>
          <w:sz w:val="22"/>
          <w:szCs w:val="22"/>
        </w:rPr>
        <w:t xml:space="preserve"> defined in Eq. </w:t>
      </w:r>
      <w:r w:rsidR="000671BF" w:rsidRPr="005E5AA0">
        <w:rPr>
          <w:sz w:val="22"/>
          <w:szCs w:val="22"/>
        </w:rPr>
        <w:t>2.3.</w:t>
      </w:r>
      <w:r w:rsidR="00D76231" w:rsidRPr="005E5AA0">
        <w:rPr>
          <w:sz w:val="22"/>
          <w:szCs w:val="22"/>
        </w:rPr>
        <w:t>2.1</w:t>
      </w:r>
      <w:r w:rsidR="00BD6B3D" w:rsidRPr="005E5AA0">
        <w:rPr>
          <w:sz w:val="22"/>
          <w:szCs w:val="22"/>
        </w:rPr>
        <w:t>,</w:t>
      </w:r>
      <w:r w:rsidR="00D76231" w:rsidRPr="005E5AA0">
        <w:rPr>
          <w:sz w:val="22"/>
          <w:szCs w:val="22"/>
        </w:rPr>
        <w:t xml:space="preserve"> and</w:t>
      </w:r>
      <w:r w:rsidR="00426C25" w:rsidRPr="005E5AA0">
        <w:rPr>
          <w:sz w:val="22"/>
          <w:szCs w:val="22"/>
        </w:rPr>
        <w:t xml:space="preserve"> IEA</w:t>
      </w:r>
      <w:r w:rsidR="00BD6B3D" w:rsidRPr="005E5AA0">
        <w:rPr>
          <w:sz w:val="22"/>
          <w:szCs w:val="22"/>
        </w:rPr>
        <w:t xml:space="preserve"> </w:t>
      </w:r>
      <w:r w:rsidR="00D76231" w:rsidRPr="005E5AA0">
        <w:rPr>
          <w:sz w:val="22"/>
          <w:szCs w:val="22"/>
        </w:rPr>
        <w:t>are</w:t>
      </w:r>
      <w:r w:rsidRPr="005E5AA0">
        <w:rPr>
          <w:sz w:val="22"/>
          <w:szCs w:val="22"/>
        </w:rPr>
        <w:t xml:space="preserve"> the</w:t>
      </w:r>
      <w:r w:rsidR="00BD6B3D" w:rsidRPr="005E5AA0">
        <w:rPr>
          <w:sz w:val="22"/>
          <w:szCs w:val="22"/>
        </w:rPr>
        <w:t xml:space="preserve"> only synergy theories for which this paper gives any graphs, tables, or numerical results.</w:t>
      </w:r>
    </w:p>
    <w:p w14:paraId="3113C108" w14:textId="3A0A485D" w:rsidR="00F356F4" w:rsidRPr="005E5AA0" w:rsidRDefault="00BD6B3D" w:rsidP="002B5366">
      <w:pPr>
        <w:suppressLineNumbers/>
      </w:pPr>
      <w:r w:rsidRPr="005E5AA0">
        <w:rPr>
          <w:sz w:val="22"/>
          <w:szCs w:val="22"/>
        </w:rPr>
        <w:tab/>
      </w:r>
      <w:r w:rsidR="004A479C" w:rsidRPr="005E5AA0">
        <w:rPr>
          <w:sz w:val="22"/>
          <w:szCs w:val="22"/>
        </w:rPr>
        <w:t xml:space="preserve">Online Resource 1 (part </w:t>
      </w:r>
      <w:r w:rsidR="00760C4F" w:rsidRPr="005E5AA0">
        <w:rPr>
          <w:sz w:val="22"/>
          <w:szCs w:val="22"/>
        </w:rPr>
        <w:t>5</w:t>
      </w:r>
      <w:r w:rsidR="004A479C" w:rsidRPr="005E5AA0">
        <w:rPr>
          <w:sz w:val="22"/>
          <w:szCs w:val="22"/>
        </w:rPr>
        <w:t xml:space="preserve">) </w:t>
      </w:r>
      <w:r w:rsidR="00F356F4" w:rsidRPr="005E5AA0">
        <w:rPr>
          <w:sz w:val="22"/>
          <w:szCs w:val="22"/>
        </w:rPr>
        <w:t>gives a detailed description of the freely downloadable open-</w:t>
      </w:r>
      <w:r w:rsidR="000177E0" w:rsidRPr="005E5AA0">
        <w:rPr>
          <w:sz w:val="22"/>
          <w:szCs w:val="22"/>
        </w:rPr>
        <w:t>source R script that implements</w:t>
      </w:r>
      <w:r w:rsidR="00F356F4" w:rsidRPr="005E5AA0">
        <w:rPr>
          <w:sz w:val="22"/>
          <w:szCs w:val="22"/>
        </w:rPr>
        <w:t xml:space="preserve"> </w:t>
      </w:r>
      <w:r w:rsidR="00E35F5D" w:rsidRPr="005E5AA0">
        <w:rPr>
          <w:sz w:val="22"/>
          <w:szCs w:val="22"/>
        </w:rPr>
        <w:t xml:space="preserve">the methods shown in </w:t>
      </w:r>
      <w:r w:rsidR="00F356F4" w:rsidRPr="005E5AA0">
        <w:rPr>
          <w:sz w:val="22"/>
          <w:szCs w:val="22"/>
        </w:rPr>
        <w:t xml:space="preserve">Fig. </w:t>
      </w:r>
      <w:r w:rsidR="00897112" w:rsidRPr="005E5AA0">
        <w:rPr>
          <w:sz w:val="22"/>
          <w:szCs w:val="22"/>
        </w:rPr>
        <w:t>2.5.1</w:t>
      </w:r>
      <w:r w:rsidR="00E35F5D" w:rsidRPr="005E5AA0">
        <w:rPr>
          <w:sz w:val="22"/>
          <w:szCs w:val="22"/>
        </w:rPr>
        <w:t>.</w:t>
      </w:r>
    </w:p>
    <w:p w14:paraId="1CD592FC" w14:textId="6B62840F" w:rsidR="00E35F5D" w:rsidRPr="005E5AA0" w:rsidRDefault="0038361E" w:rsidP="0038361E">
      <w:pPr>
        <w:pStyle w:val="Heading2"/>
      </w:pPr>
      <w:r w:rsidRPr="005E5AA0">
        <w:t>2.6. Combinatorial complexity</w:t>
      </w:r>
    </w:p>
    <w:p w14:paraId="3D7111B6" w14:textId="269F29A2" w:rsidR="0038361E" w:rsidRPr="0038361E" w:rsidRDefault="005E5AA0" w:rsidP="0038361E">
      <w:r w:rsidRPr="005E5AA0">
        <w:tab/>
      </w:r>
      <w:r w:rsidR="004A46A4" w:rsidRPr="005E5AA0">
        <w:t>The approach shown in</w:t>
      </w:r>
      <w:r w:rsidR="0038361E" w:rsidRPr="005E5AA0">
        <w:t xml:space="preserve"> Fig. 2.5.1 confirmed a surprising </w:t>
      </w:r>
      <w:r w:rsidR="004A46A4" w:rsidRPr="005E5AA0">
        <w:t xml:space="preserve">major </w:t>
      </w:r>
      <w:r w:rsidR="0038361E" w:rsidRPr="005E5AA0">
        <w:t xml:space="preserve">problem first described in </w:t>
      </w:r>
      <w:r w:rsidR="00DE1ED0" w:rsidRPr="005E5AA0">
        <w:fldChar w:fldCharType="begin"/>
      </w:r>
      <w:r w:rsidR="00DE1ED0" w:rsidRPr="005E5AA0">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DE1ED0" w:rsidRPr="005E5AA0">
        <w:fldChar w:fldCharType="separate"/>
      </w:r>
      <w:r w:rsidR="00DE1ED0" w:rsidRPr="005E5AA0">
        <w:rPr>
          <w:noProof/>
        </w:rPr>
        <w:t>[</w:t>
      </w:r>
      <w:hyperlink w:anchor="_ENREF_20" w:tooltip="Ham, 2017 #507" w:history="1">
        <w:r w:rsidR="00B07548" w:rsidRPr="005E5AA0">
          <w:rPr>
            <w:noProof/>
          </w:rPr>
          <w:t>Ham 2017</w:t>
        </w:r>
      </w:hyperlink>
      <w:r w:rsidR="00DE1ED0" w:rsidRPr="005E5AA0">
        <w:rPr>
          <w:noProof/>
        </w:rPr>
        <w:t>]</w:t>
      </w:r>
      <w:r w:rsidR="00DE1ED0" w:rsidRPr="005E5AA0">
        <w:fldChar w:fldCharType="end"/>
      </w:r>
      <w:r w:rsidR="004A46A4" w:rsidRPr="005E5AA0">
        <w:t>: investigati</w:t>
      </w:r>
      <w:r w:rsidR="004E1FA1" w:rsidRPr="005E5AA0">
        <w:t>ng</w:t>
      </w:r>
      <w:r w:rsidR="004A46A4" w:rsidRPr="005E5AA0">
        <w:t xml:space="preserve"> synergy for multi-ion beams systematically is flatly impossible because there are too many possible mixtures that would need to be considered. For example suppose a 50-50 mixture of 2 ions does not show synergy. A systematic approach would presumably call for 2 further experiments, one with,</w:t>
      </w:r>
      <w:r w:rsidR="00C60BC1" w:rsidRPr="005E5AA0">
        <w:t xml:space="preserve"> say,</w:t>
      </w:r>
      <w:r w:rsidR="004A46A4" w:rsidRPr="005E5AA0">
        <w:t xml:space="preserve"> a 85%-15% mixture of the same two radiation</w:t>
      </w:r>
      <w:r w:rsidR="00C60BC1" w:rsidRPr="005E5AA0">
        <w:t xml:space="preserve"> qualities, the other a 15%-85% mixture – a total of three experiments instead of just one. The startling aspect is that if one starts with</w:t>
      </w:r>
      <w:r w:rsidR="0009145F" w:rsidRPr="005E5AA0">
        <w:t>, say,</w:t>
      </w:r>
      <w:r w:rsidR="00C60BC1" w:rsidRPr="005E5AA0">
        <w:t xml:space="preserve"> a </w:t>
      </w:r>
      <w:r w:rsidR="0009145F" w:rsidRPr="005E5AA0">
        <w:t>seven</w:t>
      </w:r>
      <w:r w:rsidR="00C60BC1" w:rsidRPr="005E5AA0">
        <w:t>-ion mixture where each ion contributes 1/</w:t>
      </w:r>
      <w:r w:rsidR="0009145F" w:rsidRPr="005E5AA0">
        <w:t xml:space="preserve">7 </w:t>
      </w:r>
      <w:r w:rsidR="00C60BC1" w:rsidRPr="005E5AA0">
        <w:t xml:space="preserve">of the dose and applies the same line of reasoning one sees that a systematic approach would </w:t>
      </w:r>
      <w:r w:rsidR="004E1FA1" w:rsidRPr="005E5AA0">
        <w:t xml:space="preserve">presumably </w:t>
      </w:r>
      <w:r w:rsidR="00C60BC1" w:rsidRPr="005E5AA0">
        <w:t xml:space="preserve">require millions of experiments rather than just one: combinatorial complexity </w:t>
      </w:r>
      <w:r w:rsidR="004D3D13" w:rsidRPr="005E5AA0">
        <w:t>for possible dose fractions leads to an extraordinarily rapid increase as the number of mixture components increases. The Discussion section will suggest some possible</w:t>
      </w:r>
      <w:r w:rsidR="004E1FA1" w:rsidRPr="005E5AA0">
        <w:t xml:space="preserve"> approaches to choosing mixtures; the suggested approaches are necessarily unsystematic.</w:t>
      </w:r>
    </w:p>
    <w:p w14:paraId="0C52DB62" w14:textId="45C07ADA" w:rsidR="00552BE8" w:rsidRDefault="00552BE8" w:rsidP="00552BE8">
      <w:pPr>
        <w:pageBreakBefore/>
        <w:autoSpaceDE w:val="0"/>
        <w:autoSpaceDN w:val="0"/>
        <w:adjustRightInd w:val="0"/>
        <w:rPr>
          <w:rFonts w:ascii="Times New Roman" w:hAnsi="Times New Roman"/>
          <w:sz w:val="22"/>
          <w:szCs w:val="22"/>
        </w:rPr>
      </w:pPr>
    </w:p>
    <w:p w14:paraId="48748B5D" w14:textId="33D039C9" w:rsidR="00E35F5D" w:rsidRPr="00E35F5D" w:rsidRDefault="00E35F5D" w:rsidP="00E35F5D">
      <w:pPr>
        <w:pStyle w:val="Heading1"/>
      </w:pPr>
      <w:r>
        <w:t xml:space="preserve">3. </w:t>
      </w:r>
      <w:r w:rsidRPr="00E35F5D">
        <w:t>Results</w:t>
      </w:r>
    </w:p>
    <w:p w14:paraId="10F4879F" w14:textId="303BA57A" w:rsidR="00E35F5D" w:rsidRDefault="00E35F5D" w:rsidP="00205D1F">
      <w:pPr>
        <w:pStyle w:val="Heading2"/>
        <w:spacing w:line="360" w:lineRule="auto"/>
      </w:pPr>
      <w:r>
        <w:t xml:space="preserve">3.1. </w:t>
      </w:r>
      <w:r w:rsidR="00D77199">
        <w:t>One-ion DERs</w:t>
      </w:r>
    </w:p>
    <w:p w14:paraId="116F416C" w14:textId="189F6FFB" w:rsidR="006776D1" w:rsidRPr="00457323" w:rsidRDefault="006776D1" w:rsidP="006776D1">
      <w:pPr>
        <w:pStyle w:val="Heading3"/>
        <w:rPr>
          <w:i w:val="0"/>
        </w:rPr>
      </w:pPr>
      <w:r>
        <w:t>3.1.1. Low LET results</w:t>
      </w:r>
      <w:r w:rsidR="00457323">
        <w:t xml:space="preserve"> </w:t>
      </w:r>
      <w:r w:rsidR="00457323" w:rsidRPr="005E5AA0">
        <w:rPr>
          <w:i w:val="0"/>
          <w:highlight w:val="yellow"/>
        </w:rPr>
        <w:t xml:space="preserve">needs corrections for </w:t>
      </w:r>
      <w:proofErr w:type="spellStart"/>
      <w:r w:rsidR="00457323" w:rsidRPr="005E5AA0">
        <w:rPr>
          <w:i w:val="0"/>
          <w:highlight w:val="yellow"/>
        </w:rPr>
        <w:t>NWeight</w:t>
      </w:r>
      <w:proofErr w:type="spellEnd"/>
      <w:r w:rsidR="00457323" w:rsidRPr="005E5AA0">
        <w:rPr>
          <w:i w:val="0"/>
          <w:highlight w:val="yellow"/>
        </w:rPr>
        <w:t xml:space="preserve"> revision 4/1/2018, as do all other results</w:t>
      </w:r>
    </w:p>
    <w:p w14:paraId="333584FA" w14:textId="11CB5599" w:rsidR="009577AA" w:rsidRPr="009577AA" w:rsidRDefault="00552BE8" w:rsidP="009577AA">
      <w:pPr>
        <w:rPr>
          <w:rFonts w:ascii="Times New Roman" w:hAnsi="Times New Roman"/>
          <w:sz w:val="22"/>
          <w:szCs w:val="22"/>
        </w:rPr>
      </w:pPr>
      <w:r>
        <w:tab/>
      </w:r>
      <w:r w:rsidR="00092777">
        <w:rPr>
          <w:rFonts w:ascii="Times New Roman" w:hAnsi="Times New Roman"/>
          <w:sz w:val="22"/>
          <w:szCs w:val="22"/>
        </w:rPr>
        <w:t xml:space="preserve">The </w:t>
      </w:r>
      <w:r w:rsidR="003D1782">
        <w:rPr>
          <w:rFonts w:ascii="Times New Roman" w:hAnsi="Times New Roman"/>
          <w:sz w:val="22"/>
          <w:szCs w:val="22"/>
        </w:rPr>
        <w:t>DER for swift light ions</w:t>
      </w:r>
      <w:r w:rsidR="009577AA">
        <w:rPr>
          <w:rFonts w:ascii="Times New Roman" w:hAnsi="Times New Roman"/>
          <w:sz w:val="22"/>
          <w:szCs w:val="22"/>
        </w:rPr>
        <w:t>,</w:t>
      </w:r>
      <w:r w:rsidR="00092777" w:rsidRPr="00092777">
        <w:rPr>
          <w:rFonts w:ascii="Times New Roman" w:hAnsi="Times New Roman"/>
          <w:sz w:val="22"/>
          <w:szCs w:val="22"/>
        </w:rPr>
        <w:t xml:space="preserve"> Eq. (2.2.9.1)</w:t>
      </w:r>
      <w:r w:rsidR="009577AA">
        <w:rPr>
          <w:rFonts w:ascii="Times New Roman" w:hAnsi="Times New Roman"/>
          <w:sz w:val="22"/>
          <w:szCs w:val="22"/>
        </w:rPr>
        <w:t xml:space="preserve">, </w:t>
      </w:r>
      <w:r w:rsidR="00092777">
        <w:rPr>
          <w:rFonts w:ascii="Times New Roman" w:hAnsi="Times New Roman"/>
          <w:sz w:val="22"/>
          <w:szCs w:val="22"/>
        </w:rPr>
        <w:t>contains one adjustable parameter,</w:t>
      </w:r>
      <w:r w:rsidR="00092777" w:rsidRPr="00092777">
        <w:rPr>
          <w:rFonts w:ascii="Times New Roman" w:hAnsi="Times New Roman"/>
          <w:sz w:val="22"/>
          <w:szCs w:val="22"/>
        </w:rPr>
        <w:t xml:space="preserve"> </w:t>
      </w:r>
      <w:r w:rsidR="00092777" w:rsidRPr="00092777">
        <w:rPr>
          <w:rFonts w:ascii="Times New Roman" w:hAnsi="Times New Roman"/>
          <w:i/>
          <w:sz w:val="22"/>
          <w:szCs w:val="22"/>
        </w:rPr>
        <w:t>α</w:t>
      </w:r>
      <w:r w:rsidR="003D1782">
        <w:rPr>
          <w:rFonts w:ascii="Times New Roman" w:hAnsi="Times New Roman"/>
          <w:sz w:val="22"/>
          <w:szCs w:val="22"/>
        </w:rPr>
        <w:t>.</w:t>
      </w:r>
      <w:r w:rsidR="00E0037F">
        <w:rPr>
          <w:rFonts w:ascii="Times New Roman" w:hAnsi="Times New Roman"/>
          <w:sz w:val="22"/>
          <w:szCs w:val="22"/>
        </w:rPr>
        <w:t xml:space="preserve"> </w:t>
      </w:r>
      <w:r w:rsidR="00092777">
        <w:rPr>
          <w:rFonts w:ascii="Times New Roman" w:hAnsi="Times New Roman"/>
          <w:sz w:val="22"/>
          <w:szCs w:val="22"/>
        </w:rPr>
        <w:t>Calibrating</w:t>
      </w:r>
      <w:r w:rsidR="00092777" w:rsidRPr="00092777">
        <w:rPr>
          <w:rFonts w:ascii="Times New Roman" w:hAnsi="Times New Roman"/>
          <w:sz w:val="22"/>
          <w:szCs w:val="22"/>
        </w:rPr>
        <w:t xml:space="preserve"> </w:t>
      </w:r>
      <w:r w:rsidR="00092777" w:rsidRPr="00092777">
        <w:rPr>
          <w:rFonts w:ascii="Times New Roman" w:hAnsi="Times New Roman"/>
          <w:i/>
          <w:sz w:val="22"/>
          <w:szCs w:val="22"/>
        </w:rPr>
        <w:t>α</w:t>
      </w:r>
      <w:r w:rsidR="00092777">
        <w:rPr>
          <w:rFonts w:ascii="Times New Roman" w:hAnsi="Times New Roman"/>
          <w:i/>
          <w:sz w:val="22"/>
          <w:szCs w:val="22"/>
        </w:rPr>
        <w:t xml:space="preserve"> </w:t>
      </w:r>
      <w:r w:rsidR="00092777">
        <w:rPr>
          <w:rFonts w:ascii="Times New Roman" w:hAnsi="Times New Roman"/>
          <w:sz w:val="22"/>
          <w:szCs w:val="22"/>
        </w:rPr>
        <w:t>by regression gave</w:t>
      </w:r>
      <w:r w:rsidR="00E0037F" w:rsidRPr="00E0037F">
        <w:rPr>
          <w:rFonts w:ascii="Times New Roman" w:hAnsi="Times New Roman"/>
          <w:sz w:val="22"/>
          <w:szCs w:val="22"/>
        </w:rPr>
        <w:t xml:space="preserve"> </w:t>
      </w:r>
      <w:r w:rsidR="00E0037F" w:rsidRPr="006D6181">
        <w:rPr>
          <w:rFonts w:ascii="Times New Roman" w:hAnsi="Times New Roman"/>
          <w:i/>
          <w:sz w:val="22"/>
          <w:szCs w:val="22"/>
          <w:highlight w:val="yellow"/>
        </w:rPr>
        <w:t>α</w:t>
      </w:r>
      <w:r w:rsidR="00E0037F" w:rsidRPr="006D6181">
        <w:rPr>
          <w:rFonts w:ascii="Times New Roman" w:hAnsi="Times New Roman"/>
          <w:sz w:val="22"/>
          <w:szCs w:val="22"/>
          <w:highlight w:val="yellow"/>
        </w:rPr>
        <w:t xml:space="preserve"> </w:t>
      </w:r>
      <w:r w:rsidR="00627AE9" w:rsidRPr="006D6181">
        <w:rPr>
          <w:rFonts w:ascii="Times New Roman" w:hAnsi="Times New Roman"/>
          <w:sz w:val="22"/>
          <w:szCs w:val="22"/>
          <w:highlight w:val="yellow"/>
        </w:rPr>
        <w:t>=</w:t>
      </w:r>
      <w:r w:rsidR="00E0037F" w:rsidRPr="006D6181">
        <w:rPr>
          <w:rFonts w:ascii="Times New Roman" w:hAnsi="Times New Roman"/>
          <w:sz w:val="22"/>
          <w:szCs w:val="22"/>
          <w:highlight w:val="yellow"/>
        </w:rPr>
        <w:t xml:space="preserve"> </w:t>
      </w:r>
      <w:r w:rsidR="009577AA" w:rsidRPr="006D6181">
        <w:rPr>
          <w:rFonts w:ascii="Times New Roman" w:hAnsi="Times New Roman"/>
          <w:sz w:val="22"/>
          <w:szCs w:val="22"/>
          <w:highlight w:val="yellow"/>
        </w:rPr>
        <w:t>0.15204 ± 0.01239</w:t>
      </w:r>
      <w:r w:rsidR="00037E3C">
        <w:rPr>
          <w:rFonts w:ascii="Times New Roman" w:hAnsi="Times New Roman"/>
          <w:sz w:val="22"/>
          <w:szCs w:val="22"/>
        </w:rPr>
        <w:t>, where 0.01239 is the standard error of the mean</w:t>
      </w:r>
      <w:r w:rsidR="009577AA">
        <w:rPr>
          <w:rFonts w:ascii="Times New Roman" w:hAnsi="Times New Roman"/>
          <w:sz w:val="22"/>
          <w:szCs w:val="22"/>
        </w:rPr>
        <w:t xml:space="preserve">; thus, for example, the estimated probability that </w:t>
      </w:r>
      <w:r w:rsidR="009577AA" w:rsidRPr="009577AA">
        <w:rPr>
          <w:rFonts w:ascii="Times New Roman" w:hAnsi="Times New Roman"/>
          <w:sz w:val="22"/>
          <w:szCs w:val="22"/>
        </w:rPr>
        <w:t xml:space="preserve">α </w:t>
      </w:r>
      <w:r w:rsidR="009577AA">
        <w:rPr>
          <w:rFonts w:ascii="Times New Roman" w:hAnsi="Times New Roman"/>
          <w:sz w:val="22"/>
          <w:szCs w:val="22"/>
        </w:rPr>
        <w:t xml:space="preserve">is larger than </w:t>
      </w:r>
      <w:r w:rsidR="009577AA" w:rsidRPr="009577AA">
        <w:rPr>
          <w:rFonts w:ascii="Times New Roman" w:hAnsi="Times New Roman"/>
          <w:sz w:val="22"/>
          <w:szCs w:val="22"/>
        </w:rPr>
        <w:t xml:space="preserve">0.15204 </w:t>
      </w:r>
      <w:r w:rsidR="009577AA">
        <w:rPr>
          <w:rFonts w:ascii="Times New Roman" w:hAnsi="Times New Roman"/>
          <w:sz w:val="22"/>
          <w:szCs w:val="22"/>
        </w:rPr>
        <w:t>+ (1.96 times</w:t>
      </w:r>
      <w:r w:rsidR="009577AA" w:rsidRPr="009577AA">
        <w:rPr>
          <w:rFonts w:ascii="Times New Roman" w:hAnsi="Times New Roman"/>
          <w:sz w:val="22"/>
          <w:szCs w:val="22"/>
        </w:rPr>
        <w:t xml:space="preserve"> 0.01239</w:t>
      </w:r>
      <w:r w:rsidR="009577AA">
        <w:rPr>
          <w:rFonts w:ascii="Times New Roman" w:hAnsi="Times New Roman"/>
          <w:sz w:val="22"/>
          <w:szCs w:val="22"/>
        </w:rPr>
        <w:t>)</w:t>
      </w:r>
      <w:r w:rsidR="009577AA" w:rsidRPr="009577AA">
        <w:rPr>
          <w:rFonts w:ascii="Times New Roman" w:hAnsi="Times New Roman"/>
          <w:sz w:val="22"/>
          <w:szCs w:val="22"/>
        </w:rPr>
        <w:t xml:space="preserve"> </w:t>
      </w:r>
      <w:r w:rsidR="009577AA">
        <w:rPr>
          <w:rFonts w:ascii="Times New Roman" w:hAnsi="Times New Roman"/>
          <w:sz w:val="22"/>
          <w:szCs w:val="22"/>
        </w:rPr>
        <w:t>is about 2.5%.</w:t>
      </w:r>
      <w:r w:rsidR="00037E3C">
        <w:rPr>
          <w:rFonts w:ascii="Times New Roman" w:hAnsi="Times New Roman"/>
          <w:sz w:val="22"/>
          <w:szCs w:val="22"/>
        </w:rPr>
        <w:t xml:space="preserve"> Fig. 3.1.1</w:t>
      </w:r>
      <w:r w:rsidR="00486961">
        <w:rPr>
          <w:rFonts w:ascii="Times New Roman" w:hAnsi="Times New Roman"/>
          <w:sz w:val="22"/>
          <w:szCs w:val="22"/>
        </w:rPr>
        <w:t>.1</w:t>
      </w:r>
      <w:r w:rsidR="006776D1">
        <w:rPr>
          <w:rFonts w:ascii="Times New Roman" w:hAnsi="Times New Roman"/>
          <w:sz w:val="22"/>
          <w:szCs w:val="22"/>
        </w:rPr>
        <w:t xml:space="preserve"> shows the DER, the</w:t>
      </w:r>
      <w:r w:rsidR="00486961">
        <w:rPr>
          <w:rFonts w:ascii="Times New Roman" w:hAnsi="Times New Roman"/>
          <w:sz w:val="22"/>
          <w:szCs w:val="22"/>
        </w:rPr>
        <w:t xml:space="preserve"> non-zero-dose</w:t>
      </w:r>
      <w:r w:rsidR="006776D1">
        <w:rPr>
          <w:rFonts w:ascii="Times New Roman" w:hAnsi="Times New Roman"/>
          <w:sz w:val="22"/>
          <w:szCs w:val="22"/>
        </w:rPr>
        <w:t xml:space="preserve"> </w:t>
      </w:r>
      <w:r w:rsidR="00486961">
        <w:rPr>
          <w:rFonts w:ascii="Times New Roman" w:hAnsi="Times New Roman"/>
          <w:sz w:val="22"/>
          <w:szCs w:val="22"/>
        </w:rPr>
        <w:t>data points for protons and α-particles, and the 95% empirical CI for each data point.</w:t>
      </w:r>
    </w:p>
    <w:p w14:paraId="3C4B6A2B" w14:textId="409F850E" w:rsidR="00A779D7" w:rsidRDefault="000D2CDD" w:rsidP="009A6270">
      <w:pPr>
        <w:rPr>
          <w:rFonts w:asciiTheme="minorHAnsi" w:hAnsiTheme="minorHAnsi" w:cstheme="minorHAnsi"/>
          <w:sz w:val="12"/>
          <w:szCs w:val="12"/>
        </w:rPr>
      </w:pPr>
      <w:r>
        <w:rPr>
          <w:rFonts w:ascii="Times New Roman" w:hAnsi="Times New Roman"/>
          <w:noProof/>
          <w:sz w:val="22"/>
          <w:szCs w:val="22"/>
        </w:rPr>
        <w:drawing>
          <wp:anchor distT="0" distB="0" distL="114300" distR="114300" simplePos="0" relativeHeight="251887616" behindDoc="0" locked="0" layoutInCell="1" allowOverlap="1" wp14:anchorId="7E9A8187" wp14:editId="5CBA4FF1">
            <wp:simplePos x="0" y="0"/>
            <wp:positionH relativeFrom="column">
              <wp:posOffset>5715</wp:posOffset>
            </wp:positionH>
            <wp:positionV relativeFrom="paragraph">
              <wp:posOffset>10795</wp:posOffset>
            </wp:positionV>
            <wp:extent cx="1920240" cy="16154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1.1_placeholder.png"/>
                    <pic:cNvPicPr/>
                  </pic:nvPicPr>
                  <pic:blipFill>
                    <a:blip r:embed="rId47">
                      <a:extLst>
                        <a:ext uri="{28A0092B-C50C-407E-A947-70E740481C1C}">
                          <a14:useLocalDpi xmlns:a14="http://schemas.microsoft.com/office/drawing/2010/main" val="0"/>
                        </a:ext>
                      </a:extLst>
                    </a:blip>
                    <a:stretch>
                      <a:fillRect/>
                    </a:stretch>
                  </pic:blipFill>
                  <pic:spPr>
                    <a:xfrm>
                      <a:off x="0" y="0"/>
                      <a:ext cx="1920240" cy="161544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B015F" w:rsidRPr="00A779D7">
        <w:rPr>
          <w:rFonts w:asciiTheme="minorHAnsi" w:hAnsiTheme="minorHAnsi" w:cstheme="minorHAnsi"/>
          <w:b/>
          <w:sz w:val="20"/>
          <w:szCs w:val="20"/>
        </w:rPr>
        <w:t>Fig. 3.1.1</w:t>
      </w:r>
      <w:r w:rsidR="00924AEA" w:rsidRPr="00A779D7">
        <w:rPr>
          <w:rFonts w:asciiTheme="minorHAnsi" w:hAnsiTheme="minorHAnsi" w:cstheme="minorHAnsi"/>
          <w:b/>
          <w:sz w:val="20"/>
          <w:szCs w:val="20"/>
        </w:rPr>
        <w:t>.1</w:t>
      </w:r>
      <w:r w:rsidR="001B015F" w:rsidRPr="00A779D7">
        <w:rPr>
          <w:rFonts w:asciiTheme="minorHAnsi" w:hAnsiTheme="minorHAnsi" w:cstheme="minorHAnsi"/>
          <w:b/>
          <w:sz w:val="20"/>
          <w:szCs w:val="20"/>
        </w:rPr>
        <w:t>.</w:t>
      </w:r>
      <w:proofErr w:type="gramEnd"/>
      <w:r w:rsidR="001B015F" w:rsidRPr="00A779D7">
        <w:rPr>
          <w:rFonts w:asciiTheme="minorHAnsi" w:hAnsiTheme="minorHAnsi" w:cstheme="minorHAnsi"/>
          <w:b/>
          <w:sz w:val="20"/>
          <w:szCs w:val="20"/>
        </w:rPr>
        <w:t xml:space="preserve"> </w:t>
      </w:r>
      <w:proofErr w:type="gramStart"/>
      <w:r w:rsidR="001B015F" w:rsidRPr="00A779D7">
        <w:rPr>
          <w:rFonts w:asciiTheme="minorHAnsi" w:hAnsiTheme="minorHAnsi" w:cstheme="minorHAnsi"/>
          <w:b/>
          <w:sz w:val="20"/>
          <w:szCs w:val="20"/>
        </w:rPr>
        <w:t>Low LET data and models</w:t>
      </w:r>
      <w:r w:rsidR="00486961" w:rsidRPr="00A779D7">
        <w:rPr>
          <w:rFonts w:asciiTheme="minorHAnsi" w:hAnsiTheme="minorHAnsi" w:cstheme="minorHAnsi"/>
          <w:b/>
          <w:sz w:val="20"/>
          <w:szCs w:val="20"/>
        </w:rPr>
        <w:t>.</w:t>
      </w:r>
      <w:proofErr w:type="gramEnd"/>
      <w:r w:rsidR="00486961" w:rsidRPr="00A779D7">
        <w:rPr>
          <w:rFonts w:asciiTheme="minorHAnsi" w:hAnsiTheme="minorHAnsi" w:cstheme="minorHAnsi"/>
          <w:sz w:val="20"/>
          <w:szCs w:val="20"/>
        </w:rPr>
        <w:t xml:space="preserve"> </w:t>
      </w:r>
      <w:r w:rsidR="006776D1" w:rsidRPr="00A779D7">
        <w:rPr>
          <w:rFonts w:asciiTheme="minorHAnsi" w:hAnsiTheme="minorHAnsi" w:cstheme="minorHAnsi"/>
          <w:sz w:val="20"/>
          <w:szCs w:val="20"/>
        </w:rPr>
        <w:t>In this paper a</w:t>
      </w:r>
      <w:r w:rsidR="001B015F" w:rsidRPr="00A779D7">
        <w:rPr>
          <w:rFonts w:asciiTheme="minorHAnsi" w:hAnsiTheme="minorHAnsi" w:cstheme="minorHAnsi"/>
          <w:sz w:val="20"/>
          <w:szCs w:val="20"/>
        </w:rPr>
        <w:t>ll one-ion beams for Z ≤ 2 are modeled by the same one-ion DER, shown as the curve in the figure.</w:t>
      </w:r>
      <w:r w:rsidR="00037E3C" w:rsidRPr="00A779D7">
        <w:rPr>
          <w:rFonts w:asciiTheme="minorHAnsi" w:hAnsiTheme="minorHAnsi" w:cstheme="minorHAnsi"/>
          <w:sz w:val="20"/>
          <w:szCs w:val="20"/>
        </w:rPr>
        <w:t xml:space="preserve"> Also shown are all the data points</w:t>
      </w:r>
      <w:r w:rsidR="006776D1" w:rsidRPr="00A779D7">
        <w:rPr>
          <w:rFonts w:asciiTheme="minorHAnsi" w:hAnsiTheme="minorHAnsi" w:cstheme="minorHAnsi"/>
          <w:sz w:val="20"/>
          <w:szCs w:val="20"/>
        </w:rPr>
        <w:t xml:space="preserve"> with their empirical error bars; for example t</w:t>
      </w:r>
      <w:r w:rsidR="00E0037F" w:rsidRPr="00A779D7">
        <w:rPr>
          <w:rFonts w:asciiTheme="minorHAnsi" w:hAnsiTheme="minorHAnsi" w:cstheme="minorHAnsi"/>
          <w:sz w:val="20"/>
          <w:szCs w:val="20"/>
        </w:rPr>
        <w:t xml:space="preserve">he tops of the error bars are </w:t>
      </w:r>
      <w:r w:rsidR="00A922B5" w:rsidRPr="00A779D7">
        <w:rPr>
          <w:rFonts w:asciiTheme="minorHAnsi" w:hAnsiTheme="minorHAnsi" w:cstheme="minorHAnsi"/>
          <w:sz w:val="20"/>
          <w:szCs w:val="20"/>
        </w:rPr>
        <w:t>1.96 standard deviations</w:t>
      </w:r>
      <w:r w:rsidR="00E0037F" w:rsidRPr="00A779D7">
        <w:rPr>
          <w:rFonts w:asciiTheme="minorHAnsi" w:hAnsiTheme="minorHAnsi" w:cstheme="minorHAnsi"/>
          <w:sz w:val="20"/>
          <w:szCs w:val="20"/>
        </w:rPr>
        <w:t xml:space="preserve"> above the </w:t>
      </w:r>
      <w:r w:rsidR="00037E3C" w:rsidRPr="00A779D7">
        <w:rPr>
          <w:rFonts w:asciiTheme="minorHAnsi" w:hAnsiTheme="minorHAnsi" w:cstheme="minorHAnsi"/>
          <w:sz w:val="20"/>
          <w:szCs w:val="20"/>
        </w:rPr>
        <w:t>data points</w:t>
      </w:r>
      <w:r w:rsidR="00A922B5" w:rsidRPr="00A779D7">
        <w:rPr>
          <w:rFonts w:asciiTheme="minorHAnsi" w:hAnsiTheme="minorHAnsi" w:cstheme="minorHAnsi"/>
          <w:sz w:val="20"/>
          <w:szCs w:val="20"/>
        </w:rPr>
        <w:t>,</w:t>
      </w:r>
      <w:r w:rsidR="00E0037F" w:rsidRPr="00A779D7">
        <w:rPr>
          <w:rFonts w:asciiTheme="minorHAnsi" w:hAnsiTheme="minorHAnsi" w:cstheme="minorHAnsi"/>
          <w:sz w:val="20"/>
          <w:szCs w:val="20"/>
        </w:rPr>
        <w:t xml:space="preserve"> so</w:t>
      </w:r>
      <w:r w:rsidR="00DA4F1D">
        <w:rPr>
          <w:rFonts w:asciiTheme="minorHAnsi" w:hAnsiTheme="minorHAnsi" w:cstheme="minorHAnsi"/>
          <w:sz w:val="20"/>
          <w:szCs w:val="20"/>
        </w:rPr>
        <w:t>, assuming Gaussian distributions,</w:t>
      </w:r>
      <w:r w:rsidR="00E0037F" w:rsidRPr="00A779D7">
        <w:rPr>
          <w:rFonts w:asciiTheme="minorHAnsi" w:hAnsiTheme="minorHAnsi" w:cstheme="minorHAnsi"/>
          <w:sz w:val="20"/>
          <w:szCs w:val="20"/>
        </w:rPr>
        <w:t xml:space="preserve"> the</w:t>
      </w:r>
      <w:r w:rsidR="006776D1" w:rsidRPr="00A779D7">
        <w:rPr>
          <w:rFonts w:asciiTheme="minorHAnsi" w:hAnsiTheme="minorHAnsi" w:cstheme="minorHAnsi"/>
          <w:sz w:val="20"/>
          <w:szCs w:val="20"/>
        </w:rPr>
        <w:t xml:space="preserve"> total</w:t>
      </w:r>
      <w:r w:rsidR="00E0037F" w:rsidRPr="00A779D7">
        <w:rPr>
          <w:rFonts w:asciiTheme="minorHAnsi" w:hAnsiTheme="minorHAnsi" w:cstheme="minorHAnsi"/>
          <w:sz w:val="20"/>
          <w:szCs w:val="20"/>
        </w:rPr>
        <w:t xml:space="preserve"> error bar height intervals correspond to 95%</w:t>
      </w:r>
      <w:r w:rsidR="00A922B5" w:rsidRPr="00A779D7">
        <w:rPr>
          <w:rFonts w:asciiTheme="minorHAnsi" w:hAnsiTheme="minorHAnsi" w:cstheme="minorHAnsi"/>
          <w:sz w:val="20"/>
          <w:szCs w:val="20"/>
        </w:rPr>
        <w:t xml:space="preserve"> CI.</w:t>
      </w:r>
      <w:r w:rsidR="006776D1">
        <w:rPr>
          <w:rFonts w:asciiTheme="minorHAnsi" w:hAnsiTheme="minorHAnsi" w:cstheme="minorHAnsi"/>
          <w:sz w:val="18"/>
          <w:szCs w:val="18"/>
        </w:rPr>
        <w:t xml:space="preserve"> </w:t>
      </w:r>
    </w:p>
    <w:p w14:paraId="3434C37F" w14:textId="77777777" w:rsidR="00A779D7" w:rsidRDefault="00A779D7" w:rsidP="009A6270">
      <w:pPr>
        <w:rPr>
          <w:rFonts w:ascii="Times New Roman" w:hAnsi="Times New Roman"/>
          <w:sz w:val="22"/>
          <w:szCs w:val="22"/>
        </w:rPr>
      </w:pPr>
    </w:p>
    <w:p w14:paraId="4E0ACA8F" w14:textId="77777777" w:rsidR="000D2CDD" w:rsidRDefault="000D2CDD" w:rsidP="009A6270">
      <w:pPr>
        <w:rPr>
          <w:rFonts w:ascii="Times New Roman" w:hAnsi="Times New Roman"/>
          <w:sz w:val="22"/>
          <w:szCs w:val="22"/>
        </w:rPr>
      </w:pPr>
    </w:p>
    <w:p w14:paraId="0F09A60C" w14:textId="77777777" w:rsidR="000D2CDD" w:rsidRPr="000D2CDD" w:rsidRDefault="000D2CDD" w:rsidP="009A6270">
      <w:pPr>
        <w:rPr>
          <w:rFonts w:ascii="Times New Roman" w:hAnsi="Times New Roman"/>
          <w:sz w:val="22"/>
          <w:szCs w:val="22"/>
        </w:rPr>
      </w:pPr>
    </w:p>
    <w:p w14:paraId="375242B0" w14:textId="547ED285" w:rsidR="00B95410" w:rsidRPr="005E5AA0" w:rsidRDefault="00D43E05" w:rsidP="009A6270">
      <w:pPr>
        <w:rPr>
          <w:rFonts w:ascii="Times New Roman" w:hAnsi="Times New Roman"/>
          <w:sz w:val="22"/>
          <w:szCs w:val="22"/>
        </w:rPr>
      </w:pPr>
      <w:r>
        <w:rPr>
          <w:rFonts w:ascii="Times New Roman" w:hAnsi="Times New Roman"/>
          <w:sz w:val="22"/>
          <w:szCs w:val="22"/>
        </w:rPr>
        <w:tab/>
      </w:r>
      <w:r w:rsidR="001439EC" w:rsidRPr="005E5AA0">
        <w:rPr>
          <w:rFonts w:ascii="Times New Roman" w:hAnsi="Times New Roman"/>
          <w:sz w:val="22"/>
          <w:szCs w:val="22"/>
        </w:rPr>
        <w:t>Since</w:t>
      </w:r>
      <w:r w:rsidRPr="005E5AA0">
        <w:rPr>
          <w:rFonts w:ascii="Times New Roman" w:hAnsi="Times New Roman"/>
          <w:sz w:val="22"/>
          <w:szCs w:val="22"/>
        </w:rPr>
        <w:t xml:space="preserve"> our emphasis</w:t>
      </w:r>
      <w:r w:rsidR="00AF5955" w:rsidRPr="005E5AA0">
        <w:rPr>
          <w:rFonts w:ascii="Times New Roman" w:hAnsi="Times New Roman"/>
          <w:sz w:val="22"/>
          <w:szCs w:val="22"/>
        </w:rPr>
        <w:t xml:space="preserve"> in this paper</w:t>
      </w:r>
      <w:r w:rsidRPr="005E5AA0">
        <w:rPr>
          <w:rFonts w:ascii="Times New Roman" w:hAnsi="Times New Roman"/>
          <w:sz w:val="22"/>
          <w:szCs w:val="22"/>
        </w:rPr>
        <w:t xml:space="preserve"> is more on synergy theory than on</w:t>
      </w:r>
      <w:r w:rsidR="00AF5955" w:rsidRPr="005E5AA0">
        <w:rPr>
          <w:rFonts w:ascii="Times New Roman" w:hAnsi="Times New Roman"/>
          <w:sz w:val="22"/>
          <w:szCs w:val="22"/>
        </w:rPr>
        <w:t xml:space="preserve"> devising</w:t>
      </w:r>
      <w:r w:rsidRPr="005E5AA0">
        <w:rPr>
          <w:rFonts w:ascii="Times New Roman" w:hAnsi="Times New Roman"/>
          <w:sz w:val="22"/>
          <w:szCs w:val="22"/>
        </w:rPr>
        <w:t xml:space="preserve"> biophysically optimal one-ion DERs</w:t>
      </w:r>
      <w:r w:rsidR="00F40CCB" w:rsidRPr="005E5AA0">
        <w:rPr>
          <w:rFonts w:ascii="Times New Roman" w:hAnsi="Times New Roman"/>
          <w:sz w:val="22"/>
          <w:szCs w:val="22"/>
        </w:rPr>
        <w:t>. T</w:t>
      </w:r>
      <w:r w:rsidRPr="005E5AA0">
        <w:rPr>
          <w:rFonts w:ascii="Times New Roman" w:hAnsi="Times New Roman"/>
          <w:sz w:val="22"/>
          <w:szCs w:val="22"/>
        </w:rPr>
        <w:t xml:space="preserve">he parsimonious </w:t>
      </w:r>
      <w:r w:rsidR="00B95410" w:rsidRPr="005E5AA0">
        <w:rPr>
          <w:rFonts w:ascii="Times New Roman" w:hAnsi="Times New Roman"/>
          <w:sz w:val="22"/>
          <w:szCs w:val="22"/>
        </w:rPr>
        <w:t xml:space="preserve">one-parameter </w:t>
      </w:r>
      <w:r w:rsidRPr="005E5AA0">
        <w:rPr>
          <w:rFonts w:ascii="Times New Roman" w:hAnsi="Times New Roman"/>
          <w:sz w:val="22"/>
          <w:szCs w:val="22"/>
        </w:rPr>
        <w:t>fit shown in Fig. 3.1.1</w:t>
      </w:r>
      <w:r w:rsidR="00924AEA" w:rsidRPr="005E5AA0">
        <w:rPr>
          <w:rFonts w:ascii="Times New Roman" w:hAnsi="Times New Roman"/>
          <w:sz w:val="22"/>
          <w:szCs w:val="22"/>
        </w:rPr>
        <w:t>.1</w:t>
      </w:r>
      <w:r w:rsidRPr="005E5AA0">
        <w:rPr>
          <w:rFonts w:ascii="Times New Roman" w:hAnsi="Times New Roman"/>
          <w:sz w:val="22"/>
          <w:szCs w:val="22"/>
        </w:rPr>
        <w:t xml:space="preserve"> is adequate for our purpose</w:t>
      </w:r>
      <w:r w:rsidR="001439EC" w:rsidRPr="005E5AA0">
        <w:rPr>
          <w:rFonts w:ascii="Times New Roman" w:hAnsi="Times New Roman"/>
          <w:sz w:val="22"/>
          <w:szCs w:val="22"/>
        </w:rPr>
        <w:t>s</w:t>
      </w:r>
      <w:r w:rsidRPr="005E5AA0">
        <w:rPr>
          <w:rFonts w:ascii="Times New Roman" w:hAnsi="Times New Roman"/>
          <w:sz w:val="22"/>
          <w:szCs w:val="22"/>
        </w:rPr>
        <w:t>.</w:t>
      </w:r>
      <w:r w:rsidR="00383CAC" w:rsidRPr="005E5AA0">
        <w:rPr>
          <w:rFonts w:ascii="Times New Roman" w:hAnsi="Times New Roman"/>
          <w:sz w:val="22"/>
          <w:szCs w:val="22"/>
        </w:rPr>
        <w:t xml:space="preserve"> </w:t>
      </w:r>
    </w:p>
    <w:p w14:paraId="5D27E720" w14:textId="7FB7AF34" w:rsidR="00924AEA" w:rsidRPr="005E5AA0" w:rsidRDefault="00924AEA" w:rsidP="00924AEA">
      <w:pPr>
        <w:pStyle w:val="Heading3"/>
      </w:pPr>
      <w:r w:rsidRPr="005E5AA0">
        <w:t>3.1.2. High LET results</w:t>
      </w:r>
    </w:p>
    <w:p w14:paraId="14092E21" w14:textId="65C9DC0D" w:rsidR="00853D22" w:rsidRPr="005E5AA0" w:rsidRDefault="00E41B38" w:rsidP="009A6270">
      <w:pPr>
        <w:rPr>
          <w:rFonts w:ascii="Times New Roman" w:hAnsi="Times New Roman"/>
          <w:sz w:val="22"/>
          <w:szCs w:val="22"/>
        </w:rPr>
      </w:pPr>
      <w:r w:rsidRPr="005E5AA0">
        <w:rPr>
          <w:rFonts w:ascii="Times New Roman" w:hAnsi="Times New Roman"/>
          <w:sz w:val="22"/>
          <w:szCs w:val="22"/>
        </w:rPr>
        <w:tab/>
      </w:r>
      <w:r w:rsidR="00924AEA" w:rsidRPr="005E5AA0">
        <w:rPr>
          <w:rFonts w:ascii="Times New Roman" w:hAnsi="Times New Roman"/>
          <w:sz w:val="22"/>
          <w:szCs w:val="22"/>
        </w:rPr>
        <w:t xml:space="preserve">The one-ion DERs emphasized in this paper are for high LET ions. </w:t>
      </w:r>
      <w:r w:rsidR="004617B5" w:rsidRPr="005E5AA0">
        <w:rPr>
          <w:rFonts w:ascii="Times New Roman" w:hAnsi="Times New Roman"/>
          <w:sz w:val="22"/>
          <w:szCs w:val="22"/>
        </w:rPr>
        <w:t>Calibration r</w:t>
      </w:r>
      <w:r w:rsidR="00A174AF" w:rsidRPr="005E5AA0">
        <w:rPr>
          <w:rFonts w:ascii="Times New Roman" w:hAnsi="Times New Roman"/>
          <w:sz w:val="22"/>
          <w:szCs w:val="22"/>
        </w:rPr>
        <w:t>esults</w:t>
      </w:r>
      <w:r w:rsidR="00924AEA" w:rsidRPr="005E5AA0">
        <w:rPr>
          <w:rFonts w:ascii="Times New Roman" w:hAnsi="Times New Roman"/>
          <w:sz w:val="22"/>
          <w:szCs w:val="22"/>
        </w:rPr>
        <w:t>,</w:t>
      </w:r>
      <w:r w:rsidR="004D6890" w:rsidRPr="005E5AA0">
        <w:rPr>
          <w:rFonts w:ascii="Times New Roman" w:hAnsi="Times New Roman"/>
          <w:sz w:val="22"/>
          <w:szCs w:val="22"/>
        </w:rPr>
        <w:t xml:space="preserve"> for the</w:t>
      </w:r>
      <w:r w:rsidR="004617B5" w:rsidRPr="005E5AA0">
        <w:rPr>
          <w:rFonts w:ascii="Times New Roman" w:hAnsi="Times New Roman"/>
          <w:sz w:val="22"/>
          <w:szCs w:val="22"/>
        </w:rPr>
        <w:t xml:space="preserve"> 3 adjustable parameters of our</w:t>
      </w:r>
      <w:r w:rsidR="00F40CCB" w:rsidRPr="005E5AA0">
        <w:rPr>
          <w:rFonts w:ascii="Times New Roman" w:hAnsi="Times New Roman"/>
          <w:sz w:val="22"/>
          <w:szCs w:val="22"/>
        </w:rPr>
        <w:t xml:space="preserve"> </w:t>
      </w:r>
      <w:r w:rsidR="004617B5" w:rsidRPr="005E5AA0">
        <w:rPr>
          <w:rFonts w:ascii="Times New Roman" w:hAnsi="Times New Roman"/>
          <w:sz w:val="22"/>
          <w:szCs w:val="22"/>
        </w:rPr>
        <w:t>HZE DERs</w:t>
      </w:r>
      <w:r w:rsidR="00B95410" w:rsidRPr="005E5AA0">
        <w:rPr>
          <w:rFonts w:ascii="Times New Roman" w:hAnsi="Times New Roman"/>
          <w:sz w:val="22"/>
          <w:szCs w:val="22"/>
        </w:rPr>
        <w:t xml:space="preserve"> given in Eq. (2.2.9.1)</w:t>
      </w:r>
      <w:r w:rsidR="00924AEA" w:rsidRPr="005E5AA0">
        <w:rPr>
          <w:rFonts w:ascii="Times New Roman" w:hAnsi="Times New Roman"/>
          <w:sz w:val="22"/>
          <w:szCs w:val="22"/>
        </w:rPr>
        <w:t xml:space="preserve">, </w:t>
      </w:r>
      <w:r w:rsidR="004D6890" w:rsidRPr="005E5AA0">
        <w:rPr>
          <w:rFonts w:ascii="Times New Roman" w:hAnsi="Times New Roman"/>
          <w:sz w:val="22"/>
          <w:szCs w:val="22"/>
        </w:rPr>
        <w:t xml:space="preserve">are shown in Table </w:t>
      </w:r>
      <w:r w:rsidR="00924AEA" w:rsidRPr="005E5AA0">
        <w:rPr>
          <w:rFonts w:ascii="Times New Roman" w:hAnsi="Times New Roman"/>
          <w:sz w:val="22"/>
          <w:szCs w:val="22"/>
        </w:rPr>
        <w:t>3.1.2</w:t>
      </w:r>
      <w:r w:rsidR="004D6890" w:rsidRPr="005E5AA0">
        <w:rPr>
          <w:rFonts w:ascii="Times New Roman" w:hAnsi="Times New Roman"/>
          <w:sz w:val="22"/>
          <w:szCs w:val="22"/>
        </w:rPr>
        <w:t>.1.</w:t>
      </w:r>
    </w:p>
    <w:p w14:paraId="4BC07FCD" w14:textId="0AE72A3E" w:rsidR="004D6890" w:rsidRPr="00A174AF" w:rsidRDefault="00A174AF" w:rsidP="009A6270">
      <w:pPr>
        <w:rPr>
          <w:rFonts w:ascii="Times New Roman" w:hAnsi="Times New Roman"/>
          <w:sz w:val="22"/>
          <w:szCs w:val="22"/>
        </w:rPr>
      </w:pPr>
      <w:proofErr w:type="gramStart"/>
      <w:r w:rsidRPr="005E5AA0">
        <w:rPr>
          <w:rFonts w:ascii="Times New Roman" w:hAnsi="Times New Roman"/>
          <w:b/>
          <w:sz w:val="22"/>
          <w:szCs w:val="22"/>
        </w:rPr>
        <w:t xml:space="preserve">Table </w:t>
      </w:r>
      <w:r w:rsidR="00924AEA" w:rsidRPr="005E5AA0">
        <w:rPr>
          <w:rFonts w:ascii="Times New Roman" w:hAnsi="Times New Roman"/>
          <w:b/>
          <w:sz w:val="22"/>
          <w:szCs w:val="22"/>
        </w:rPr>
        <w:t>3.1.2</w:t>
      </w:r>
      <w:r w:rsidRPr="005E5AA0">
        <w:rPr>
          <w:rFonts w:ascii="Times New Roman" w:hAnsi="Times New Roman"/>
          <w:b/>
          <w:sz w:val="22"/>
          <w:szCs w:val="22"/>
        </w:rPr>
        <w:t>.1.</w:t>
      </w:r>
      <w:proofErr w:type="gramEnd"/>
      <w:r w:rsidRPr="005E5AA0">
        <w:rPr>
          <w:rFonts w:ascii="Times New Roman" w:hAnsi="Times New Roman"/>
          <w:b/>
          <w:sz w:val="22"/>
          <w:szCs w:val="22"/>
        </w:rPr>
        <w:t xml:space="preserve"> </w:t>
      </w:r>
      <w:proofErr w:type="gramStart"/>
      <w:r w:rsidRPr="005E5AA0">
        <w:rPr>
          <w:rFonts w:ascii="Times New Roman" w:hAnsi="Times New Roman"/>
          <w:b/>
          <w:sz w:val="22"/>
          <w:szCs w:val="22"/>
        </w:rPr>
        <w:t>Statistics</w:t>
      </w:r>
      <w:r w:rsidR="00766D71" w:rsidRPr="005E5AA0">
        <w:rPr>
          <w:rFonts w:ascii="Times New Roman" w:hAnsi="Times New Roman"/>
          <w:b/>
          <w:sz w:val="22"/>
          <w:szCs w:val="22"/>
        </w:rPr>
        <w:t xml:space="preserve"> </w:t>
      </w:r>
      <w:r w:rsidR="00627AE9" w:rsidRPr="005E5AA0">
        <w:rPr>
          <w:rFonts w:ascii="Times New Roman" w:hAnsi="Times New Roman"/>
          <w:b/>
          <w:sz w:val="22"/>
          <w:szCs w:val="22"/>
        </w:rPr>
        <w:t>for</w:t>
      </w:r>
      <w:r w:rsidR="00766D71" w:rsidRPr="005E5AA0">
        <w:rPr>
          <w:rFonts w:ascii="Times New Roman" w:hAnsi="Times New Roman"/>
          <w:b/>
          <w:sz w:val="22"/>
          <w:szCs w:val="22"/>
        </w:rPr>
        <w:t xml:space="preserve"> HZE model</w:t>
      </w:r>
      <w:r w:rsidRPr="005E5AA0">
        <w:rPr>
          <w:rFonts w:ascii="Times New Roman" w:hAnsi="Times New Roman"/>
          <w:b/>
          <w:sz w:val="22"/>
          <w:szCs w:val="22"/>
        </w:rPr>
        <w:t>.</w:t>
      </w:r>
      <w:proofErr w:type="gramEnd"/>
      <w:r w:rsidRPr="005E5AA0">
        <w:rPr>
          <w:rFonts w:ascii="Times New Roman" w:hAnsi="Times New Roman"/>
          <w:b/>
          <w:sz w:val="22"/>
          <w:szCs w:val="22"/>
        </w:rPr>
        <w:t xml:space="preserve"> </w:t>
      </w:r>
      <w:r w:rsidRPr="005E5AA0">
        <w:rPr>
          <w:rFonts w:ascii="Times New Roman" w:hAnsi="Times New Roman"/>
          <w:sz w:val="22"/>
          <w:szCs w:val="22"/>
        </w:rPr>
        <w:t>Here “e” refers to powers of 10, e.g. 2.17e-07 = 2.17 times 10</w:t>
      </w:r>
      <w:r w:rsidRPr="005E5AA0">
        <w:rPr>
          <w:rFonts w:ascii="Times New Roman" w:hAnsi="Times New Roman"/>
          <w:sz w:val="22"/>
          <w:szCs w:val="22"/>
          <w:vertAlign w:val="superscript"/>
        </w:rPr>
        <w:t>-7</w:t>
      </w:r>
      <w:r w:rsidRPr="005E5AA0">
        <w:rPr>
          <w:rFonts w:ascii="Times New Roman" w:hAnsi="Times New Roman"/>
          <w:sz w:val="22"/>
          <w:szCs w:val="22"/>
        </w:rPr>
        <w:t>. It is seen that all 3 adjustable parameters differ</w:t>
      </w:r>
      <w:r w:rsidR="00CF79DA" w:rsidRPr="005E5AA0">
        <w:rPr>
          <w:rFonts w:ascii="Times New Roman" w:hAnsi="Times New Roman"/>
          <w:sz w:val="22"/>
          <w:szCs w:val="22"/>
        </w:rPr>
        <w:t xml:space="preserve"> </w:t>
      </w:r>
      <w:r w:rsidR="00467AD2" w:rsidRPr="005E5AA0">
        <w:rPr>
          <w:rFonts w:ascii="Times New Roman" w:hAnsi="Times New Roman"/>
          <w:sz w:val="22"/>
          <w:szCs w:val="22"/>
        </w:rPr>
        <w:t>significantly</w:t>
      </w:r>
      <w:r w:rsidR="00CF79DA" w:rsidRPr="005E5AA0">
        <w:rPr>
          <w:rFonts w:ascii="Times New Roman" w:hAnsi="Times New Roman"/>
          <w:sz w:val="22"/>
          <w:szCs w:val="22"/>
        </w:rPr>
        <w:t xml:space="preserve"> from </w:t>
      </w:r>
      <w:r w:rsidRPr="005E5AA0">
        <w:rPr>
          <w:rFonts w:ascii="Times New Roman" w:hAnsi="Times New Roman"/>
          <w:sz w:val="22"/>
          <w:szCs w:val="22"/>
        </w:rPr>
        <w:t>0</w:t>
      </w:r>
      <w:r w:rsidR="00CF79DA" w:rsidRPr="005E5AA0">
        <w:rPr>
          <w:rFonts w:ascii="Times New Roman" w:hAnsi="Times New Roman"/>
          <w:sz w:val="22"/>
          <w:szCs w:val="22"/>
        </w:rPr>
        <w:t>, indicating parsimony.</w:t>
      </w:r>
    </w:p>
    <w:tbl>
      <w:tblPr>
        <w:tblStyle w:val="TableGrid"/>
        <w:tblW w:w="0" w:type="auto"/>
        <w:tblBorders>
          <w:bottom w:val="single" w:sz="6" w:space="0" w:color="auto"/>
          <w:insideH w:val="single" w:sz="6" w:space="0" w:color="auto"/>
          <w:insideV w:val="none" w:sz="0" w:space="0" w:color="auto"/>
        </w:tblBorders>
        <w:tblLook w:val="04A0" w:firstRow="1" w:lastRow="0" w:firstColumn="1" w:lastColumn="0" w:noHBand="0" w:noVBand="1"/>
      </w:tblPr>
      <w:tblGrid>
        <w:gridCol w:w="1695"/>
        <w:gridCol w:w="1047"/>
        <w:gridCol w:w="937"/>
        <w:gridCol w:w="864"/>
        <w:gridCol w:w="1047"/>
        <w:gridCol w:w="1180"/>
      </w:tblGrid>
      <w:tr w:rsidR="00183455" w:rsidRPr="001032E9" w14:paraId="0A843960" w14:textId="77777777" w:rsidTr="00AE07BA">
        <w:tc>
          <w:tcPr>
            <w:tcW w:w="0" w:type="auto"/>
          </w:tcPr>
          <w:p w14:paraId="7274D5DD" w14:textId="0EC6B3CD"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Param</w:t>
            </w:r>
            <w:r w:rsidR="00AE07BA">
              <w:rPr>
                <w:rFonts w:ascii="Times New Roman" w:hAnsi="Times New Roman" w:cs="Times New Roman"/>
                <w:color w:val="000000"/>
                <w:sz w:val="22"/>
                <w:szCs w:val="22"/>
              </w:rPr>
              <w:t>eter</w:t>
            </w:r>
          </w:p>
        </w:tc>
        <w:tc>
          <w:tcPr>
            <w:tcW w:w="0" w:type="auto"/>
          </w:tcPr>
          <w:p w14:paraId="073D7A2C"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Estimate</w:t>
            </w:r>
          </w:p>
        </w:tc>
        <w:tc>
          <w:tcPr>
            <w:tcW w:w="0" w:type="auto"/>
          </w:tcPr>
          <w:p w14:paraId="5C849943"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SE</w:t>
            </w:r>
          </w:p>
        </w:tc>
        <w:tc>
          <w:tcPr>
            <w:tcW w:w="0" w:type="auto"/>
          </w:tcPr>
          <w:p w14:paraId="65F890C7"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t value</w:t>
            </w:r>
          </w:p>
        </w:tc>
        <w:tc>
          <w:tcPr>
            <w:tcW w:w="0" w:type="auto"/>
          </w:tcPr>
          <w:p w14:paraId="0BD722A6"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w:t>
            </w:r>
            <w:proofErr w:type="spellStart"/>
            <w:r w:rsidRPr="001032E9">
              <w:rPr>
                <w:rFonts w:ascii="Times New Roman" w:hAnsi="Times New Roman" w:cs="Times New Roman"/>
                <w:color w:val="000000"/>
                <w:sz w:val="22"/>
                <w:szCs w:val="22"/>
              </w:rPr>
              <w:t>Pr</w:t>
            </w:r>
            <w:proofErr w:type="spellEnd"/>
            <w:r w:rsidRPr="001032E9">
              <w:rPr>
                <w:rFonts w:ascii="Times New Roman" w:hAnsi="Times New Roman" w:cs="Times New Roman"/>
                <w:color w:val="000000"/>
                <w:sz w:val="22"/>
                <w:szCs w:val="22"/>
              </w:rPr>
              <w:t>(&gt;|t|)</w:t>
            </w:r>
          </w:p>
        </w:tc>
        <w:tc>
          <w:tcPr>
            <w:tcW w:w="0" w:type="auto"/>
          </w:tcPr>
          <w:p w14:paraId="5758F38C"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level</w:t>
            </w:r>
          </w:p>
        </w:tc>
      </w:tr>
      <w:tr w:rsidR="004C0078" w:rsidRPr="001032E9" w14:paraId="1C122DA4" w14:textId="77777777" w:rsidTr="00AE07BA">
        <w:tc>
          <w:tcPr>
            <w:tcW w:w="0" w:type="auto"/>
          </w:tcPr>
          <w:p w14:paraId="0D99C07D" w14:textId="4F10BAB1" w:rsidR="004C0078" w:rsidRPr="001032E9" w:rsidRDefault="004C0078" w:rsidP="004C00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1</w:t>
            </w:r>
            <w:r w:rsidRPr="001032E9">
              <w:rPr>
                <w:rFonts w:ascii="Times New Roman" w:hAnsi="Times New Roman" w:cs="Times New Roman"/>
                <w:color w:val="000000"/>
                <w:sz w:val="22"/>
                <w:szCs w:val="22"/>
              </w:rPr>
              <w:t xml:space="preserve"> (μ keV</w:t>
            </w:r>
            <w:r w:rsidRPr="001032E9">
              <w:rPr>
                <w:rFonts w:ascii="Times New Roman" w:hAnsi="Times New Roman" w:cs="Times New Roman"/>
                <w:color w:val="000000"/>
                <w:sz w:val="22"/>
                <w:szCs w:val="22"/>
                <w:vertAlign w:val="superscript"/>
              </w:rPr>
              <w:t>-1</w:t>
            </w:r>
            <w:r w:rsidRPr="001032E9">
              <w:rPr>
                <w:rFonts w:ascii="Times New Roman" w:hAnsi="Times New Roman" w:cs="Times New Roman"/>
                <w:color w:val="000000"/>
                <w:sz w:val="22"/>
                <w:szCs w:val="22"/>
              </w:rPr>
              <w:t xml:space="preserve"> Gy</w:t>
            </w:r>
            <w:r w:rsidRPr="001032E9">
              <w:rPr>
                <w:rFonts w:ascii="Times New Roman" w:hAnsi="Times New Roman" w:cs="Times New Roman"/>
                <w:color w:val="000000"/>
                <w:sz w:val="22"/>
                <w:szCs w:val="22"/>
                <w:vertAlign w:val="superscript"/>
              </w:rPr>
              <w:t>-1</w:t>
            </w:r>
            <w:r w:rsidRPr="001032E9">
              <w:rPr>
                <w:rFonts w:ascii="Times New Roman" w:hAnsi="Times New Roman" w:cs="Times New Roman"/>
                <w:color w:val="000000"/>
                <w:sz w:val="22"/>
                <w:szCs w:val="22"/>
              </w:rPr>
              <w:t>)</w:t>
            </w:r>
          </w:p>
        </w:tc>
        <w:tc>
          <w:tcPr>
            <w:tcW w:w="0" w:type="auto"/>
          </w:tcPr>
          <w:p w14:paraId="5E7A401E" w14:textId="0FC45AE0"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0.6798</w:t>
            </w:r>
          </w:p>
        </w:tc>
        <w:tc>
          <w:tcPr>
            <w:tcW w:w="0" w:type="auto"/>
          </w:tcPr>
          <w:p w14:paraId="12FAAE65" w14:textId="68F1485D"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0.107</w:t>
            </w:r>
          </w:p>
        </w:tc>
        <w:tc>
          <w:tcPr>
            <w:tcW w:w="0" w:type="auto"/>
          </w:tcPr>
          <w:p w14:paraId="360116F5" w14:textId="77777777"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6.341</w:t>
            </w:r>
          </w:p>
        </w:tc>
        <w:tc>
          <w:tcPr>
            <w:tcW w:w="0" w:type="auto"/>
          </w:tcPr>
          <w:p w14:paraId="62DA8CAB" w14:textId="77777777"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2.17e-07</w:t>
            </w:r>
          </w:p>
        </w:tc>
        <w:tc>
          <w:tcPr>
            <w:tcW w:w="0" w:type="auto"/>
          </w:tcPr>
          <w:p w14:paraId="755369E3" w14:textId="62C331E1" w:rsidR="004C0078" w:rsidRPr="001032E9" w:rsidRDefault="004C0078" w:rsidP="009B585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A174AF">
              <w:rPr>
                <w:rFonts w:ascii="Times New Roman" w:hAnsi="Times New Roman" w:cs="Times New Roman"/>
                <w:i/>
                <w:color w:val="000000"/>
                <w:sz w:val="22"/>
                <w:szCs w:val="22"/>
              </w:rPr>
              <w:t>p</w:t>
            </w:r>
            <w:r w:rsidR="005F1EC1" w:rsidRPr="001032E9">
              <w:rPr>
                <w:rFonts w:ascii="Times New Roman" w:hAnsi="Times New Roman" w:cs="Times New Roman"/>
                <w:color w:val="000000"/>
                <w:sz w:val="22"/>
                <w:szCs w:val="22"/>
              </w:rPr>
              <w:t xml:space="preserve"> &lt;&lt; </w:t>
            </w:r>
            <w:r w:rsidRPr="001032E9">
              <w:rPr>
                <w:rFonts w:ascii="Times New Roman" w:hAnsi="Times New Roman" w:cs="Times New Roman"/>
                <w:color w:val="000000"/>
                <w:sz w:val="22"/>
                <w:szCs w:val="22"/>
              </w:rPr>
              <w:t>0.001</w:t>
            </w:r>
          </w:p>
        </w:tc>
      </w:tr>
      <w:tr w:rsidR="004C0078" w:rsidRPr="001032E9" w14:paraId="3F4BB16B" w14:textId="77777777" w:rsidTr="00AE07BA">
        <w:tc>
          <w:tcPr>
            <w:tcW w:w="0" w:type="auto"/>
          </w:tcPr>
          <w:p w14:paraId="006DAFF1" w14:textId="4FD6F4C3" w:rsidR="004C0078" w:rsidRPr="001032E9" w:rsidRDefault="004C0078" w:rsidP="004C00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 xml:space="preserve">2 </w:t>
            </w:r>
            <w:r w:rsidRPr="001032E9">
              <w:rPr>
                <w:rFonts w:ascii="Times New Roman" w:hAnsi="Times New Roman" w:cs="Times New Roman"/>
                <w:color w:val="000000"/>
                <w:sz w:val="22"/>
                <w:szCs w:val="22"/>
              </w:rPr>
              <w:t>(μ keV</w:t>
            </w:r>
            <w:r w:rsidRPr="001032E9">
              <w:rPr>
                <w:rFonts w:ascii="Times New Roman" w:hAnsi="Times New Roman" w:cs="Times New Roman"/>
                <w:color w:val="000000"/>
                <w:sz w:val="22"/>
                <w:szCs w:val="22"/>
                <w:vertAlign w:val="superscript"/>
              </w:rPr>
              <w:t>-1</w:t>
            </w:r>
            <w:r w:rsidRPr="001032E9">
              <w:rPr>
                <w:rFonts w:ascii="Times New Roman" w:hAnsi="Times New Roman" w:cs="Times New Roman"/>
                <w:color w:val="000000"/>
                <w:sz w:val="22"/>
                <w:szCs w:val="22"/>
              </w:rPr>
              <w:t>)</w:t>
            </w:r>
          </w:p>
        </w:tc>
        <w:tc>
          <w:tcPr>
            <w:tcW w:w="0" w:type="auto"/>
          </w:tcPr>
          <w:p w14:paraId="0B036F58" w14:textId="69558925" w:rsidR="004C0078" w:rsidRPr="001032E9" w:rsidRDefault="004D6890"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4C0078" w:rsidRPr="001032E9">
              <w:rPr>
                <w:rFonts w:ascii="Times New Roman" w:hAnsi="Times New Roman" w:cs="Times New Roman"/>
                <w:color w:val="000000"/>
                <w:sz w:val="22"/>
                <w:szCs w:val="22"/>
              </w:rPr>
              <w:t>3</w:t>
            </w:r>
            <w:r>
              <w:rPr>
                <w:rFonts w:ascii="Times New Roman" w:hAnsi="Times New Roman" w:cs="Times New Roman"/>
                <w:color w:val="000000"/>
                <w:sz w:val="22"/>
                <w:szCs w:val="22"/>
              </w:rPr>
              <w:t>.</w:t>
            </w:r>
            <w:r w:rsidR="004C0078" w:rsidRPr="001032E9">
              <w:rPr>
                <w:rFonts w:ascii="Times New Roman" w:hAnsi="Times New Roman" w:cs="Times New Roman"/>
                <w:color w:val="000000"/>
                <w:sz w:val="22"/>
                <w:szCs w:val="22"/>
              </w:rPr>
              <w:t>198</w:t>
            </w:r>
            <w:r>
              <w:rPr>
                <w:rFonts w:ascii="Times New Roman" w:hAnsi="Times New Roman" w:cs="Times New Roman"/>
                <w:color w:val="000000"/>
                <w:sz w:val="22"/>
                <w:szCs w:val="22"/>
              </w:rPr>
              <w:t>e-3</w:t>
            </w:r>
          </w:p>
        </w:tc>
        <w:tc>
          <w:tcPr>
            <w:tcW w:w="0" w:type="auto"/>
          </w:tcPr>
          <w:p w14:paraId="1DD33EB1" w14:textId="117B3659" w:rsidR="004C0078" w:rsidRPr="001032E9" w:rsidRDefault="004D6890"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4C0078" w:rsidRPr="001032E9">
              <w:rPr>
                <w:rFonts w:ascii="Times New Roman" w:hAnsi="Times New Roman" w:cs="Times New Roman"/>
                <w:color w:val="000000"/>
                <w:sz w:val="22"/>
                <w:szCs w:val="22"/>
              </w:rPr>
              <w:t>5</w:t>
            </w:r>
            <w:r>
              <w:rPr>
                <w:rFonts w:ascii="Times New Roman" w:hAnsi="Times New Roman" w:cs="Times New Roman"/>
                <w:color w:val="000000"/>
                <w:sz w:val="22"/>
                <w:szCs w:val="22"/>
              </w:rPr>
              <w:t>.</w:t>
            </w:r>
            <w:r w:rsidR="004C0078" w:rsidRPr="001032E9">
              <w:rPr>
                <w:rFonts w:ascii="Times New Roman" w:hAnsi="Times New Roman" w:cs="Times New Roman"/>
                <w:color w:val="000000"/>
                <w:sz w:val="22"/>
                <w:szCs w:val="22"/>
              </w:rPr>
              <w:t>36</w:t>
            </w:r>
            <w:r>
              <w:rPr>
                <w:rFonts w:ascii="Times New Roman" w:hAnsi="Times New Roman" w:cs="Times New Roman"/>
                <w:color w:val="000000"/>
                <w:sz w:val="22"/>
                <w:szCs w:val="22"/>
              </w:rPr>
              <w:t>e-4</w:t>
            </w:r>
          </w:p>
        </w:tc>
        <w:tc>
          <w:tcPr>
            <w:tcW w:w="0" w:type="auto"/>
          </w:tcPr>
          <w:p w14:paraId="4C18C25C" w14:textId="27A265F7"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5.97</w:t>
            </w:r>
          </w:p>
        </w:tc>
        <w:tc>
          <w:tcPr>
            <w:tcW w:w="0" w:type="auto"/>
          </w:tcPr>
          <w:p w14:paraId="6CE53280" w14:textId="77777777"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6.94e-07</w:t>
            </w:r>
          </w:p>
        </w:tc>
        <w:tc>
          <w:tcPr>
            <w:tcW w:w="0" w:type="auto"/>
          </w:tcPr>
          <w:p w14:paraId="2FCF5063" w14:textId="1BAE722C"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A174AF">
              <w:rPr>
                <w:rFonts w:ascii="Times New Roman" w:hAnsi="Times New Roman" w:cs="Times New Roman"/>
                <w:i/>
                <w:color w:val="000000"/>
                <w:sz w:val="22"/>
                <w:szCs w:val="22"/>
              </w:rPr>
              <w:t>p</w:t>
            </w:r>
            <w:r w:rsidR="005F1EC1" w:rsidRPr="001032E9">
              <w:rPr>
                <w:rFonts w:ascii="Times New Roman" w:hAnsi="Times New Roman" w:cs="Times New Roman"/>
                <w:color w:val="000000"/>
                <w:sz w:val="22"/>
                <w:szCs w:val="22"/>
              </w:rPr>
              <w:t xml:space="preserve"> &lt;&lt; </w:t>
            </w:r>
            <w:r w:rsidRPr="001032E9">
              <w:rPr>
                <w:rFonts w:ascii="Times New Roman" w:hAnsi="Times New Roman" w:cs="Times New Roman"/>
                <w:color w:val="000000"/>
                <w:sz w:val="22"/>
                <w:szCs w:val="22"/>
              </w:rPr>
              <w:t>0.001</w:t>
            </w:r>
          </w:p>
        </w:tc>
      </w:tr>
      <w:tr w:rsidR="004C0078" w:rsidRPr="001032E9" w14:paraId="0495CA26" w14:textId="77777777" w:rsidTr="00AE07BA">
        <w:tc>
          <w:tcPr>
            <w:tcW w:w="0" w:type="auto"/>
          </w:tcPr>
          <w:p w14:paraId="55E22C56" w14:textId="26D9B951" w:rsidR="004C0078" w:rsidRPr="001032E9" w:rsidRDefault="00D16AE3"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η</w:t>
            </w:r>
            <w:r w:rsidR="004C0078" w:rsidRPr="00D16AE3">
              <w:rPr>
                <w:rFonts w:ascii="Times New Roman" w:hAnsi="Times New Roman" w:cs="Times New Roman"/>
                <w:i/>
                <w:color w:val="000000"/>
                <w:sz w:val="22"/>
                <w:szCs w:val="22"/>
              </w:rPr>
              <w:t xml:space="preserve">  </w:t>
            </w:r>
            <w:r w:rsidR="004C0078" w:rsidRPr="001032E9">
              <w:rPr>
                <w:rFonts w:ascii="Times New Roman" w:hAnsi="Times New Roman" w:cs="Times New Roman"/>
                <w:color w:val="000000"/>
                <w:sz w:val="22"/>
                <w:szCs w:val="22"/>
              </w:rPr>
              <w:t xml:space="preserve"> (%)</w:t>
            </w:r>
          </w:p>
        </w:tc>
        <w:tc>
          <w:tcPr>
            <w:tcW w:w="0" w:type="auto"/>
          </w:tcPr>
          <w:p w14:paraId="60CBD09B" w14:textId="3773CE66"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6.267</w:t>
            </w:r>
          </w:p>
        </w:tc>
        <w:tc>
          <w:tcPr>
            <w:tcW w:w="0" w:type="auto"/>
          </w:tcPr>
          <w:p w14:paraId="060EC3B2" w14:textId="62FB4774"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1.136</w:t>
            </w:r>
          </w:p>
        </w:tc>
        <w:tc>
          <w:tcPr>
            <w:tcW w:w="0" w:type="auto"/>
          </w:tcPr>
          <w:p w14:paraId="7F764107" w14:textId="1C2E8D99"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5.51</w:t>
            </w:r>
          </w:p>
        </w:tc>
        <w:tc>
          <w:tcPr>
            <w:tcW w:w="0" w:type="auto"/>
          </w:tcPr>
          <w:p w14:paraId="76A9A0AD" w14:textId="77777777"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2.86e-06</w:t>
            </w:r>
          </w:p>
        </w:tc>
        <w:tc>
          <w:tcPr>
            <w:tcW w:w="0" w:type="auto"/>
          </w:tcPr>
          <w:p w14:paraId="648605B5" w14:textId="624D4292"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A174AF">
              <w:rPr>
                <w:rFonts w:ascii="Times New Roman" w:hAnsi="Times New Roman" w:cs="Times New Roman"/>
                <w:i/>
                <w:color w:val="000000"/>
                <w:sz w:val="22"/>
                <w:szCs w:val="22"/>
              </w:rPr>
              <w:t>p</w:t>
            </w:r>
            <w:r w:rsidR="005F1EC1" w:rsidRPr="001032E9">
              <w:rPr>
                <w:rFonts w:ascii="Times New Roman" w:hAnsi="Times New Roman" w:cs="Times New Roman"/>
                <w:color w:val="000000"/>
                <w:sz w:val="22"/>
                <w:szCs w:val="22"/>
              </w:rPr>
              <w:t xml:space="preserve"> &lt;&lt; </w:t>
            </w:r>
            <w:r w:rsidRPr="001032E9">
              <w:rPr>
                <w:rFonts w:ascii="Times New Roman" w:hAnsi="Times New Roman" w:cs="Times New Roman"/>
                <w:color w:val="000000"/>
                <w:sz w:val="22"/>
                <w:szCs w:val="22"/>
              </w:rPr>
              <w:t>0.001</w:t>
            </w:r>
          </w:p>
        </w:tc>
      </w:tr>
    </w:tbl>
    <w:p w14:paraId="27EC0923" w14:textId="77777777" w:rsidR="0008795F" w:rsidRDefault="0008795F" w:rsidP="0008795F">
      <w:pPr>
        <w:pStyle w:val="HTMLPreformatted"/>
        <w:rPr>
          <w:rFonts w:ascii="Times New Roman" w:hAnsi="Times New Roman" w:cs="Times New Roman"/>
          <w:color w:val="000000"/>
          <w:sz w:val="22"/>
          <w:szCs w:val="22"/>
        </w:rPr>
      </w:pPr>
    </w:p>
    <w:p w14:paraId="7EA8F21F" w14:textId="3786F9A4" w:rsidR="00930E76" w:rsidRDefault="0008795F" w:rsidP="00930E76">
      <w:pPr>
        <w:rPr>
          <w:rFonts w:ascii="Times New Roman" w:hAnsi="Times New Roman"/>
          <w:sz w:val="22"/>
          <w:szCs w:val="22"/>
        </w:rPr>
      </w:pPr>
      <w:r>
        <w:rPr>
          <w:rFonts w:ascii="Times New Roman" w:hAnsi="Times New Roman"/>
          <w:color w:val="000000"/>
          <w:sz w:val="22"/>
          <w:szCs w:val="22"/>
        </w:rPr>
        <w:tab/>
      </w:r>
      <w:r w:rsidR="00D86209">
        <w:rPr>
          <w:rFonts w:ascii="Times New Roman" w:hAnsi="Times New Roman"/>
          <w:color w:val="000000"/>
          <w:sz w:val="22"/>
          <w:szCs w:val="22"/>
        </w:rPr>
        <w:t xml:space="preserve">The resulting HZE DERs and </w:t>
      </w:r>
      <w:r w:rsidR="00930E76">
        <w:rPr>
          <w:rFonts w:ascii="Times New Roman" w:hAnsi="Times New Roman"/>
          <w:color w:val="000000"/>
          <w:sz w:val="22"/>
          <w:szCs w:val="22"/>
        </w:rPr>
        <w:t xml:space="preserve">all the data used in this paper </w:t>
      </w:r>
      <w:r w:rsidR="00D86209">
        <w:rPr>
          <w:rFonts w:ascii="Times New Roman" w:hAnsi="Times New Roman"/>
          <w:color w:val="000000"/>
          <w:sz w:val="22"/>
          <w:szCs w:val="22"/>
        </w:rPr>
        <w:t>are shown in an 8-panel figure in Online Resource</w:t>
      </w:r>
      <w:r w:rsidR="00930E76">
        <w:rPr>
          <w:rFonts w:ascii="Times New Roman" w:hAnsi="Times New Roman"/>
          <w:color w:val="000000"/>
          <w:sz w:val="22"/>
          <w:szCs w:val="22"/>
        </w:rPr>
        <w:t xml:space="preserve"> </w:t>
      </w:r>
      <w:r w:rsidR="00760C4F">
        <w:rPr>
          <w:rFonts w:ascii="Times New Roman" w:hAnsi="Times New Roman"/>
          <w:color w:val="000000"/>
          <w:sz w:val="22"/>
          <w:szCs w:val="22"/>
        </w:rPr>
        <w:t xml:space="preserve">1 </w:t>
      </w:r>
      <w:r w:rsidR="00930E76">
        <w:rPr>
          <w:rFonts w:ascii="Times New Roman" w:hAnsi="Times New Roman"/>
          <w:color w:val="000000"/>
          <w:sz w:val="22"/>
          <w:szCs w:val="22"/>
        </w:rPr>
        <w:t>(part 3); they are also contained in the scripts freely downloadable from</w:t>
      </w:r>
      <w:r w:rsidR="00467AD2">
        <w:rPr>
          <w:rFonts w:ascii="Times New Roman" w:hAnsi="Times New Roman"/>
          <w:color w:val="000000"/>
          <w:sz w:val="22"/>
          <w:szCs w:val="22"/>
        </w:rPr>
        <w:t xml:space="preserve"> </w:t>
      </w:r>
      <w:r w:rsidR="00930E76">
        <w:rPr>
          <w:rFonts w:ascii="Times New Roman" w:hAnsi="Times New Roman"/>
          <w:color w:val="000000"/>
          <w:sz w:val="22"/>
          <w:szCs w:val="22"/>
        </w:rPr>
        <w:t xml:space="preserve">GitHub. </w:t>
      </w:r>
      <w:r w:rsidR="00D86209">
        <w:rPr>
          <w:rFonts w:ascii="Times New Roman" w:hAnsi="Times New Roman"/>
          <w:color w:val="000000"/>
          <w:sz w:val="22"/>
          <w:szCs w:val="22"/>
        </w:rPr>
        <w:t xml:space="preserve"> </w:t>
      </w:r>
      <w:r w:rsidR="00930E76" w:rsidRPr="00853D22">
        <w:rPr>
          <w:rFonts w:ascii="Times New Roman" w:hAnsi="Times New Roman"/>
          <w:sz w:val="16"/>
          <w:szCs w:val="16"/>
        </w:rPr>
        <w:t>“</w:t>
      </w:r>
      <w:r w:rsidR="00930E76" w:rsidRPr="00853D22">
        <w:rPr>
          <w:rFonts w:ascii="Times New Roman" w:hAnsi="Times New Roman"/>
          <w:sz w:val="16"/>
          <w:szCs w:val="16"/>
          <w:highlight w:val="yellow"/>
        </w:rPr>
        <w:t>Online Resource” refers to a .</w:t>
      </w:r>
      <w:proofErr w:type="spellStart"/>
      <w:r w:rsidR="00930E76" w:rsidRPr="00853D22">
        <w:rPr>
          <w:rFonts w:ascii="Times New Roman" w:hAnsi="Times New Roman"/>
          <w:sz w:val="16"/>
          <w:szCs w:val="16"/>
          <w:highlight w:val="yellow"/>
        </w:rPr>
        <w:t>docx</w:t>
      </w:r>
      <w:proofErr w:type="spellEnd"/>
      <w:r w:rsidR="00930E76" w:rsidRPr="00853D22">
        <w:rPr>
          <w:rFonts w:ascii="Times New Roman" w:hAnsi="Times New Roman"/>
          <w:sz w:val="16"/>
          <w:szCs w:val="16"/>
          <w:highlight w:val="yellow"/>
        </w:rPr>
        <w:t xml:space="preserve"> file we are allowed to place on the Journal’s web site. The file has to be called “ESM1”. It acts as an appendix that can be very long without the expense of making a hard copy.</w:t>
      </w:r>
    </w:p>
    <w:p w14:paraId="09A6D1FA" w14:textId="75AD1843" w:rsidR="0008795F" w:rsidRPr="0008795F" w:rsidRDefault="00930E76" w:rsidP="00AE07B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gghfmyibcob"/>
          <w:rFonts w:ascii="Times New Roman" w:hAnsi="Times New Roman" w:cs="Times New Roman"/>
          <w:sz w:val="22"/>
          <w:szCs w:val="22"/>
        </w:rPr>
      </w:pPr>
      <w:r>
        <w:rPr>
          <w:rFonts w:ascii="Times New Roman" w:hAnsi="Times New Roman"/>
          <w:sz w:val="22"/>
          <w:szCs w:val="22"/>
        </w:rPr>
        <w:lastRenderedPageBreak/>
        <w:tab/>
      </w:r>
      <w:r w:rsidR="0008795F" w:rsidRPr="0008795F">
        <w:rPr>
          <w:rFonts w:ascii="Times New Roman" w:hAnsi="Times New Roman"/>
          <w:sz w:val="22"/>
          <w:szCs w:val="22"/>
        </w:rPr>
        <w:t xml:space="preserve">For later analyses of </w:t>
      </w:r>
      <w:r w:rsidR="001439EC">
        <w:rPr>
          <w:rFonts w:ascii="Times New Roman" w:hAnsi="Times New Roman"/>
          <w:sz w:val="22"/>
          <w:szCs w:val="22"/>
        </w:rPr>
        <w:t xml:space="preserve">IEA </w:t>
      </w:r>
      <w:r w:rsidR="0008795F" w:rsidRPr="0008795F">
        <w:rPr>
          <w:rFonts w:ascii="Times New Roman" w:hAnsi="Times New Roman"/>
          <w:sz w:val="22"/>
          <w:szCs w:val="22"/>
        </w:rPr>
        <w:t>baseline</w:t>
      </w:r>
      <w:r w:rsidR="001439EC">
        <w:rPr>
          <w:rFonts w:ascii="Times New Roman" w:hAnsi="Times New Roman"/>
          <w:sz w:val="22"/>
          <w:szCs w:val="22"/>
        </w:rPr>
        <w:t xml:space="preserve"> mixture</w:t>
      </w:r>
      <w:r w:rsidR="0008795F" w:rsidRPr="0008795F">
        <w:rPr>
          <w:rFonts w:ascii="Times New Roman" w:hAnsi="Times New Roman"/>
          <w:sz w:val="22"/>
          <w:szCs w:val="22"/>
        </w:rPr>
        <w:t xml:space="preserve"> DER CI, we recorded parameter variance-covariance and correlation matrices</w:t>
      </w:r>
      <w:r w:rsidR="00F40CCB">
        <w:rPr>
          <w:rFonts w:ascii="Times New Roman" w:hAnsi="Times New Roman"/>
          <w:sz w:val="22"/>
          <w:szCs w:val="22"/>
        </w:rPr>
        <w:t xml:space="preserve"> for our HZE DERs</w:t>
      </w:r>
      <w:r w:rsidR="0008795F" w:rsidRPr="0008795F">
        <w:rPr>
          <w:rFonts w:ascii="Times New Roman" w:hAnsi="Times New Roman"/>
          <w:sz w:val="22"/>
          <w:szCs w:val="22"/>
        </w:rPr>
        <w:t xml:space="preserve">, with the results shown in Table </w:t>
      </w:r>
      <w:r w:rsidR="00924AEA">
        <w:rPr>
          <w:rFonts w:ascii="Times New Roman" w:hAnsi="Times New Roman"/>
          <w:sz w:val="22"/>
          <w:szCs w:val="22"/>
        </w:rPr>
        <w:t>3.1.2</w:t>
      </w:r>
      <w:r w:rsidR="0008795F" w:rsidRPr="0008795F">
        <w:rPr>
          <w:rFonts w:ascii="Times New Roman" w:hAnsi="Times New Roman"/>
          <w:sz w:val="22"/>
          <w:szCs w:val="22"/>
        </w:rPr>
        <w:t>.2.</w:t>
      </w:r>
    </w:p>
    <w:p w14:paraId="4E93C00B" w14:textId="034A8DD9" w:rsidR="003A3133" w:rsidRDefault="00CF79DA" w:rsidP="00AE07B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360" w:lineRule="auto"/>
        <w:rPr>
          <w:rStyle w:val="gghfmyibcob"/>
          <w:rFonts w:ascii="Times New Roman" w:hAnsi="Times New Roman" w:cs="Times New Roman"/>
          <w:b/>
          <w:sz w:val="22"/>
          <w:szCs w:val="22"/>
        </w:rPr>
      </w:pPr>
      <w:proofErr w:type="gramStart"/>
      <w:r>
        <w:rPr>
          <w:rStyle w:val="gghfmyibcob"/>
          <w:rFonts w:ascii="Times New Roman" w:hAnsi="Times New Roman" w:cs="Times New Roman"/>
          <w:b/>
          <w:sz w:val="22"/>
          <w:szCs w:val="22"/>
        </w:rPr>
        <w:t xml:space="preserve">Table </w:t>
      </w:r>
      <w:r w:rsidR="00924AEA">
        <w:rPr>
          <w:rStyle w:val="gghfmyibcob"/>
          <w:rFonts w:ascii="Times New Roman" w:hAnsi="Times New Roman" w:cs="Times New Roman"/>
          <w:b/>
          <w:sz w:val="22"/>
          <w:szCs w:val="22"/>
        </w:rPr>
        <w:t>3.1.2</w:t>
      </w:r>
      <w:r>
        <w:rPr>
          <w:rStyle w:val="gghfmyibcob"/>
          <w:rFonts w:ascii="Times New Roman" w:hAnsi="Times New Roman" w:cs="Times New Roman"/>
          <w:b/>
          <w:sz w:val="22"/>
          <w:szCs w:val="22"/>
        </w:rPr>
        <w:t>.2.</w:t>
      </w:r>
      <w:proofErr w:type="gramEnd"/>
      <w:r>
        <w:rPr>
          <w:rStyle w:val="gghfmyibcob"/>
          <w:rFonts w:ascii="Times New Roman" w:hAnsi="Times New Roman" w:cs="Times New Roman"/>
          <w:b/>
          <w:sz w:val="22"/>
          <w:szCs w:val="22"/>
        </w:rPr>
        <w:t xml:space="preserve"> </w:t>
      </w:r>
      <w:proofErr w:type="gramStart"/>
      <w:r>
        <w:rPr>
          <w:rStyle w:val="gghfmyibcob"/>
          <w:rFonts w:ascii="Times New Roman" w:hAnsi="Times New Roman" w:cs="Times New Roman"/>
          <w:b/>
          <w:sz w:val="22"/>
          <w:szCs w:val="22"/>
        </w:rPr>
        <w:t>Adjustable parameter v</w:t>
      </w:r>
      <w:r w:rsidR="00747C05" w:rsidRPr="001032E9">
        <w:rPr>
          <w:rStyle w:val="gghfmyibcob"/>
          <w:rFonts w:ascii="Times New Roman" w:hAnsi="Times New Roman" w:cs="Times New Roman"/>
          <w:b/>
          <w:sz w:val="22"/>
          <w:szCs w:val="22"/>
        </w:rPr>
        <w:t xml:space="preserve">ariance-covariance matrix and </w:t>
      </w:r>
      <w:r w:rsidR="009B585E" w:rsidRPr="001032E9">
        <w:rPr>
          <w:rStyle w:val="gghfmyibcob"/>
          <w:rFonts w:ascii="Times New Roman" w:hAnsi="Times New Roman" w:cs="Times New Roman"/>
          <w:b/>
          <w:sz w:val="22"/>
          <w:szCs w:val="22"/>
        </w:rPr>
        <w:t>correlation</w:t>
      </w:r>
      <w:r w:rsidR="00627AE9">
        <w:rPr>
          <w:rStyle w:val="gghfmyibcob"/>
          <w:rFonts w:ascii="Times New Roman" w:hAnsi="Times New Roman" w:cs="Times New Roman"/>
          <w:b/>
          <w:sz w:val="22"/>
          <w:szCs w:val="22"/>
        </w:rPr>
        <w:t xml:space="preserve"> matrix</w:t>
      </w:r>
      <w:r>
        <w:rPr>
          <w:rStyle w:val="gghfmyibcob"/>
          <w:rFonts w:ascii="Times New Roman" w:hAnsi="Times New Roman" w:cs="Times New Roman"/>
          <w:b/>
          <w:sz w:val="22"/>
          <w:szCs w:val="22"/>
        </w:rPr>
        <w:t>.</w:t>
      </w:r>
      <w:proofErr w:type="gramEnd"/>
      <w:r>
        <w:rPr>
          <w:rStyle w:val="gghfmyibcob"/>
          <w:rFonts w:ascii="Times New Roman" w:hAnsi="Times New Roman" w:cs="Times New Roman"/>
          <w:b/>
          <w:sz w:val="22"/>
          <w:szCs w:val="22"/>
        </w:rPr>
        <w:t xml:space="preserve"> </w:t>
      </w:r>
    </w:p>
    <w:p w14:paraId="2A60A86D" w14:textId="153B51AC" w:rsidR="00747C05" w:rsidRDefault="00CF79DA" w:rsidP="0008795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360" w:lineRule="auto"/>
        <w:rPr>
          <w:rFonts w:ascii="Times New Roman" w:hAnsi="Times New Roman"/>
          <w:sz w:val="22"/>
          <w:szCs w:val="22"/>
        </w:rPr>
      </w:pPr>
      <w:r>
        <w:rPr>
          <w:rFonts w:ascii="Times New Roman" w:hAnsi="Times New Roman"/>
          <w:sz w:val="22"/>
          <w:szCs w:val="22"/>
        </w:rPr>
        <w:t xml:space="preserve">Here “e” refers to powers of 10, e.g. </w:t>
      </w:r>
      <w:r w:rsidR="004E67CE">
        <w:rPr>
          <w:rFonts w:ascii="Times New Roman" w:hAnsi="Times New Roman"/>
          <w:sz w:val="22"/>
          <w:szCs w:val="22"/>
        </w:rPr>
        <w:t>1.149</w:t>
      </w:r>
      <w:r>
        <w:rPr>
          <w:rFonts w:ascii="Times New Roman" w:hAnsi="Times New Roman"/>
          <w:sz w:val="22"/>
          <w:szCs w:val="22"/>
        </w:rPr>
        <w:t>e-0</w:t>
      </w:r>
      <w:r w:rsidR="004E67CE">
        <w:rPr>
          <w:rFonts w:ascii="Times New Roman" w:hAnsi="Times New Roman"/>
          <w:sz w:val="22"/>
          <w:szCs w:val="22"/>
        </w:rPr>
        <w:t>2</w:t>
      </w:r>
      <w:r>
        <w:rPr>
          <w:rFonts w:ascii="Times New Roman" w:hAnsi="Times New Roman"/>
          <w:sz w:val="22"/>
          <w:szCs w:val="22"/>
        </w:rPr>
        <w:t xml:space="preserve"> = </w:t>
      </w:r>
      <w:r w:rsidR="004E67CE">
        <w:rPr>
          <w:rFonts w:ascii="Times New Roman" w:hAnsi="Times New Roman"/>
          <w:sz w:val="22"/>
          <w:szCs w:val="22"/>
        </w:rPr>
        <w:t>0.001149.</w:t>
      </w:r>
    </w:p>
    <w:tbl>
      <w:tblPr>
        <w:tblStyle w:val="TableGrid"/>
        <w:tblW w:w="0" w:type="auto"/>
        <w:tblLook w:val="04A0" w:firstRow="1" w:lastRow="0" w:firstColumn="1" w:lastColumn="0" w:noHBand="0" w:noVBand="1"/>
      </w:tblPr>
      <w:tblGrid>
        <w:gridCol w:w="1695"/>
        <w:gridCol w:w="1176"/>
        <w:gridCol w:w="1267"/>
        <w:gridCol w:w="1231"/>
        <w:gridCol w:w="864"/>
        <w:gridCol w:w="864"/>
        <w:gridCol w:w="864"/>
      </w:tblGrid>
      <w:tr w:rsidR="004C0078" w:rsidRPr="001032E9" w14:paraId="3D653E9B" w14:textId="77777777" w:rsidTr="001032E9">
        <w:tc>
          <w:tcPr>
            <w:tcW w:w="0" w:type="auto"/>
          </w:tcPr>
          <w:p w14:paraId="46D9D1E5" w14:textId="77777777" w:rsidR="004C0078" w:rsidRPr="001032E9" w:rsidRDefault="004C0078"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p>
        </w:tc>
        <w:tc>
          <w:tcPr>
            <w:tcW w:w="0" w:type="auto"/>
            <w:gridSpan w:val="3"/>
            <w:tcBorders>
              <w:right w:val="single" w:sz="12" w:space="0" w:color="auto"/>
            </w:tcBorders>
          </w:tcPr>
          <w:p w14:paraId="5AAC5445" w14:textId="5C9E7602" w:rsidR="004C0078" w:rsidRPr="001032E9" w:rsidRDefault="004C0078"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1032E9">
              <w:rPr>
                <w:rFonts w:ascii="Times New Roman" w:hAnsi="Times New Roman" w:cs="Times New Roman"/>
                <w:color w:val="000000"/>
                <w:sz w:val="22"/>
                <w:szCs w:val="22"/>
              </w:rPr>
              <w:t>variance-covariance matrix</w:t>
            </w:r>
          </w:p>
        </w:tc>
        <w:tc>
          <w:tcPr>
            <w:tcW w:w="2592" w:type="dxa"/>
            <w:gridSpan w:val="3"/>
            <w:tcBorders>
              <w:left w:val="single" w:sz="12" w:space="0" w:color="auto"/>
            </w:tcBorders>
          </w:tcPr>
          <w:p w14:paraId="7171FF8A" w14:textId="0520CA1C" w:rsidR="004C0078" w:rsidRPr="001032E9" w:rsidRDefault="004C0078"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sz w:val="22"/>
                <w:szCs w:val="22"/>
              </w:rPr>
            </w:pPr>
            <w:r w:rsidRPr="001032E9">
              <w:rPr>
                <w:rFonts w:ascii="Times New Roman" w:hAnsi="Times New Roman" w:cs="Times New Roman"/>
                <w:sz w:val="22"/>
                <w:szCs w:val="22"/>
              </w:rPr>
              <w:t>correlations</w:t>
            </w:r>
          </w:p>
        </w:tc>
      </w:tr>
      <w:tr w:rsidR="00747C05" w:rsidRPr="001032E9" w14:paraId="114CEA46" w14:textId="684EA3A2" w:rsidTr="009B585E">
        <w:tc>
          <w:tcPr>
            <w:tcW w:w="0" w:type="auto"/>
          </w:tcPr>
          <w:p w14:paraId="5367BC5E" w14:textId="1F659CC0" w:rsidR="00747C05" w:rsidRPr="001032E9" w:rsidRDefault="009B585E"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1032E9">
              <w:rPr>
                <w:rFonts w:ascii="Times New Roman" w:hAnsi="Times New Roman" w:cs="Times New Roman"/>
                <w:color w:val="000000"/>
                <w:sz w:val="22"/>
                <w:szCs w:val="22"/>
              </w:rPr>
              <w:t>parameter</w:t>
            </w:r>
          </w:p>
        </w:tc>
        <w:tc>
          <w:tcPr>
            <w:tcW w:w="0" w:type="auto"/>
          </w:tcPr>
          <w:p w14:paraId="4DB23A0A" w14:textId="6D04A8AF"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1</w:t>
            </w:r>
          </w:p>
        </w:tc>
        <w:tc>
          <w:tcPr>
            <w:tcW w:w="0" w:type="auto"/>
          </w:tcPr>
          <w:p w14:paraId="49696DF2" w14:textId="7D9C4208"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2</w:t>
            </w:r>
          </w:p>
        </w:tc>
        <w:tc>
          <w:tcPr>
            <w:tcW w:w="0" w:type="auto"/>
            <w:tcBorders>
              <w:right w:val="single" w:sz="12" w:space="0" w:color="auto"/>
            </w:tcBorders>
          </w:tcPr>
          <w:p w14:paraId="6CABAE5C" w14:textId="712EC32F"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 xml:space="preserve">η  </w:t>
            </w:r>
          </w:p>
        </w:tc>
        <w:tc>
          <w:tcPr>
            <w:tcW w:w="864" w:type="dxa"/>
            <w:tcBorders>
              <w:left w:val="single" w:sz="12" w:space="0" w:color="auto"/>
            </w:tcBorders>
          </w:tcPr>
          <w:p w14:paraId="2BE87C42" w14:textId="30F71A71"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1</w:t>
            </w:r>
          </w:p>
        </w:tc>
        <w:tc>
          <w:tcPr>
            <w:tcW w:w="864" w:type="dxa"/>
          </w:tcPr>
          <w:p w14:paraId="10F3B3DD" w14:textId="2BCB39EF"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2</w:t>
            </w:r>
          </w:p>
        </w:tc>
        <w:tc>
          <w:tcPr>
            <w:tcW w:w="864" w:type="dxa"/>
          </w:tcPr>
          <w:p w14:paraId="7047EE7D" w14:textId="4E5C2154"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 xml:space="preserve">η  </w:t>
            </w:r>
          </w:p>
        </w:tc>
      </w:tr>
      <w:tr w:rsidR="00747C05" w:rsidRPr="001032E9" w14:paraId="32459FCC" w14:textId="12951D03" w:rsidTr="009B585E">
        <w:tc>
          <w:tcPr>
            <w:tcW w:w="0" w:type="auto"/>
          </w:tcPr>
          <w:p w14:paraId="4EC433A7" w14:textId="3773C4C4"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1</w:t>
            </w:r>
            <w:r w:rsidR="009200A2" w:rsidRPr="001032E9">
              <w:rPr>
                <w:rFonts w:ascii="Times New Roman" w:hAnsi="Times New Roman" w:cs="Times New Roman"/>
                <w:color w:val="000000"/>
                <w:sz w:val="22"/>
                <w:szCs w:val="22"/>
              </w:rPr>
              <w:t xml:space="preserve"> (</w:t>
            </w:r>
            <w:r w:rsidR="004C0078" w:rsidRPr="001032E9">
              <w:rPr>
                <w:rFonts w:ascii="Times New Roman" w:hAnsi="Times New Roman" w:cs="Times New Roman"/>
                <w:color w:val="000000"/>
                <w:sz w:val="22"/>
                <w:szCs w:val="22"/>
              </w:rPr>
              <w:t>μ</w:t>
            </w:r>
            <w:r w:rsidR="009200A2" w:rsidRPr="001032E9">
              <w:rPr>
                <w:rFonts w:ascii="Times New Roman" w:hAnsi="Times New Roman" w:cs="Times New Roman"/>
                <w:color w:val="000000"/>
                <w:sz w:val="22"/>
                <w:szCs w:val="22"/>
              </w:rPr>
              <w:t xml:space="preserve"> keV</w:t>
            </w:r>
            <w:r w:rsidR="009200A2" w:rsidRPr="001032E9">
              <w:rPr>
                <w:rFonts w:ascii="Times New Roman" w:hAnsi="Times New Roman" w:cs="Times New Roman"/>
                <w:color w:val="000000"/>
                <w:sz w:val="22"/>
                <w:szCs w:val="22"/>
                <w:vertAlign w:val="superscript"/>
              </w:rPr>
              <w:t>-1</w:t>
            </w:r>
            <w:r w:rsidR="009200A2" w:rsidRPr="001032E9">
              <w:rPr>
                <w:rFonts w:ascii="Times New Roman" w:hAnsi="Times New Roman" w:cs="Times New Roman"/>
                <w:color w:val="000000"/>
                <w:sz w:val="22"/>
                <w:szCs w:val="22"/>
              </w:rPr>
              <w:t xml:space="preserve"> Gy</w:t>
            </w:r>
            <w:r w:rsidR="009200A2" w:rsidRPr="001032E9">
              <w:rPr>
                <w:rFonts w:ascii="Times New Roman" w:hAnsi="Times New Roman" w:cs="Times New Roman"/>
                <w:color w:val="000000"/>
                <w:sz w:val="22"/>
                <w:szCs w:val="22"/>
                <w:vertAlign w:val="superscript"/>
              </w:rPr>
              <w:t>-1</w:t>
            </w:r>
            <w:r w:rsidR="009200A2" w:rsidRPr="001032E9">
              <w:rPr>
                <w:rFonts w:ascii="Times New Roman" w:hAnsi="Times New Roman" w:cs="Times New Roman"/>
                <w:color w:val="000000"/>
                <w:sz w:val="22"/>
                <w:szCs w:val="22"/>
              </w:rPr>
              <w:t>)</w:t>
            </w:r>
          </w:p>
        </w:tc>
        <w:tc>
          <w:tcPr>
            <w:tcW w:w="0" w:type="auto"/>
          </w:tcPr>
          <w:p w14:paraId="57FE7EA9" w14:textId="6DEBA71F"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1.149e-02</w:t>
            </w:r>
          </w:p>
        </w:tc>
        <w:tc>
          <w:tcPr>
            <w:tcW w:w="0" w:type="auto"/>
          </w:tcPr>
          <w:p w14:paraId="594DEFEF" w14:textId="785C2915"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4.5072e-05</w:t>
            </w:r>
          </w:p>
        </w:tc>
        <w:tc>
          <w:tcPr>
            <w:tcW w:w="0" w:type="auto"/>
            <w:tcBorders>
              <w:right w:val="single" w:sz="12" w:space="0" w:color="auto"/>
            </w:tcBorders>
          </w:tcPr>
          <w:p w14:paraId="1DFA9C29" w14:textId="77777777"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-5.313e-02 </w:t>
            </w:r>
          </w:p>
        </w:tc>
        <w:tc>
          <w:tcPr>
            <w:tcW w:w="864" w:type="dxa"/>
            <w:tcBorders>
              <w:left w:val="single" w:sz="12" w:space="0" w:color="auto"/>
            </w:tcBorders>
          </w:tcPr>
          <w:p w14:paraId="7D86A945" w14:textId="44DEA20E"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1</w:t>
            </w:r>
          </w:p>
        </w:tc>
        <w:tc>
          <w:tcPr>
            <w:tcW w:w="864" w:type="dxa"/>
          </w:tcPr>
          <w:p w14:paraId="3218AA36" w14:textId="2BFBD000"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0.78</w:t>
            </w:r>
          </w:p>
        </w:tc>
        <w:tc>
          <w:tcPr>
            <w:tcW w:w="864" w:type="dxa"/>
          </w:tcPr>
          <w:p w14:paraId="7746B3E7" w14:textId="4EF760D5"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-0.44</w:t>
            </w:r>
          </w:p>
        </w:tc>
      </w:tr>
      <w:tr w:rsidR="00747C05" w:rsidRPr="001032E9" w14:paraId="0EB2ECB7" w14:textId="6E70A066" w:rsidTr="009B585E">
        <w:tc>
          <w:tcPr>
            <w:tcW w:w="0" w:type="auto"/>
          </w:tcPr>
          <w:p w14:paraId="341012DA" w14:textId="7F1F84AF"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2</w:t>
            </w:r>
            <w:r w:rsidR="009200A2" w:rsidRPr="001032E9">
              <w:rPr>
                <w:rFonts w:ascii="Times New Roman" w:hAnsi="Times New Roman" w:cs="Times New Roman"/>
                <w:color w:val="000000"/>
                <w:sz w:val="22"/>
                <w:szCs w:val="22"/>
              </w:rPr>
              <w:t xml:space="preserve"> (</w:t>
            </w:r>
            <w:r w:rsidR="004C0078" w:rsidRPr="001032E9">
              <w:rPr>
                <w:rFonts w:ascii="Times New Roman" w:hAnsi="Times New Roman" w:cs="Times New Roman"/>
                <w:color w:val="000000"/>
                <w:sz w:val="22"/>
                <w:szCs w:val="22"/>
              </w:rPr>
              <w:t>μ</w:t>
            </w:r>
            <w:r w:rsidR="009200A2" w:rsidRPr="001032E9">
              <w:rPr>
                <w:rFonts w:ascii="Times New Roman" w:hAnsi="Times New Roman" w:cs="Times New Roman"/>
                <w:color w:val="000000"/>
                <w:sz w:val="22"/>
                <w:szCs w:val="22"/>
              </w:rPr>
              <w:t xml:space="preserve"> keV</w:t>
            </w:r>
            <w:r w:rsidR="009200A2" w:rsidRPr="001032E9">
              <w:rPr>
                <w:rFonts w:ascii="Times New Roman" w:hAnsi="Times New Roman" w:cs="Times New Roman"/>
                <w:color w:val="000000"/>
                <w:sz w:val="22"/>
                <w:szCs w:val="22"/>
                <w:vertAlign w:val="superscript"/>
              </w:rPr>
              <w:t>-1</w:t>
            </w:r>
            <w:r w:rsidR="009200A2" w:rsidRPr="001032E9">
              <w:rPr>
                <w:rFonts w:ascii="Times New Roman" w:hAnsi="Times New Roman" w:cs="Times New Roman"/>
                <w:color w:val="000000"/>
                <w:sz w:val="22"/>
                <w:szCs w:val="22"/>
              </w:rPr>
              <w:t>)</w:t>
            </w:r>
          </w:p>
        </w:tc>
        <w:tc>
          <w:tcPr>
            <w:tcW w:w="0" w:type="auto"/>
          </w:tcPr>
          <w:p w14:paraId="67B00272" w14:textId="04773FE9"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4.507e-05</w:t>
            </w:r>
          </w:p>
        </w:tc>
        <w:tc>
          <w:tcPr>
            <w:tcW w:w="0" w:type="auto"/>
          </w:tcPr>
          <w:p w14:paraId="665AB3AB" w14:textId="77777777"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2.872e-07</w:t>
            </w:r>
          </w:p>
        </w:tc>
        <w:tc>
          <w:tcPr>
            <w:tcW w:w="0" w:type="auto"/>
            <w:tcBorders>
              <w:right w:val="single" w:sz="12" w:space="0" w:color="auto"/>
            </w:tcBorders>
          </w:tcPr>
          <w:p w14:paraId="40AB824F" w14:textId="77777777"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-4.843e-05</w:t>
            </w:r>
          </w:p>
        </w:tc>
        <w:tc>
          <w:tcPr>
            <w:tcW w:w="864" w:type="dxa"/>
            <w:tcBorders>
              <w:left w:val="single" w:sz="12" w:space="0" w:color="auto"/>
            </w:tcBorders>
          </w:tcPr>
          <w:p w14:paraId="71C65014" w14:textId="078643AB"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0.78</w:t>
            </w:r>
          </w:p>
        </w:tc>
        <w:tc>
          <w:tcPr>
            <w:tcW w:w="864" w:type="dxa"/>
          </w:tcPr>
          <w:p w14:paraId="5FFB062D" w14:textId="76674C77"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1</w:t>
            </w:r>
          </w:p>
        </w:tc>
        <w:tc>
          <w:tcPr>
            <w:tcW w:w="864" w:type="dxa"/>
          </w:tcPr>
          <w:p w14:paraId="3C28D061" w14:textId="57D05C9B"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-0.08</w:t>
            </w:r>
          </w:p>
        </w:tc>
      </w:tr>
      <w:tr w:rsidR="00747C05" w:rsidRPr="001032E9" w14:paraId="06573F34" w14:textId="04CEDF86" w:rsidTr="009B585E">
        <w:tc>
          <w:tcPr>
            <w:tcW w:w="0" w:type="auto"/>
          </w:tcPr>
          <w:p w14:paraId="012FDE0F" w14:textId="09D06FA5"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 xml:space="preserve">η  </w:t>
            </w:r>
            <w:r w:rsidR="009200A2" w:rsidRPr="001032E9">
              <w:rPr>
                <w:rFonts w:ascii="Times New Roman" w:hAnsi="Times New Roman" w:cs="Times New Roman"/>
                <w:color w:val="000000"/>
                <w:sz w:val="22"/>
                <w:szCs w:val="22"/>
              </w:rPr>
              <w:t xml:space="preserve"> </w:t>
            </w:r>
            <w:r w:rsidR="009B585E" w:rsidRPr="001032E9">
              <w:rPr>
                <w:rFonts w:ascii="Times New Roman" w:hAnsi="Times New Roman" w:cs="Times New Roman"/>
                <w:color w:val="000000"/>
                <w:sz w:val="22"/>
                <w:szCs w:val="22"/>
              </w:rPr>
              <w:t xml:space="preserve">  </w:t>
            </w:r>
            <w:r w:rsidR="009200A2" w:rsidRPr="001032E9">
              <w:rPr>
                <w:rFonts w:ascii="Times New Roman" w:hAnsi="Times New Roman" w:cs="Times New Roman"/>
                <w:color w:val="000000"/>
                <w:sz w:val="22"/>
                <w:szCs w:val="22"/>
              </w:rPr>
              <w:t>(%)</w:t>
            </w:r>
          </w:p>
        </w:tc>
        <w:tc>
          <w:tcPr>
            <w:tcW w:w="0" w:type="auto"/>
          </w:tcPr>
          <w:p w14:paraId="2466940E" w14:textId="5C42134F"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-5.313e-02</w:t>
            </w:r>
          </w:p>
        </w:tc>
        <w:tc>
          <w:tcPr>
            <w:tcW w:w="0" w:type="auto"/>
          </w:tcPr>
          <w:p w14:paraId="0E4AB62E" w14:textId="068314DA"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-4.843e-05</w:t>
            </w:r>
          </w:p>
        </w:tc>
        <w:tc>
          <w:tcPr>
            <w:tcW w:w="0" w:type="auto"/>
            <w:tcBorders>
              <w:right w:val="single" w:sz="12" w:space="0" w:color="auto"/>
            </w:tcBorders>
          </w:tcPr>
          <w:p w14:paraId="633BC090" w14:textId="6DC3B1BB"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w:t>
            </w:r>
            <w:r w:rsidR="009200A2" w:rsidRPr="001032E9">
              <w:rPr>
                <w:rFonts w:ascii="Times New Roman" w:hAnsi="Times New Roman" w:cs="Times New Roman"/>
                <w:color w:val="000000"/>
                <w:sz w:val="22"/>
                <w:szCs w:val="22"/>
              </w:rPr>
              <w:t xml:space="preserve"> </w:t>
            </w:r>
            <w:r w:rsidRPr="001032E9">
              <w:rPr>
                <w:rFonts w:ascii="Times New Roman" w:hAnsi="Times New Roman" w:cs="Times New Roman"/>
                <w:color w:val="000000"/>
                <w:sz w:val="22"/>
                <w:szCs w:val="22"/>
              </w:rPr>
              <w:t>1.2915</w:t>
            </w:r>
          </w:p>
        </w:tc>
        <w:tc>
          <w:tcPr>
            <w:tcW w:w="864" w:type="dxa"/>
            <w:tcBorders>
              <w:left w:val="single" w:sz="12" w:space="0" w:color="auto"/>
            </w:tcBorders>
          </w:tcPr>
          <w:p w14:paraId="0F61D9B2" w14:textId="6F7D8A56"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-0.44</w:t>
            </w:r>
          </w:p>
        </w:tc>
        <w:tc>
          <w:tcPr>
            <w:tcW w:w="864" w:type="dxa"/>
          </w:tcPr>
          <w:p w14:paraId="37E9361D" w14:textId="3E30F1E3"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-0.08</w:t>
            </w:r>
          </w:p>
        </w:tc>
        <w:tc>
          <w:tcPr>
            <w:tcW w:w="864" w:type="dxa"/>
          </w:tcPr>
          <w:p w14:paraId="08CDD613" w14:textId="73ED6178"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1</w:t>
            </w:r>
          </w:p>
        </w:tc>
      </w:tr>
    </w:tbl>
    <w:p w14:paraId="67635ED8" w14:textId="77777777" w:rsidR="009C4981" w:rsidRDefault="009C4981" w:rsidP="0008795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Lucida Console" w:hAnsi="Lucida Console"/>
          <w:color w:val="000000"/>
        </w:rPr>
      </w:pPr>
    </w:p>
    <w:p w14:paraId="0A0E463B" w14:textId="63754D89" w:rsidR="000970B2" w:rsidRDefault="000970B2" w:rsidP="000970B2">
      <w:pPr>
        <w:pStyle w:val="Heading2"/>
        <w:keepNext w:val="0"/>
        <w:pageBreakBefore/>
        <w:widowControl w:val="0"/>
      </w:pPr>
    </w:p>
    <w:p w14:paraId="36EE6B24" w14:textId="3770359A" w:rsidR="00EB3DCF" w:rsidRDefault="000731D9" w:rsidP="000731D9">
      <w:pPr>
        <w:pStyle w:val="Heading2"/>
      </w:pPr>
      <w:r>
        <w:t>3</w:t>
      </w:r>
      <w:r w:rsidR="00D77199" w:rsidRPr="00D77199">
        <w:t>.2</w:t>
      </w:r>
      <w:r w:rsidR="00D77199">
        <w:t>.</w:t>
      </w:r>
      <w:r w:rsidR="0026380F">
        <w:t xml:space="preserve"> Mixture b</w:t>
      </w:r>
      <w:r>
        <w:t>aseline no-synergy/antagonism</w:t>
      </w:r>
      <w:r w:rsidR="0026380F">
        <w:t xml:space="preserve"> </w:t>
      </w:r>
      <w:r>
        <w:t>DERs</w:t>
      </w:r>
    </w:p>
    <w:p w14:paraId="6C1A00F6" w14:textId="0BC9EC62" w:rsidR="00B95410" w:rsidRPr="00F156B8" w:rsidRDefault="001C57BD" w:rsidP="00061675">
      <w:pPr>
        <w:rPr>
          <w:rFonts w:ascii="Times New Roman" w:hAnsi="Times New Roman"/>
          <w:sz w:val="22"/>
          <w:szCs w:val="22"/>
        </w:rPr>
      </w:pPr>
      <w:r>
        <w:rPr>
          <w:rFonts w:ascii="Times New Roman" w:hAnsi="Times New Roman"/>
          <w:sz w:val="22"/>
          <w:szCs w:val="22"/>
        </w:rPr>
        <w:tab/>
      </w:r>
      <w:r w:rsidR="00F6104A" w:rsidRPr="00F156B8">
        <w:rPr>
          <w:rFonts w:ascii="Times New Roman" w:hAnsi="Times New Roman"/>
          <w:sz w:val="22"/>
          <w:szCs w:val="22"/>
        </w:rPr>
        <w:t xml:space="preserve">The preceding subsection </w:t>
      </w:r>
      <w:r w:rsidR="00516F21" w:rsidRPr="00F156B8">
        <w:rPr>
          <w:rFonts w:ascii="Times New Roman" w:hAnsi="Times New Roman"/>
          <w:sz w:val="22"/>
          <w:szCs w:val="22"/>
        </w:rPr>
        <w:t>describes our results</w:t>
      </w:r>
      <w:r w:rsidR="00AE07BA" w:rsidRPr="00F156B8">
        <w:rPr>
          <w:rFonts w:ascii="Times New Roman" w:hAnsi="Times New Roman"/>
          <w:sz w:val="22"/>
          <w:szCs w:val="22"/>
        </w:rPr>
        <w:t xml:space="preserve"> </w:t>
      </w:r>
      <w:r w:rsidR="00516F21" w:rsidRPr="00F156B8">
        <w:rPr>
          <w:rFonts w:ascii="Times New Roman" w:hAnsi="Times New Roman"/>
          <w:sz w:val="22"/>
          <w:szCs w:val="22"/>
        </w:rPr>
        <w:t xml:space="preserve">for </w:t>
      </w:r>
      <w:r w:rsidR="00967332" w:rsidRPr="00F156B8">
        <w:rPr>
          <w:rFonts w:ascii="Times New Roman" w:hAnsi="Times New Roman"/>
          <w:sz w:val="22"/>
          <w:szCs w:val="22"/>
        </w:rPr>
        <w:t>one-ion DERs</w:t>
      </w:r>
      <w:r w:rsidR="00AE07BA" w:rsidRPr="00F156B8">
        <w:rPr>
          <w:rFonts w:ascii="Times New Roman" w:hAnsi="Times New Roman"/>
          <w:sz w:val="22"/>
          <w:szCs w:val="22"/>
        </w:rPr>
        <w:t xml:space="preserve"> of our synergy modeling </w:t>
      </w:r>
      <w:r w:rsidR="00516F21" w:rsidRPr="00F156B8">
        <w:rPr>
          <w:rFonts w:ascii="Times New Roman" w:hAnsi="Times New Roman"/>
          <w:sz w:val="22"/>
          <w:szCs w:val="22"/>
        </w:rPr>
        <w:t>flow chart, Fig. 2.5.1</w:t>
      </w:r>
      <w:r w:rsidR="00B95410" w:rsidRPr="00F156B8">
        <w:rPr>
          <w:rFonts w:ascii="Times New Roman" w:hAnsi="Times New Roman"/>
          <w:sz w:val="22"/>
          <w:szCs w:val="22"/>
        </w:rPr>
        <w:t xml:space="preserve"> row A</w:t>
      </w:r>
      <w:r w:rsidR="00627AE9">
        <w:rPr>
          <w:rFonts w:ascii="Times New Roman" w:hAnsi="Times New Roman"/>
          <w:sz w:val="22"/>
          <w:szCs w:val="22"/>
        </w:rPr>
        <w:t xml:space="preserve">. </w:t>
      </w:r>
      <w:r w:rsidR="00027D01" w:rsidRPr="00F156B8">
        <w:rPr>
          <w:rFonts w:ascii="Times New Roman" w:hAnsi="Times New Roman"/>
          <w:sz w:val="22"/>
          <w:szCs w:val="22"/>
        </w:rPr>
        <w:t>No relevant published information on</w:t>
      </w:r>
      <w:r w:rsidR="00930E76" w:rsidRPr="00F156B8">
        <w:rPr>
          <w:rFonts w:ascii="Times New Roman" w:hAnsi="Times New Roman"/>
          <w:sz w:val="22"/>
          <w:szCs w:val="22"/>
        </w:rPr>
        <w:t xml:space="preserve"> murine HG</w:t>
      </w:r>
      <w:r w:rsidR="00027D01" w:rsidRPr="00F156B8">
        <w:rPr>
          <w:rFonts w:ascii="Times New Roman" w:hAnsi="Times New Roman"/>
          <w:sz w:val="22"/>
          <w:szCs w:val="22"/>
        </w:rPr>
        <w:t xml:space="preserve"> mixture experiments (row B of the flow chart) is yet available. </w:t>
      </w:r>
      <w:r w:rsidR="00516F21" w:rsidRPr="00F156B8">
        <w:rPr>
          <w:rFonts w:ascii="Times New Roman" w:hAnsi="Times New Roman"/>
          <w:sz w:val="22"/>
          <w:szCs w:val="22"/>
        </w:rPr>
        <w:t xml:space="preserve">Thus we now turn to </w:t>
      </w:r>
      <w:r w:rsidR="00027D01" w:rsidRPr="00F156B8">
        <w:rPr>
          <w:rFonts w:ascii="Times New Roman" w:hAnsi="Times New Roman"/>
          <w:sz w:val="22"/>
          <w:szCs w:val="22"/>
        </w:rPr>
        <w:t xml:space="preserve">illustrating </w:t>
      </w:r>
      <w:r w:rsidR="00516F21" w:rsidRPr="00F156B8">
        <w:rPr>
          <w:rFonts w:ascii="Times New Roman" w:hAnsi="Times New Roman"/>
          <w:sz w:val="22"/>
          <w:szCs w:val="22"/>
        </w:rPr>
        <w:t>our main results</w:t>
      </w:r>
      <w:r w:rsidR="00EA277B" w:rsidRPr="00F156B8">
        <w:rPr>
          <w:rFonts w:ascii="Times New Roman" w:hAnsi="Times New Roman"/>
          <w:sz w:val="22"/>
          <w:szCs w:val="22"/>
        </w:rPr>
        <w:t>, corresponding to</w:t>
      </w:r>
      <w:r w:rsidR="00516F21" w:rsidRPr="00F156B8">
        <w:rPr>
          <w:rFonts w:ascii="Times New Roman" w:hAnsi="Times New Roman"/>
          <w:sz w:val="22"/>
          <w:szCs w:val="22"/>
        </w:rPr>
        <w:t xml:space="preserve"> row</w:t>
      </w:r>
      <w:r w:rsidR="00027D01" w:rsidRPr="00F156B8">
        <w:rPr>
          <w:rFonts w:ascii="Times New Roman" w:hAnsi="Times New Roman"/>
          <w:sz w:val="22"/>
          <w:szCs w:val="22"/>
        </w:rPr>
        <w:t xml:space="preserve"> C</w:t>
      </w:r>
      <w:r w:rsidR="00516F21" w:rsidRPr="00F156B8">
        <w:rPr>
          <w:rFonts w:ascii="Times New Roman" w:hAnsi="Times New Roman"/>
          <w:sz w:val="22"/>
          <w:szCs w:val="22"/>
        </w:rPr>
        <w:t xml:space="preserve"> of the flow chart</w:t>
      </w:r>
      <w:r w:rsidR="00DB12E6" w:rsidRPr="00F156B8">
        <w:rPr>
          <w:rFonts w:ascii="Times New Roman" w:hAnsi="Times New Roman"/>
          <w:sz w:val="22"/>
          <w:szCs w:val="22"/>
        </w:rPr>
        <w:t>. Th</w:t>
      </w:r>
      <w:r w:rsidR="004A54E4" w:rsidRPr="00F156B8">
        <w:rPr>
          <w:rFonts w:ascii="Times New Roman" w:hAnsi="Times New Roman"/>
          <w:sz w:val="22"/>
          <w:szCs w:val="22"/>
        </w:rPr>
        <w:t>is subsection</w:t>
      </w:r>
      <w:r w:rsidR="00EA277B" w:rsidRPr="00F156B8">
        <w:rPr>
          <w:rFonts w:ascii="Times New Roman" w:hAnsi="Times New Roman"/>
          <w:sz w:val="22"/>
          <w:szCs w:val="22"/>
        </w:rPr>
        <w:t xml:space="preserve"> </w:t>
      </w:r>
      <w:r w:rsidR="007C6A8B" w:rsidRPr="00F156B8">
        <w:rPr>
          <w:rFonts w:ascii="Times New Roman" w:hAnsi="Times New Roman"/>
          <w:sz w:val="22"/>
          <w:szCs w:val="22"/>
        </w:rPr>
        <w:t>illustrates</w:t>
      </w:r>
      <w:r w:rsidR="00AF5955" w:rsidRPr="00F156B8">
        <w:rPr>
          <w:rFonts w:ascii="Times New Roman" w:hAnsi="Times New Roman"/>
          <w:sz w:val="22"/>
          <w:szCs w:val="22"/>
        </w:rPr>
        <w:t xml:space="preserve"> </w:t>
      </w:r>
      <w:r w:rsidR="00627AE9" w:rsidRPr="00627AE9">
        <w:rPr>
          <w:rFonts w:ascii="Times New Roman" w:hAnsi="Times New Roman"/>
          <w:sz w:val="22"/>
          <w:szCs w:val="22"/>
        </w:rPr>
        <w:t xml:space="preserve">the </w:t>
      </w:r>
      <w:proofErr w:type="gramStart"/>
      <w:r w:rsidR="00627AE9" w:rsidRPr="00627AE9">
        <w:rPr>
          <w:rFonts w:ascii="Times New Roman" w:hAnsi="Times New Roman"/>
          <w:sz w:val="22"/>
          <w:szCs w:val="22"/>
        </w:rPr>
        <w:t>IEA  no</w:t>
      </w:r>
      <w:proofErr w:type="gramEnd"/>
      <w:r w:rsidR="00627AE9" w:rsidRPr="00627AE9">
        <w:rPr>
          <w:rFonts w:ascii="Times New Roman" w:hAnsi="Times New Roman"/>
          <w:sz w:val="22"/>
          <w:szCs w:val="22"/>
        </w:rPr>
        <w:t xml:space="preserve">-synergy/antagonism baseline </w:t>
      </w:r>
      <w:r w:rsidR="00AF5955" w:rsidRPr="00F156B8">
        <w:rPr>
          <w:rFonts w:ascii="Times New Roman" w:hAnsi="Times New Roman"/>
          <w:i/>
          <w:sz w:val="22"/>
          <w:szCs w:val="22"/>
        </w:rPr>
        <w:t>I</w:t>
      </w:r>
      <w:r w:rsidR="00AF5955" w:rsidRPr="00F156B8">
        <w:rPr>
          <w:rFonts w:ascii="Times New Roman" w:hAnsi="Times New Roman"/>
          <w:sz w:val="22"/>
          <w:szCs w:val="22"/>
        </w:rPr>
        <w:t>(</w:t>
      </w:r>
      <w:r w:rsidR="00AF5955" w:rsidRPr="00F156B8">
        <w:rPr>
          <w:rFonts w:ascii="Times New Roman" w:hAnsi="Times New Roman"/>
          <w:i/>
          <w:sz w:val="22"/>
          <w:szCs w:val="22"/>
        </w:rPr>
        <w:t>d</w:t>
      </w:r>
      <w:r w:rsidR="00AF5955" w:rsidRPr="00F156B8">
        <w:rPr>
          <w:rFonts w:ascii="Times New Roman" w:hAnsi="Times New Roman"/>
          <w:sz w:val="22"/>
          <w:szCs w:val="22"/>
        </w:rPr>
        <w:t>)</w:t>
      </w:r>
      <w:r w:rsidR="002A49FE" w:rsidRPr="00F156B8">
        <w:rPr>
          <w:rFonts w:ascii="Times New Roman" w:hAnsi="Times New Roman"/>
          <w:sz w:val="22"/>
          <w:szCs w:val="22"/>
        </w:rPr>
        <w:t xml:space="preserve"> with examples</w:t>
      </w:r>
      <w:r w:rsidR="00AF5955" w:rsidRPr="00F156B8">
        <w:rPr>
          <w:rFonts w:ascii="Times New Roman" w:hAnsi="Times New Roman"/>
          <w:sz w:val="22"/>
          <w:szCs w:val="22"/>
        </w:rPr>
        <w:t xml:space="preserve"> </w:t>
      </w:r>
      <w:r w:rsidR="00627AE9">
        <w:rPr>
          <w:rFonts w:ascii="Times New Roman" w:hAnsi="Times New Roman"/>
          <w:sz w:val="22"/>
          <w:szCs w:val="22"/>
        </w:rPr>
        <w:t>and compares it with the</w:t>
      </w:r>
      <w:r w:rsidR="00516F21" w:rsidRPr="00F156B8">
        <w:rPr>
          <w:rFonts w:ascii="Times New Roman" w:hAnsi="Times New Roman"/>
          <w:sz w:val="22"/>
          <w:szCs w:val="22"/>
        </w:rPr>
        <w:t xml:space="preserve"> simple effect</w:t>
      </w:r>
      <w:r w:rsidR="00027D01" w:rsidRPr="00F156B8">
        <w:rPr>
          <w:rFonts w:ascii="Times New Roman" w:hAnsi="Times New Roman"/>
          <w:sz w:val="22"/>
          <w:szCs w:val="22"/>
        </w:rPr>
        <w:t xml:space="preserve"> </w:t>
      </w:r>
      <w:r w:rsidR="00516F21" w:rsidRPr="00F156B8">
        <w:rPr>
          <w:rFonts w:ascii="Times New Roman" w:hAnsi="Times New Roman"/>
          <w:sz w:val="22"/>
          <w:szCs w:val="22"/>
        </w:rPr>
        <w:t xml:space="preserve">additivity </w:t>
      </w:r>
      <w:r w:rsidR="00027D01" w:rsidRPr="00F156B8">
        <w:rPr>
          <w:rFonts w:ascii="Times New Roman" w:hAnsi="Times New Roman"/>
          <w:sz w:val="22"/>
          <w:szCs w:val="22"/>
        </w:rPr>
        <w:t xml:space="preserve">synergy </w:t>
      </w:r>
      <w:r w:rsidR="00027D01" w:rsidRPr="005E5AA0">
        <w:rPr>
          <w:rFonts w:ascii="Times New Roman" w:hAnsi="Times New Roman"/>
          <w:sz w:val="22"/>
          <w:szCs w:val="22"/>
        </w:rPr>
        <w:t xml:space="preserve">theory </w:t>
      </w:r>
      <w:r w:rsidR="007C6A8B" w:rsidRPr="005E5AA0">
        <w:rPr>
          <w:rFonts w:ascii="Times New Roman" w:hAnsi="Times New Roman"/>
          <w:sz w:val="22"/>
          <w:szCs w:val="22"/>
        </w:rPr>
        <w:t xml:space="preserve">baseline </w:t>
      </w:r>
      <w:r w:rsidR="007C6A8B" w:rsidRPr="005E5AA0">
        <w:rPr>
          <w:rFonts w:ascii="Times New Roman" w:hAnsi="Times New Roman"/>
          <w:i/>
          <w:sz w:val="22"/>
          <w:szCs w:val="22"/>
        </w:rPr>
        <w:t>S</w:t>
      </w:r>
      <w:r w:rsidR="007C6A8B" w:rsidRPr="005E5AA0">
        <w:rPr>
          <w:rFonts w:ascii="Times New Roman" w:hAnsi="Times New Roman"/>
          <w:sz w:val="22"/>
          <w:szCs w:val="22"/>
        </w:rPr>
        <w:t>(</w:t>
      </w:r>
      <w:r w:rsidR="007C6A8B" w:rsidRPr="005E5AA0">
        <w:rPr>
          <w:rFonts w:ascii="Times New Roman" w:hAnsi="Times New Roman"/>
          <w:i/>
          <w:sz w:val="22"/>
          <w:szCs w:val="22"/>
        </w:rPr>
        <w:t>d</w:t>
      </w:r>
      <w:r w:rsidR="007C6A8B" w:rsidRPr="005E5AA0">
        <w:rPr>
          <w:rFonts w:ascii="Times New Roman" w:hAnsi="Times New Roman"/>
          <w:sz w:val="22"/>
          <w:szCs w:val="22"/>
        </w:rPr>
        <w:t>) that</w:t>
      </w:r>
      <w:r w:rsidR="00027D01" w:rsidRPr="005E5AA0">
        <w:rPr>
          <w:rFonts w:ascii="Times New Roman" w:hAnsi="Times New Roman"/>
          <w:sz w:val="22"/>
          <w:szCs w:val="22"/>
        </w:rPr>
        <w:t xml:space="preserve"> </w:t>
      </w:r>
      <w:r w:rsidR="00027D01" w:rsidRPr="005E5AA0">
        <w:rPr>
          <w:rFonts w:ascii="Times New Roman" w:hAnsi="Times New Roman"/>
          <w:i/>
          <w:sz w:val="22"/>
          <w:szCs w:val="22"/>
        </w:rPr>
        <w:t>I</w:t>
      </w:r>
      <w:r w:rsidR="00027D01" w:rsidRPr="005E5AA0">
        <w:rPr>
          <w:rFonts w:ascii="Times New Roman" w:hAnsi="Times New Roman"/>
          <w:sz w:val="22"/>
          <w:szCs w:val="22"/>
        </w:rPr>
        <w:t>(</w:t>
      </w:r>
      <w:r w:rsidR="00027D01" w:rsidRPr="005E5AA0">
        <w:rPr>
          <w:rFonts w:ascii="Times New Roman" w:hAnsi="Times New Roman"/>
          <w:i/>
          <w:sz w:val="22"/>
          <w:szCs w:val="22"/>
        </w:rPr>
        <w:t>d</w:t>
      </w:r>
      <w:r w:rsidR="00027D01" w:rsidRPr="005E5AA0">
        <w:rPr>
          <w:rFonts w:ascii="Times New Roman" w:hAnsi="Times New Roman"/>
          <w:sz w:val="22"/>
          <w:szCs w:val="22"/>
        </w:rPr>
        <w:t xml:space="preserve">) </w:t>
      </w:r>
      <w:r w:rsidR="007C6A8B" w:rsidRPr="005E5AA0">
        <w:rPr>
          <w:rFonts w:ascii="Times New Roman" w:hAnsi="Times New Roman"/>
          <w:sz w:val="22"/>
          <w:szCs w:val="22"/>
        </w:rPr>
        <w:t>is designed to replace.</w:t>
      </w:r>
      <w:r w:rsidR="004A54E4" w:rsidRPr="005E5AA0">
        <w:rPr>
          <w:rFonts w:ascii="Times New Roman" w:hAnsi="Times New Roman"/>
          <w:sz w:val="22"/>
          <w:szCs w:val="22"/>
        </w:rPr>
        <w:t xml:space="preserve"> </w:t>
      </w:r>
      <w:r w:rsidR="0028277A" w:rsidRPr="005E5AA0">
        <w:rPr>
          <w:rFonts w:ascii="Times New Roman" w:hAnsi="Times New Roman"/>
          <w:sz w:val="22"/>
          <w:szCs w:val="22"/>
        </w:rPr>
        <w:t xml:space="preserve">Examples of 95% CI for </w:t>
      </w:r>
      <w:proofErr w:type="gramStart"/>
      <w:r w:rsidR="0028277A" w:rsidRPr="005E5AA0">
        <w:rPr>
          <w:rFonts w:ascii="Times New Roman" w:hAnsi="Times New Roman"/>
          <w:i/>
          <w:sz w:val="22"/>
          <w:szCs w:val="22"/>
        </w:rPr>
        <w:t>I</w:t>
      </w:r>
      <w:r w:rsidR="0028277A" w:rsidRPr="005E5AA0">
        <w:rPr>
          <w:rFonts w:ascii="Times New Roman" w:hAnsi="Times New Roman"/>
          <w:sz w:val="22"/>
          <w:szCs w:val="22"/>
        </w:rPr>
        <w:t>(</w:t>
      </w:r>
      <w:proofErr w:type="gramEnd"/>
      <w:r w:rsidR="0028277A" w:rsidRPr="005E5AA0">
        <w:rPr>
          <w:rFonts w:ascii="Times New Roman" w:hAnsi="Times New Roman"/>
          <w:i/>
          <w:sz w:val="22"/>
          <w:szCs w:val="22"/>
        </w:rPr>
        <w:t>d</w:t>
      </w:r>
      <w:r w:rsidR="0028277A" w:rsidRPr="005E5AA0">
        <w:rPr>
          <w:rFonts w:ascii="Times New Roman" w:hAnsi="Times New Roman"/>
          <w:sz w:val="22"/>
          <w:szCs w:val="22"/>
        </w:rPr>
        <w:t>) are postponed till later.</w:t>
      </w:r>
      <w:r w:rsidRPr="005E5AA0">
        <w:rPr>
          <w:rFonts w:ascii="Times New Roman" w:hAnsi="Times New Roman"/>
          <w:sz w:val="22"/>
          <w:szCs w:val="22"/>
        </w:rPr>
        <w:t xml:space="preserve"> As explained in the Introduction, all mixtures described in this subsection of the Results section (and in all other subsections of the Results section) are perforce considered to involve acute irradiation and to have no extra shielding intentionally added.</w:t>
      </w:r>
    </w:p>
    <w:p w14:paraId="197A2E83" w14:textId="0C0BBE8F" w:rsidR="00CC660C" w:rsidRPr="002A49FE" w:rsidRDefault="00B95410" w:rsidP="00061675">
      <w:r w:rsidRPr="00F156B8">
        <w:rPr>
          <w:rFonts w:ascii="Times New Roman" w:hAnsi="Times New Roman"/>
          <w:sz w:val="22"/>
          <w:szCs w:val="22"/>
        </w:rPr>
        <w:tab/>
      </w:r>
      <w:r w:rsidR="008C35AA" w:rsidRPr="00F156B8">
        <w:rPr>
          <w:rFonts w:ascii="Times New Roman" w:hAnsi="Times New Roman"/>
          <w:sz w:val="22"/>
          <w:szCs w:val="22"/>
        </w:rPr>
        <w:t>Fig. 3.2.1</w:t>
      </w:r>
      <w:r w:rsidR="007C6A8B" w:rsidRPr="00F156B8">
        <w:rPr>
          <w:rFonts w:ascii="Times New Roman" w:hAnsi="Times New Roman"/>
          <w:sz w:val="22"/>
          <w:szCs w:val="22"/>
        </w:rPr>
        <w:t xml:space="preserve"> </w:t>
      </w:r>
      <w:r w:rsidR="002A49FE" w:rsidRPr="00F156B8">
        <w:rPr>
          <w:rFonts w:ascii="Times New Roman" w:hAnsi="Times New Roman"/>
          <w:sz w:val="22"/>
          <w:szCs w:val="22"/>
        </w:rPr>
        <w:t>shows</w:t>
      </w:r>
      <w:r w:rsidR="0028277A">
        <w:rPr>
          <w:rFonts w:ascii="Times New Roman" w:hAnsi="Times New Roman"/>
          <w:sz w:val="22"/>
          <w:szCs w:val="22"/>
        </w:rPr>
        <w:t xml:space="preserve">, as an example, </w:t>
      </w:r>
      <w:r w:rsidR="002A49FE" w:rsidRPr="00F156B8">
        <w:rPr>
          <w:rFonts w:ascii="Times New Roman" w:hAnsi="Times New Roman"/>
          <w:sz w:val="22"/>
          <w:szCs w:val="22"/>
        </w:rPr>
        <w:t xml:space="preserve">results for </w:t>
      </w:r>
      <w:r w:rsidR="007C6A8B" w:rsidRPr="00F156B8">
        <w:rPr>
          <w:rFonts w:ascii="Times New Roman" w:hAnsi="Times New Roman"/>
          <w:sz w:val="22"/>
          <w:szCs w:val="22"/>
        </w:rPr>
        <w:t>a</w:t>
      </w:r>
      <w:r w:rsidR="002A49FE" w:rsidRPr="00F156B8">
        <w:rPr>
          <w:rFonts w:ascii="Times New Roman" w:hAnsi="Times New Roman"/>
          <w:sz w:val="22"/>
          <w:szCs w:val="22"/>
        </w:rPr>
        <w:t xml:space="preserve"> 2-ion</w:t>
      </w:r>
      <w:r w:rsidR="007C6A8B" w:rsidRPr="00F156B8">
        <w:rPr>
          <w:rFonts w:ascii="Times New Roman" w:hAnsi="Times New Roman"/>
          <w:sz w:val="22"/>
          <w:szCs w:val="22"/>
        </w:rPr>
        <w:t xml:space="preserve"> mixture</w:t>
      </w:r>
      <w:r w:rsidRPr="00F156B8">
        <w:rPr>
          <w:rFonts w:ascii="Times New Roman" w:hAnsi="Times New Roman"/>
          <w:sz w:val="22"/>
          <w:szCs w:val="22"/>
        </w:rPr>
        <w:t>. A</w:t>
      </w:r>
      <w:r w:rsidR="007C6A8B" w:rsidRPr="00F156B8">
        <w:rPr>
          <w:rFonts w:ascii="Times New Roman" w:hAnsi="Times New Roman"/>
          <w:sz w:val="22"/>
          <w:szCs w:val="22"/>
        </w:rPr>
        <w:t xml:space="preserve"> recent NSRL </w:t>
      </w:r>
      <w:r w:rsidR="002A49FE" w:rsidRPr="00F156B8">
        <w:rPr>
          <w:rFonts w:ascii="Times New Roman" w:hAnsi="Times New Roman"/>
          <w:sz w:val="22"/>
          <w:szCs w:val="22"/>
        </w:rPr>
        <w:t>irradiation whose outcome has not yet been</w:t>
      </w:r>
      <w:r w:rsidR="002A49FE">
        <w:t xml:space="preserve"> scored used</w:t>
      </w:r>
      <w:r w:rsidR="002D3C0C">
        <w:t xml:space="preserve"> (in different proportions) </w:t>
      </w:r>
      <w:r w:rsidR="002A49FE">
        <w:t xml:space="preserve">the same 2 ions, the low LET component being protons with </w:t>
      </w:r>
      <w:r w:rsidR="002A49FE">
        <w:rPr>
          <w:i/>
        </w:rPr>
        <w:t>KE</w:t>
      </w:r>
      <w:r w:rsidR="002A49FE">
        <w:t xml:space="preserve"> = 250 MeV/u.</w:t>
      </w:r>
    </w:p>
    <w:p w14:paraId="7DD8C04A" w14:textId="5023EAF5" w:rsidR="008178ED" w:rsidRPr="00A779D7" w:rsidRDefault="004A54E4" w:rsidP="00061675">
      <w:pPr>
        <w:rPr>
          <w:rFonts w:asciiTheme="minorHAnsi" w:hAnsiTheme="minorHAnsi" w:cstheme="minorHAnsi"/>
          <w:sz w:val="20"/>
          <w:szCs w:val="20"/>
        </w:rPr>
      </w:pPr>
      <w:r w:rsidRPr="00A779D7">
        <w:rPr>
          <w:noProof/>
          <w:sz w:val="20"/>
          <w:szCs w:val="20"/>
        </w:rPr>
        <w:drawing>
          <wp:anchor distT="0" distB="0" distL="114300" distR="114300" simplePos="0" relativeHeight="251881472" behindDoc="0" locked="0" layoutInCell="1" allowOverlap="1" wp14:anchorId="5C609A8D" wp14:editId="250E24E1">
            <wp:simplePos x="0" y="0"/>
            <wp:positionH relativeFrom="column">
              <wp:posOffset>-1270</wp:posOffset>
            </wp:positionH>
            <wp:positionV relativeFrom="paragraph">
              <wp:posOffset>346075</wp:posOffset>
            </wp:positionV>
            <wp:extent cx="2639060" cy="230632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2.1.png"/>
                    <pic:cNvPicPr/>
                  </pic:nvPicPr>
                  <pic:blipFill>
                    <a:blip r:embed="rId48">
                      <a:extLst>
                        <a:ext uri="{28A0092B-C50C-407E-A947-70E740481C1C}">
                          <a14:useLocalDpi xmlns:a14="http://schemas.microsoft.com/office/drawing/2010/main" val="0"/>
                        </a:ext>
                      </a:extLst>
                    </a:blip>
                    <a:stretch>
                      <a:fillRect/>
                    </a:stretch>
                  </pic:blipFill>
                  <pic:spPr>
                    <a:xfrm>
                      <a:off x="0" y="0"/>
                      <a:ext cx="2639060" cy="230632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F818D5" w:rsidRPr="00A779D7">
        <w:rPr>
          <w:b/>
          <w:sz w:val="20"/>
          <w:szCs w:val="20"/>
        </w:rPr>
        <w:t xml:space="preserve">Fig. </w:t>
      </w:r>
      <w:r w:rsidR="00061675" w:rsidRPr="00A779D7">
        <w:rPr>
          <w:rFonts w:asciiTheme="minorHAnsi" w:hAnsiTheme="minorHAnsi" w:cstheme="minorHAnsi"/>
          <w:b/>
          <w:sz w:val="20"/>
          <w:szCs w:val="20"/>
        </w:rPr>
        <w:t>3.2.1.</w:t>
      </w:r>
      <w:proofErr w:type="gramEnd"/>
      <w:r w:rsidR="00061675" w:rsidRPr="00A779D7">
        <w:rPr>
          <w:rFonts w:asciiTheme="minorHAnsi" w:hAnsiTheme="minorHAnsi" w:cstheme="minorHAnsi"/>
          <w:b/>
          <w:sz w:val="20"/>
          <w:szCs w:val="20"/>
        </w:rPr>
        <w:t xml:space="preserve"> </w:t>
      </w:r>
      <w:proofErr w:type="gramStart"/>
      <w:r w:rsidR="00061675" w:rsidRPr="00A779D7">
        <w:rPr>
          <w:rFonts w:asciiTheme="minorHAnsi" w:hAnsiTheme="minorHAnsi" w:cstheme="minorHAnsi"/>
          <w:b/>
          <w:sz w:val="20"/>
          <w:szCs w:val="20"/>
        </w:rPr>
        <w:t>Mixtures of one HZE and one low LET ion</w:t>
      </w:r>
      <w:r w:rsidR="00EA277B" w:rsidRPr="00A779D7">
        <w:rPr>
          <w:rFonts w:asciiTheme="minorHAnsi" w:hAnsiTheme="minorHAnsi" w:cstheme="minorHAnsi"/>
          <w:b/>
          <w:sz w:val="20"/>
          <w:szCs w:val="20"/>
        </w:rPr>
        <w:t>.</w:t>
      </w:r>
      <w:proofErr w:type="gramEnd"/>
      <w:r w:rsidR="00EA277B" w:rsidRPr="00A779D7">
        <w:rPr>
          <w:rFonts w:asciiTheme="minorHAnsi" w:hAnsiTheme="minorHAnsi" w:cstheme="minorHAnsi"/>
          <w:b/>
          <w:sz w:val="20"/>
          <w:szCs w:val="20"/>
        </w:rPr>
        <w:t xml:space="preserve"> </w:t>
      </w:r>
      <w:r w:rsidR="00C71568" w:rsidRPr="00A779D7">
        <w:rPr>
          <w:rFonts w:asciiTheme="minorHAnsi" w:hAnsiTheme="minorHAnsi" w:cstheme="minorHAnsi"/>
          <w:b/>
          <w:sz w:val="20"/>
          <w:szCs w:val="20"/>
        </w:rPr>
        <w:t xml:space="preserve"> </w:t>
      </w:r>
      <w:r w:rsidR="008C35AA" w:rsidRPr="00A779D7">
        <w:rPr>
          <w:rFonts w:asciiTheme="minorHAnsi" w:hAnsiTheme="minorHAnsi" w:cstheme="minorHAnsi"/>
          <w:sz w:val="20"/>
          <w:szCs w:val="20"/>
        </w:rPr>
        <w:t xml:space="preserve">Both panels show effects due to a total mixture dose </w:t>
      </w:r>
      <w:r w:rsidR="008C35AA" w:rsidRPr="00A779D7">
        <w:rPr>
          <w:rFonts w:asciiTheme="minorHAnsi" w:hAnsiTheme="minorHAnsi" w:cstheme="minorHAnsi"/>
          <w:i/>
          <w:sz w:val="20"/>
          <w:szCs w:val="20"/>
        </w:rPr>
        <w:t>d</w:t>
      </w:r>
      <w:r w:rsidR="0028277A" w:rsidRPr="00A779D7">
        <w:rPr>
          <w:rFonts w:asciiTheme="minorHAnsi" w:hAnsiTheme="minorHAnsi" w:cstheme="minorHAnsi"/>
          <w:i/>
          <w:sz w:val="20"/>
          <w:szCs w:val="20"/>
        </w:rPr>
        <w:t>.</w:t>
      </w:r>
      <w:r w:rsidR="00DB12E6" w:rsidRPr="00A779D7">
        <w:rPr>
          <w:rFonts w:asciiTheme="minorHAnsi" w:hAnsiTheme="minorHAnsi" w:cstheme="minorHAnsi"/>
          <w:i/>
          <w:sz w:val="20"/>
          <w:szCs w:val="20"/>
        </w:rPr>
        <w:t xml:space="preserve"> </w:t>
      </w:r>
      <w:r w:rsidR="0028277A" w:rsidRPr="00A779D7">
        <w:rPr>
          <w:rFonts w:asciiTheme="minorHAnsi" w:hAnsiTheme="minorHAnsi" w:cstheme="minorHAnsi"/>
          <w:sz w:val="20"/>
          <w:szCs w:val="20"/>
        </w:rPr>
        <w:t>For illustrative purposes the</w:t>
      </w:r>
      <w:r w:rsidR="00DB12E6" w:rsidRPr="00A779D7">
        <w:rPr>
          <w:rFonts w:asciiTheme="minorHAnsi" w:hAnsiTheme="minorHAnsi" w:cstheme="minorHAnsi"/>
          <w:sz w:val="20"/>
          <w:szCs w:val="20"/>
        </w:rPr>
        <w:t xml:space="preserve"> maximum </w:t>
      </w:r>
      <w:r w:rsidR="0028277A" w:rsidRPr="00A779D7">
        <w:rPr>
          <w:rFonts w:asciiTheme="minorHAnsi" w:hAnsiTheme="minorHAnsi" w:cstheme="minorHAnsi"/>
          <w:i/>
          <w:sz w:val="20"/>
          <w:szCs w:val="20"/>
        </w:rPr>
        <w:t xml:space="preserve">d </w:t>
      </w:r>
      <w:r w:rsidR="00DB12E6" w:rsidRPr="00A779D7">
        <w:rPr>
          <w:rFonts w:asciiTheme="minorHAnsi" w:hAnsiTheme="minorHAnsi" w:cstheme="minorHAnsi"/>
          <w:sz w:val="20"/>
          <w:szCs w:val="20"/>
        </w:rPr>
        <w:t>value</w:t>
      </w:r>
      <w:r w:rsidR="0028277A" w:rsidRPr="00A779D7">
        <w:rPr>
          <w:rFonts w:asciiTheme="minorHAnsi" w:hAnsiTheme="minorHAnsi" w:cstheme="minorHAnsi"/>
          <w:sz w:val="20"/>
          <w:szCs w:val="20"/>
        </w:rPr>
        <w:t xml:space="preserve"> 3 Gy shown </w:t>
      </w:r>
      <w:r w:rsidR="00DB12E6" w:rsidRPr="00A779D7">
        <w:rPr>
          <w:rFonts w:asciiTheme="minorHAnsi" w:hAnsiTheme="minorHAnsi" w:cstheme="minorHAnsi"/>
          <w:sz w:val="20"/>
          <w:szCs w:val="20"/>
        </w:rPr>
        <w:t>is</w:t>
      </w:r>
      <w:r w:rsidR="00FC4244" w:rsidRPr="00A779D7">
        <w:rPr>
          <w:rFonts w:asciiTheme="minorHAnsi" w:hAnsiTheme="minorHAnsi" w:cstheme="minorHAnsi"/>
          <w:sz w:val="20"/>
          <w:szCs w:val="20"/>
        </w:rPr>
        <w:t xml:space="preserve"> </w:t>
      </w:r>
      <w:r w:rsidR="00DB12E6" w:rsidRPr="00A779D7">
        <w:rPr>
          <w:rFonts w:asciiTheme="minorHAnsi" w:hAnsiTheme="minorHAnsi" w:cstheme="minorHAnsi"/>
          <w:sz w:val="20"/>
          <w:szCs w:val="20"/>
        </w:rPr>
        <w:t xml:space="preserve">larger than </w:t>
      </w:r>
      <w:r w:rsidR="008178ED" w:rsidRPr="00A779D7">
        <w:rPr>
          <w:rFonts w:asciiTheme="minorHAnsi" w:hAnsiTheme="minorHAnsi" w:cstheme="minorHAnsi"/>
          <w:sz w:val="20"/>
          <w:szCs w:val="20"/>
        </w:rPr>
        <w:t>values</w:t>
      </w:r>
      <w:r w:rsidR="00DB12E6" w:rsidRPr="00A779D7">
        <w:rPr>
          <w:rFonts w:asciiTheme="minorHAnsi" w:hAnsiTheme="minorHAnsi" w:cstheme="minorHAnsi"/>
          <w:sz w:val="20"/>
          <w:szCs w:val="20"/>
        </w:rPr>
        <w:t xml:space="preserve"> which we will use</w:t>
      </w:r>
      <w:r w:rsidR="008178ED" w:rsidRPr="00A779D7">
        <w:rPr>
          <w:rFonts w:asciiTheme="minorHAnsi" w:hAnsiTheme="minorHAnsi" w:cstheme="minorHAnsi"/>
          <w:sz w:val="20"/>
          <w:szCs w:val="20"/>
        </w:rPr>
        <w:t xml:space="preserve"> in </w:t>
      </w:r>
      <w:r w:rsidR="00DB12E6" w:rsidRPr="00A779D7">
        <w:rPr>
          <w:rFonts w:asciiTheme="minorHAnsi" w:hAnsiTheme="minorHAnsi" w:cstheme="minorHAnsi"/>
          <w:sz w:val="20"/>
          <w:szCs w:val="20"/>
        </w:rPr>
        <w:t>later</w:t>
      </w:r>
      <w:r w:rsidR="008178ED" w:rsidRPr="00A779D7">
        <w:rPr>
          <w:rFonts w:asciiTheme="minorHAnsi" w:hAnsiTheme="minorHAnsi" w:cstheme="minorHAnsi"/>
          <w:sz w:val="20"/>
          <w:szCs w:val="20"/>
        </w:rPr>
        <w:t xml:space="preserve"> figures</w:t>
      </w:r>
      <w:r w:rsidR="008C35AA" w:rsidRPr="00A779D7">
        <w:rPr>
          <w:rFonts w:asciiTheme="minorHAnsi" w:hAnsiTheme="minorHAnsi" w:cstheme="minorHAnsi"/>
          <w:sz w:val="20"/>
          <w:szCs w:val="20"/>
        </w:rPr>
        <w:t>.</w:t>
      </w:r>
    </w:p>
    <w:p w14:paraId="5B395A16" w14:textId="13284E8A" w:rsidR="00FC4244" w:rsidRPr="00A779D7" w:rsidRDefault="008178ED" w:rsidP="00061675">
      <w:pPr>
        <w:rPr>
          <w:rFonts w:asciiTheme="minorHAnsi" w:hAnsiTheme="minorHAnsi" w:cstheme="minorHAnsi"/>
          <w:sz w:val="20"/>
          <w:szCs w:val="20"/>
        </w:rPr>
      </w:pPr>
      <w:r w:rsidRPr="00A779D7">
        <w:rPr>
          <w:rFonts w:asciiTheme="minorHAnsi" w:hAnsiTheme="minorHAnsi" w:cstheme="minorHAnsi"/>
          <w:sz w:val="20"/>
          <w:szCs w:val="20"/>
        </w:rPr>
        <w:tab/>
      </w:r>
      <w:r w:rsidR="00DB12E6" w:rsidRPr="00A779D7">
        <w:rPr>
          <w:rFonts w:asciiTheme="minorHAnsi" w:hAnsiTheme="minorHAnsi" w:cstheme="minorHAnsi"/>
          <w:sz w:val="20"/>
          <w:szCs w:val="20"/>
        </w:rPr>
        <w:t>In panel A</w:t>
      </w:r>
      <w:r w:rsidR="00467AD2" w:rsidRPr="00A779D7">
        <w:rPr>
          <w:rFonts w:asciiTheme="minorHAnsi" w:hAnsiTheme="minorHAnsi" w:cstheme="minorHAnsi"/>
          <w:sz w:val="20"/>
          <w:szCs w:val="20"/>
        </w:rPr>
        <w:t>.</w:t>
      </w:r>
      <w:r w:rsidR="008C35AA" w:rsidRPr="00A779D7">
        <w:rPr>
          <w:rFonts w:asciiTheme="minorHAnsi" w:hAnsiTheme="minorHAnsi" w:cstheme="minorHAnsi"/>
          <w:sz w:val="20"/>
          <w:szCs w:val="20"/>
        </w:rPr>
        <w:t xml:space="preserve"> </w:t>
      </w:r>
      <w:r w:rsidR="00FC4244" w:rsidRPr="00A779D7">
        <w:rPr>
          <w:rFonts w:asciiTheme="minorHAnsi" w:hAnsiTheme="minorHAnsi" w:cstheme="minorHAnsi"/>
          <w:sz w:val="20"/>
          <w:szCs w:val="20"/>
        </w:rPr>
        <w:t>swift light ions contribute</w:t>
      </w:r>
      <w:r w:rsidR="00DB12E6" w:rsidRPr="00A779D7">
        <w:rPr>
          <w:rFonts w:asciiTheme="minorHAnsi" w:hAnsiTheme="minorHAnsi" w:cstheme="minorHAnsi"/>
          <w:sz w:val="20"/>
          <w:szCs w:val="20"/>
        </w:rPr>
        <w:t xml:space="preserve"> </w:t>
      </w:r>
      <w:r w:rsidR="00FC4244" w:rsidRPr="00A779D7">
        <w:rPr>
          <w:rFonts w:asciiTheme="minorHAnsi" w:hAnsiTheme="minorHAnsi" w:cstheme="minorHAnsi"/>
          <w:sz w:val="20"/>
          <w:szCs w:val="20"/>
        </w:rPr>
        <w:t xml:space="preserve">80% of the total mixture dose and an HZE beam of Fe56 ions with </w:t>
      </w:r>
      <w:r w:rsidR="002D3C0C" w:rsidRPr="00A779D7">
        <w:rPr>
          <w:rFonts w:asciiTheme="minorHAnsi" w:hAnsiTheme="minorHAnsi" w:cstheme="minorHAnsi"/>
          <w:i/>
          <w:sz w:val="20"/>
          <w:szCs w:val="20"/>
        </w:rPr>
        <w:t>KE=</w:t>
      </w:r>
      <w:r w:rsidR="00FC4244" w:rsidRPr="00A779D7">
        <w:rPr>
          <w:rFonts w:asciiTheme="minorHAnsi" w:hAnsiTheme="minorHAnsi" w:cstheme="minorHAnsi"/>
          <w:sz w:val="20"/>
          <w:szCs w:val="20"/>
        </w:rPr>
        <w:t xml:space="preserve"> 600 MeV/u and charge Z</w:t>
      </w:r>
      <w:r w:rsidR="00467AD2" w:rsidRPr="00A779D7">
        <w:rPr>
          <w:rFonts w:asciiTheme="minorHAnsi" w:hAnsiTheme="minorHAnsi" w:cstheme="minorHAnsi"/>
          <w:sz w:val="20"/>
          <w:szCs w:val="20"/>
        </w:rPr>
        <w:t xml:space="preserve"> of</w:t>
      </w:r>
      <w:r w:rsidR="00FC4244" w:rsidRPr="00A779D7">
        <w:rPr>
          <w:rFonts w:asciiTheme="minorHAnsi" w:hAnsiTheme="minorHAnsi" w:cstheme="minorHAnsi"/>
          <w:sz w:val="20"/>
          <w:szCs w:val="20"/>
        </w:rPr>
        <w:t xml:space="preserve"> almost 26 proton charges contributes the remaining 20%. In panel B t</w:t>
      </w:r>
      <w:r w:rsidR="00CC660C" w:rsidRPr="00A779D7">
        <w:rPr>
          <w:rFonts w:asciiTheme="minorHAnsi" w:hAnsiTheme="minorHAnsi" w:cstheme="minorHAnsi"/>
          <w:sz w:val="20"/>
          <w:szCs w:val="20"/>
        </w:rPr>
        <w:t xml:space="preserve">he two proportions are reversed, with swift light ions contributing only 20% of the total mixture dose </w:t>
      </w:r>
      <w:r w:rsidR="00467AD2" w:rsidRPr="00A779D7">
        <w:rPr>
          <w:rFonts w:asciiTheme="minorHAnsi" w:hAnsiTheme="minorHAnsi" w:cstheme="minorHAnsi"/>
          <w:i/>
          <w:sz w:val="20"/>
          <w:szCs w:val="20"/>
        </w:rPr>
        <w:t>d.</w:t>
      </w:r>
    </w:p>
    <w:p w14:paraId="0074DAF6" w14:textId="30FF3AB2" w:rsidR="00572642" w:rsidRPr="00A779D7" w:rsidRDefault="00FC4244" w:rsidP="00061675">
      <w:pPr>
        <w:rPr>
          <w:rFonts w:asciiTheme="minorHAnsi" w:hAnsiTheme="minorHAnsi" w:cstheme="minorHAnsi"/>
          <w:sz w:val="20"/>
          <w:szCs w:val="20"/>
        </w:rPr>
      </w:pPr>
      <w:r w:rsidRPr="00A779D7">
        <w:rPr>
          <w:rFonts w:asciiTheme="minorHAnsi" w:hAnsiTheme="minorHAnsi" w:cstheme="minorHAnsi"/>
          <w:sz w:val="20"/>
          <w:szCs w:val="20"/>
        </w:rPr>
        <w:tab/>
        <w:t xml:space="preserve">In both panels </w:t>
      </w:r>
      <w:r w:rsidR="00D119A8" w:rsidRPr="00A779D7">
        <w:rPr>
          <w:rFonts w:asciiTheme="minorHAnsi" w:hAnsiTheme="minorHAnsi" w:cstheme="minorHAnsi"/>
          <w:sz w:val="20"/>
          <w:szCs w:val="20"/>
        </w:rPr>
        <w:t>the green and orange curves show the effect that would result if the corresponding one-ion beam contributed the entire mixture dose instead of only a proportion</w:t>
      </w:r>
      <w:r w:rsidR="009A6A5B" w:rsidRPr="00A779D7">
        <w:rPr>
          <w:rFonts w:asciiTheme="minorHAnsi" w:hAnsiTheme="minorHAnsi" w:cstheme="minorHAnsi"/>
          <w:sz w:val="20"/>
          <w:szCs w:val="20"/>
        </w:rPr>
        <w:t xml:space="preserve">; thus these curves are exactly the same in both panels. Comparing panels A and B, both the red and black </w:t>
      </w:r>
      <w:r w:rsidR="00572642" w:rsidRPr="00A779D7">
        <w:rPr>
          <w:rFonts w:asciiTheme="minorHAnsi" w:hAnsiTheme="minorHAnsi" w:cstheme="minorHAnsi"/>
          <w:sz w:val="20"/>
          <w:szCs w:val="20"/>
        </w:rPr>
        <w:t>baseline mixture DER curves</w:t>
      </w:r>
      <w:r w:rsidR="009A6A5B" w:rsidRPr="00A779D7">
        <w:rPr>
          <w:rFonts w:asciiTheme="minorHAnsi" w:hAnsiTheme="minorHAnsi" w:cstheme="minorHAnsi"/>
          <w:sz w:val="20"/>
          <w:szCs w:val="20"/>
        </w:rPr>
        <w:t xml:space="preserve"> are lower</w:t>
      </w:r>
      <w:r w:rsidR="00572642" w:rsidRPr="00A779D7">
        <w:rPr>
          <w:rFonts w:asciiTheme="minorHAnsi" w:hAnsiTheme="minorHAnsi" w:cstheme="minorHAnsi"/>
          <w:sz w:val="20"/>
          <w:szCs w:val="20"/>
        </w:rPr>
        <w:t xml:space="preserve"> in panel A, as  one would expect from the fact that the low LET beam, which has the lower one-ion DER</w:t>
      </w:r>
      <w:r w:rsidR="00467AD2" w:rsidRPr="00A779D7">
        <w:rPr>
          <w:rFonts w:asciiTheme="minorHAnsi" w:hAnsiTheme="minorHAnsi" w:cstheme="minorHAnsi"/>
          <w:sz w:val="20"/>
          <w:szCs w:val="20"/>
        </w:rPr>
        <w:t>,</w:t>
      </w:r>
      <w:r w:rsidR="00572642" w:rsidRPr="00A779D7">
        <w:rPr>
          <w:rFonts w:asciiTheme="minorHAnsi" w:hAnsiTheme="minorHAnsi" w:cstheme="minorHAnsi"/>
          <w:sz w:val="20"/>
          <w:szCs w:val="20"/>
        </w:rPr>
        <w:t xml:space="preserve"> contributes 80% of the dose in panel A but only 20% in panel B.</w:t>
      </w:r>
    </w:p>
    <w:p w14:paraId="550F20B5" w14:textId="63189F0D" w:rsidR="007C70E8" w:rsidRPr="00A779D7" w:rsidRDefault="00572642" w:rsidP="00061675">
      <w:pPr>
        <w:rPr>
          <w:sz w:val="20"/>
          <w:szCs w:val="20"/>
        </w:rPr>
      </w:pPr>
      <w:r w:rsidRPr="00A779D7">
        <w:rPr>
          <w:rFonts w:asciiTheme="minorHAnsi" w:hAnsiTheme="minorHAnsi" w:cstheme="minorHAnsi"/>
          <w:sz w:val="20"/>
          <w:szCs w:val="20"/>
        </w:rPr>
        <w:tab/>
        <w:t>The red curve, defining incremental effect additivity synergy theory’s baseline no-synergy antagonism DER,  here always lies between the two</w:t>
      </w:r>
      <w:r w:rsidR="009A6A5B" w:rsidRPr="00A779D7">
        <w:rPr>
          <w:rFonts w:asciiTheme="minorHAnsi" w:hAnsiTheme="minorHAnsi" w:cstheme="minorHAnsi"/>
          <w:sz w:val="20"/>
          <w:szCs w:val="20"/>
        </w:rPr>
        <w:t xml:space="preserve"> </w:t>
      </w:r>
      <w:r w:rsidRPr="00A779D7">
        <w:rPr>
          <w:rFonts w:asciiTheme="minorHAnsi" w:hAnsiTheme="minorHAnsi" w:cstheme="minorHAnsi"/>
          <w:sz w:val="20"/>
          <w:szCs w:val="20"/>
        </w:rPr>
        <w:t>one-ion DERs</w:t>
      </w:r>
      <w:r w:rsidR="00A05E60" w:rsidRPr="00A779D7">
        <w:rPr>
          <w:rFonts w:asciiTheme="minorHAnsi" w:hAnsiTheme="minorHAnsi" w:cstheme="minorHAnsi"/>
          <w:sz w:val="20"/>
          <w:szCs w:val="20"/>
        </w:rPr>
        <w:t xml:space="preserve"> and thus below the green Fe curve</w:t>
      </w:r>
      <w:r w:rsidRPr="00A779D7">
        <w:rPr>
          <w:rFonts w:asciiTheme="minorHAnsi" w:hAnsiTheme="minorHAnsi" w:cstheme="minorHAnsi"/>
          <w:sz w:val="20"/>
          <w:szCs w:val="20"/>
        </w:rPr>
        <w:t>, as one would expect from the</w:t>
      </w:r>
      <w:r w:rsidR="00A05E60" w:rsidRPr="00A779D7">
        <w:rPr>
          <w:rFonts w:asciiTheme="minorHAnsi" w:hAnsiTheme="minorHAnsi" w:cstheme="minorHAnsi"/>
          <w:sz w:val="20"/>
          <w:szCs w:val="20"/>
        </w:rPr>
        <w:t xml:space="preserve"> qualitative</w:t>
      </w:r>
      <w:r w:rsidRPr="00A779D7">
        <w:rPr>
          <w:rFonts w:asciiTheme="minorHAnsi" w:hAnsiTheme="minorHAnsi" w:cstheme="minorHAnsi"/>
          <w:sz w:val="20"/>
          <w:szCs w:val="20"/>
        </w:rPr>
        <w:t xml:space="preserve"> idea that </w:t>
      </w:r>
      <w:r w:rsidR="00A05E60" w:rsidRPr="00A779D7">
        <w:rPr>
          <w:rFonts w:asciiTheme="minorHAnsi" w:hAnsiTheme="minorHAnsi" w:cstheme="minorHAnsi"/>
          <w:sz w:val="20"/>
          <w:szCs w:val="20"/>
        </w:rPr>
        <w:t>effects bigger than those estimated from analyzing one-ion DERs should be taken as indicating synergy</w:t>
      </w:r>
      <w:r w:rsidR="0028277A" w:rsidRPr="00A779D7">
        <w:rPr>
          <w:rFonts w:asciiTheme="minorHAnsi" w:hAnsiTheme="minorHAnsi" w:cstheme="minorHAnsi"/>
          <w:sz w:val="20"/>
          <w:szCs w:val="20"/>
        </w:rPr>
        <w:t xml:space="preserve"> rather than defining absence of synergy</w:t>
      </w:r>
      <w:r w:rsidR="00A05E60" w:rsidRPr="00A779D7">
        <w:rPr>
          <w:rFonts w:asciiTheme="minorHAnsi" w:hAnsiTheme="minorHAnsi" w:cstheme="minorHAnsi"/>
          <w:sz w:val="20"/>
          <w:szCs w:val="20"/>
        </w:rPr>
        <w:t xml:space="preserve">. However, it </w:t>
      </w:r>
      <w:r w:rsidR="00A05E60" w:rsidRPr="00A779D7">
        <w:rPr>
          <w:rFonts w:asciiTheme="minorHAnsi" w:hAnsiTheme="minorHAnsi" w:cstheme="minorHAnsi"/>
          <w:sz w:val="20"/>
          <w:szCs w:val="20"/>
        </w:rPr>
        <w:lastRenderedPageBreak/>
        <w:t xml:space="preserve">is seen that near total mixture dose 3 Gy the simple effect additivity theory’s definition of no synergy is actually a little higher than the green curve. </w:t>
      </w:r>
    </w:p>
    <w:p w14:paraId="2E83BE1C" w14:textId="5293DB37" w:rsidR="00061675" w:rsidRPr="00F156B8" w:rsidRDefault="007C70E8" w:rsidP="0005252F">
      <w:pPr>
        <w:rPr>
          <w:sz w:val="22"/>
          <w:szCs w:val="22"/>
        </w:rPr>
      </w:pPr>
      <w:r>
        <w:rPr>
          <w:sz w:val="22"/>
          <w:szCs w:val="22"/>
        </w:rPr>
        <w:tab/>
      </w:r>
      <w:r w:rsidRPr="007C70E8">
        <w:rPr>
          <w:sz w:val="22"/>
          <w:szCs w:val="22"/>
        </w:rPr>
        <w:t xml:space="preserve"> </w:t>
      </w:r>
      <w:r w:rsidRPr="00F156B8">
        <w:rPr>
          <w:sz w:val="22"/>
          <w:szCs w:val="22"/>
        </w:rPr>
        <w:t xml:space="preserve">In actual experiments one usually aims for a maximum HG prevalence of around 25%-35%, not the larger effects </w:t>
      </w:r>
      <w:r w:rsidR="00EF37D5" w:rsidRPr="00F156B8">
        <w:rPr>
          <w:sz w:val="22"/>
          <w:szCs w:val="22"/>
        </w:rPr>
        <w:t xml:space="preserve">determined by </w:t>
      </w:r>
      <w:r w:rsidR="00EF37D5" w:rsidRPr="00F156B8">
        <w:rPr>
          <w:i/>
          <w:sz w:val="22"/>
          <w:szCs w:val="22"/>
        </w:rPr>
        <w:t>S</w:t>
      </w:r>
      <w:r w:rsidR="00EF37D5" w:rsidRPr="00F156B8">
        <w:rPr>
          <w:sz w:val="22"/>
          <w:szCs w:val="22"/>
        </w:rPr>
        <w:t>(</w:t>
      </w:r>
      <w:r w:rsidR="00EF37D5" w:rsidRPr="00F156B8">
        <w:rPr>
          <w:i/>
          <w:sz w:val="22"/>
          <w:szCs w:val="22"/>
        </w:rPr>
        <w:t>d</w:t>
      </w:r>
      <w:r w:rsidR="00EF37D5" w:rsidRPr="00F156B8">
        <w:rPr>
          <w:sz w:val="22"/>
          <w:szCs w:val="22"/>
        </w:rPr>
        <w:t xml:space="preserve">) or </w:t>
      </w:r>
      <w:r w:rsidR="00EF37D5" w:rsidRPr="00F156B8">
        <w:rPr>
          <w:i/>
          <w:sz w:val="22"/>
          <w:szCs w:val="22"/>
        </w:rPr>
        <w:t>I</w:t>
      </w:r>
      <w:r w:rsidR="00EF37D5" w:rsidRPr="00F156B8">
        <w:rPr>
          <w:sz w:val="22"/>
          <w:szCs w:val="22"/>
        </w:rPr>
        <w:t>(</w:t>
      </w:r>
      <w:r w:rsidR="00EF37D5" w:rsidRPr="00F156B8">
        <w:rPr>
          <w:i/>
          <w:sz w:val="22"/>
          <w:szCs w:val="22"/>
        </w:rPr>
        <w:t>d</w:t>
      </w:r>
      <w:r w:rsidR="00EF37D5" w:rsidRPr="00F156B8">
        <w:rPr>
          <w:sz w:val="22"/>
          <w:szCs w:val="22"/>
        </w:rPr>
        <w:t>) for doses above about 1 Gy in</w:t>
      </w:r>
      <w:r w:rsidRPr="00F156B8">
        <w:rPr>
          <w:sz w:val="22"/>
          <w:szCs w:val="22"/>
        </w:rPr>
        <w:t xml:space="preserve"> Fig. 3.2.1.</w:t>
      </w:r>
      <w:r w:rsidR="00F818D5" w:rsidRPr="00F156B8">
        <w:rPr>
          <w:sz w:val="22"/>
          <w:szCs w:val="22"/>
        </w:rPr>
        <w:t xml:space="preserve"> A prevalence of</w:t>
      </w:r>
      <w:r w:rsidRPr="00F156B8">
        <w:rPr>
          <w:sz w:val="22"/>
          <w:szCs w:val="22"/>
        </w:rPr>
        <w:t xml:space="preserve"> 25-35% is</w:t>
      </w:r>
      <w:r w:rsidR="00467AD2" w:rsidRPr="00F156B8">
        <w:rPr>
          <w:sz w:val="22"/>
          <w:szCs w:val="22"/>
        </w:rPr>
        <w:t xml:space="preserve"> typically</w:t>
      </w:r>
      <w:r w:rsidRPr="00F156B8">
        <w:rPr>
          <w:sz w:val="22"/>
          <w:szCs w:val="22"/>
        </w:rPr>
        <w:t xml:space="preserve"> large enough to give a positive control for value and </w:t>
      </w:r>
      <w:r w:rsidR="00467AD2" w:rsidRPr="00F156B8">
        <w:rPr>
          <w:sz w:val="22"/>
          <w:szCs w:val="22"/>
        </w:rPr>
        <w:t>for</w:t>
      </w:r>
      <w:r w:rsidRPr="00F156B8">
        <w:rPr>
          <w:sz w:val="22"/>
          <w:szCs w:val="22"/>
        </w:rPr>
        <w:t xml:space="preserve"> trend without </w:t>
      </w:r>
      <w:r w:rsidR="008F4625" w:rsidRPr="00F156B8">
        <w:rPr>
          <w:sz w:val="22"/>
          <w:szCs w:val="22"/>
        </w:rPr>
        <w:t>mouse mortality becoming a major confounding factor. The maximum dose of 3 Gy</w:t>
      </w:r>
      <w:r w:rsidR="00EF37D5" w:rsidRPr="00F156B8">
        <w:rPr>
          <w:sz w:val="22"/>
          <w:szCs w:val="22"/>
        </w:rPr>
        <w:t xml:space="preserve"> in Fig. 3.2.1</w:t>
      </w:r>
      <w:r w:rsidR="008F4625" w:rsidRPr="00F156B8">
        <w:rPr>
          <w:sz w:val="22"/>
          <w:szCs w:val="22"/>
        </w:rPr>
        <w:t xml:space="preserve"> is larger than doses</w:t>
      </w:r>
      <w:r w:rsidR="00CC660C" w:rsidRPr="00F156B8">
        <w:rPr>
          <w:sz w:val="22"/>
          <w:szCs w:val="22"/>
        </w:rPr>
        <w:t xml:space="preserve"> typically used in the one-ion</w:t>
      </w:r>
      <w:r w:rsidRPr="00F156B8">
        <w:rPr>
          <w:sz w:val="22"/>
          <w:szCs w:val="22"/>
        </w:rPr>
        <w:t xml:space="preserve"> accelerator experiments</w:t>
      </w:r>
      <w:r w:rsidR="008F4625" w:rsidRPr="00F156B8">
        <w:rPr>
          <w:sz w:val="22"/>
          <w:szCs w:val="22"/>
        </w:rPr>
        <w:t>. P</w:t>
      </w:r>
      <w:r w:rsidRPr="00F156B8">
        <w:rPr>
          <w:sz w:val="22"/>
          <w:szCs w:val="22"/>
        </w:rPr>
        <w:t xml:space="preserve">ossible drastic solar particle events apart, </w:t>
      </w:r>
      <w:r w:rsidR="008F4625" w:rsidRPr="00F156B8">
        <w:rPr>
          <w:sz w:val="22"/>
          <w:szCs w:val="22"/>
        </w:rPr>
        <w:t>it is</w:t>
      </w:r>
      <w:r w:rsidRPr="00F156B8">
        <w:rPr>
          <w:sz w:val="22"/>
          <w:szCs w:val="22"/>
        </w:rPr>
        <w:t xml:space="preserve"> much larger than any that would be expected even in a prolonged interplanetary voyage.</w:t>
      </w:r>
      <w:r w:rsidR="00577766" w:rsidRPr="00F156B8">
        <w:rPr>
          <w:sz w:val="22"/>
          <w:szCs w:val="22"/>
        </w:rPr>
        <w:t xml:space="preserve"> </w:t>
      </w:r>
    </w:p>
    <w:p w14:paraId="2AA98762" w14:textId="7661BF54" w:rsidR="004A54E4" w:rsidRPr="00F156B8" w:rsidRDefault="008F4625" w:rsidP="0005252F">
      <w:pPr>
        <w:rPr>
          <w:sz w:val="22"/>
          <w:szCs w:val="22"/>
        </w:rPr>
      </w:pPr>
      <w:r w:rsidRPr="00F156B8">
        <w:rPr>
          <w:sz w:val="22"/>
          <w:szCs w:val="22"/>
        </w:rPr>
        <w:tab/>
      </w:r>
      <w:r w:rsidR="00024833" w:rsidRPr="00F156B8">
        <w:rPr>
          <w:sz w:val="22"/>
          <w:szCs w:val="22"/>
        </w:rPr>
        <w:t>The formalism can handle almost any number of HZE ions. Fig. 3.2.2 gives a</w:t>
      </w:r>
      <w:r w:rsidR="00E128C5" w:rsidRPr="00F156B8">
        <w:rPr>
          <w:sz w:val="22"/>
          <w:szCs w:val="22"/>
        </w:rPr>
        <w:t>n illustrative</w:t>
      </w:r>
      <w:r w:rsidR="00024833" w:rsidRPr="00F156B8">
        <w:rPr>
          <w:sz w:val="22"/>
          <w:szCs w:val="22"/>
        </w:rPr>
        <w:t xml:space="preserve"> example </w:t>
      </w:r>
      <w:r w:rsidR="00193E95">
        <w:rPr>
          <w:sz w:val="22"/>
          <w:szCs w:val="22"/>
        </w:rPr>
        <w:t xml:space="preserve">somewhat similar to an upcoming experiment </w:t>
      </w:r>
      <w:r w:rsidR="00024833" w:rsidRPr="00F156B8">
        <w:rPr>
          <w:sz w:val="22"/>
          <w:szCs w:val="22"/>
        </w:rPr>
        <w:t>where the 20% HZE fraction of the total mixture dose in panel A of Fig. 3.2.1 is redistributed to 4 HZE</w:t>
      </w:r>
      <w:r w:rsidR="00F6136F" w:rsidRPr="00F156B8">
        <w:rPr>
          <w:sz w:val="22"/>
          <w:szCs w:val="22"/>
        </w:rPr>
        <w:t xml:space="preserve"> ions of respective LETs 40, 110, 180, and </w:t>
      </w:r>
      <w:proofErr w:type="gramStart"/>
      <w:r w:rsidR="00F6136F" w:rsidRPr="00F156B8">
        <w:rPr>
          <w:sz w:val="22"/>
          <w:szCs w:val="22"/>
        </w:rPr>
        <w:t>250 keV/</w:t>
      </w:r>
      <w:r w:rsidR="00F6136F" w:rsidRPr="00F156B8">
        <w:rPr>
          <w:rFonts w:cs="Times"/>
          <w:sz w:val="22"/>
          <w:szCs w:val="22"/>
        </w:rPr>
        <w:t>μ</w:t>
      </w:r>
      <w:proofErr w:type="gramEnd"/>
      <w:r w:rsidR="00F6136F" w:rsidRPr="00F156B8">
        <w:rPr>
          <w:sz w:val="22"/>
          <w:szCs w:val="22"/>
        </w:rPr>
        <w:t>. As in Fig. 3.2.1, 80% of the total dose is contributed by any mixture of swift Z ≤ 3 ions, all these low LET contributions being modeled by the same one-ion DER.</w:t>
      </w:r>
    </w:p>
    <w:p w14:paraId="303BF871" w14:textId="52844805" w:rsidR="00EF37D5" w:rsidRPr="00E128C5" w:rsidRDefault="00A21F2A" w:rsidP="0005252F">
      <w:pPr>
        <w:rPr>
          <w:rFonts w:asciiTheme="minorHAnsi" w:hAnsiTheme="minorHAnsi" w:cstheme="minorHAnsi"/>
          <w:sz w:val="18"/>
          <w:szCs w:val="18"/>
        </w:rPr>
      </w:pPr>
      <w:r w:rsidRPr="006E194B">
        <w:rPr>
          <w:b/>
          <w:noProof/>
          <w:sz w:val="20"/>
          <w:szCs w:val="20"/>
        </w:rPr>
        <w:drawing>
          <wp:anchor distT="0" distB="0" distL="114300" distR="114300" simplePos="0" relativeHeight="251883520" behindDoc="0" locked="0" layoutInCell="1" allowOverlap="1" wp14:anchorId="738A23F3" wp14:editId="067BB845">
            <wp:simplePos x="0" y="0"/>
            <wp:positionH relativeFrom="column">
              <wp:posOffset>-52070</wp:posOffset>
            </wp:positionH>
            <wp:positionV relativeFrom="paragraph">
              <wp:posOffset>231140</wp:posOffset>
            </wp:positionV>
            <wp:extent cx="2754630" cy="2584450"/>
            <wp:effectExtent l="0" t="0" r="762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2.2.png"/>
                    <pic:cNvPicPr/>
                  </pic:nvPicPr>
                  <pic:blipFill>
                    <a:blip r:embed="rId49">
                      <a:extLst>
                        <a:ext uri="{28A0092B-C50C-407E-A947-70E740481C1C}">
                          <a14:useLocalDpi xmlns:a14="http://schemas.microsoft.com/office/drawing/2010/main" val="0"/>
                        </a:ext>
                      </a:extLst>
                    </a:blip>
                    <a:stretch>
                      <a:fillRect/>
                    </a:stretch>
                  </pic:blipFill>
                  <pic:spPr>
                    <a:xfrm>
                      <a:off x="0" y="0"/>
                      <a:ext cx="2754630" cy="2584450"/>
                    </a:xfrm>
                    <a:prstGeom prst="rect">
                      <a:avLst/>
                    </a:prstGeom>
                  </pic:spPr>
                </pic:pic>
              </a:graphicData>
            </a:graphic>
          </wp:anchor>
        </w:drawing>
      </w:r>
      <w:proofErr w:type="gramStart"/>
      <w:r w:rsidR="00EF37D5" w:rsidRPr="006E194B">
        <w:rPr>
          <w:rFonts w:asciiTheme="minorHAnsi" w:hAnsiTheme="minorHAnsi" w:cstheme="minorHAnsi"/>
          <w:b/>
          <w:sz w:val="20"/>
          <w:szCs w:val="20"/>
        </w:rPr>
        <w:t xml:space="preserve">Fig. </w:t>
      </w:r>
      <w:r w:rsidR="00E128C5" w:rsidRPr="006E194B">
        <w:rPr>
          <w:rFonts w:asciiTheme="minorHAnsi" w:hAnsiTheme="minorHAnsi" w:cstheme="minorHAnsi"/>
          <w:b/>
          <w:sz w:val="20"/>
          <w:szCs w:val="20"/>
        </w:rPr>
        <w:t>3.2.2.</w:t>
      </w:r>
      <w:proofErr w:type="gramEnd"/>
      <w:r w:rsidR="00E128C5" w:rsidRPr="006E194B">
        <w:rPr>
          <w:rFonts w:asciiTheme="minorHAnsi" w:hAnsiTheme="minorHAnsi" w:cstheme="minorHAnsi"/>
          <w:b/>
          <w:sz w:val="20"/>
          <w:szCs w:val="20"/>
        </w:rPr>
        <w:t xml:space="preserve"> </w:t>
      </w:r>
      <w:proofErr w:type="gramStart"/>
      <w:r w:rsidR="00E128C5" w:rsidRPr="006E194B">
        <w:rPr>
          <w:rFonts w:asciiTheme="minorHAnsi" w:hAnsiTheme="minorHAnsi" w:cstheme="minorHAnsi"/>
          <w:b/>
          <w:sz w:val="20"/>
          <w:szCs w:val="20"/>
        </w:rPr>
        <w:t>A five-ion mixture.</w:t>
      </w:r>
      <w:proofErr w:type="gramEnd"/>
      <w:r w:rsidR="00E128C5" w:rsidRPr="006E194B">
        <w:rPr>
          <w:rFonts w:asciiTheme="minorHAnsi" w:hAnsiTheme="minorHAnsi" w:cstheme="minorHAnsi"/>
          <w:sz w:val="20"/>
          <w:szCs w:val="20"/>
        </w:rPr>
        <w:t xml:space="preserve"> The low LET</w:t>
      </w:r>
      <w:r w:rsidR="007F588B" w:rsidRPr="006E194B">
        <w:rPr>
          <w:rFonts w:asciiTheme="minorHAnsi" w:hAnsiTheme="minorHAnsi" w:cstheme="minorHAnsi"/>
          <w:sz w:val="20"/>
          <w:szCs w:val="20"/>
        </w:rPr>
        <w:t xml:space="preserve"> radiation </w:t>
      </w:r>
      <w:r w:rsidR="00E128C5" w:rsidRPr="006E194B">
        <w:rPr>
          <w:rFonts w:asciiTheme="minorHAnsi" w:hAnsiTheme="minorHAnsi" w:cstheme="minorHAnsi"/>
          <w:sz w:val="20"/>
          <w:szCs w:val="20"/>
        </w:rPr>
        <w:t xml:space="preserve">contributes 80% of the total mixture dose </w:t>
      </w:r>
      <w:r w:rsidR="00E128C5" w:rsidRPr="006E194B">
        <w:rPr>
          <w:rFonts w:asciiTheme="minorHAnsi" w:hAnsiTheme="minorHAnsi" w:cstheme="minorHAnsi"/>
          <w:i/>
          <w:sz w:val="20"/>
          <w:szCs w:val="20"/>
        </w:rPr>
        <w:t>d</w:t>
      </w:r>
      <w:r w:rsidR="00E128C5" w:rsidRPr="006E194B">
        <w:rPr>
          <w:rFonts w:asciiTheme="minorHAnsi" w:hAnsiTheme="minorHAnsi" w:cstheme="minorHAnsi"/>
          <w:sz w:val="20"/>
          <w:szCs w:val="20"/>
        </w:rPr>
        <w:t xml:space="preserve"> and each</w:t>
      </w:r>
      <w:r w:rsidR="00F62249" w:rsidRPr="006E194B">
        <w:rPr>
          <w:rFonts w:asciiTheme="minorHAnsi" w:hAnsiTheme="minorHAnsi" w:cstheme="minorHAnsi"/>
          <w:sz w:val="20"/>
          <w:szCs w:val="20"/>
        </w:rPr>
        <w:t xml:space="preserve"> </w:t>
      </w:r>
      <w:r w:rsidR="007F588B" w:rsidRPr="006E194B">
        <w:rPr>
          <w:rFonts w:asciiTheme="minorHAnsi" w:hAnsiTheme="minorHAnsi" w:cstheme="minorHAnsi"/>
          <w:sz w:val="20"/>
          <w:szCs w:val="20"/>
        </w:rPr>
        <w:t xml:space="preserve">of the four HZE ions contributes 5%. </w:t>
      </w:r>
      <w:proofErr w:type="gramStart"/>
      <w:r w:rsidR="007F588B" w:rsidRPr="006E194B">
        <w:rPr>
          <w:rFonts w:asciiTheme="minorHAnsi" w:hAnsiTheme="minorHAnsi" w:cstheme="minorHAnsi"/>
          <w:sz w:val="20"/>
          <w:szCs w:val="20"/>
        </w:rPr>
        <w:t>As in Fig. 3.2.1.</w:t>
      </w:r>
      <w:proofErr w:type="gramEnd"/>
      <w:r w:rsidR="007F588B" w:rsidRPr="006E194B">
        <w:rPr>
          <w:rFonts w:asciiTheme="minorHAnsi" w:hAnsiTheme="minorHAnsi" w:cstheme="minorHAnsi"/>
          <w:sz w:val="20"/>
          <w:szCs w:val="20"/>
        </w:rPr>
        <w:t xml:space="preserve"> the DERs that each </w:t>
      </w:r>
      <w:r w:rsidR="00BE60B6" w:rsidRPr="006E194B">
        <w:rPr>
          <w:rFonts w:asciiTheme="minorHAnsi" w:hAnsiTheme="minorHAnsi" w:cstheme="minorHAnsi"/>
          <w:sz w:val="20"/>
          <w:szCs w:val="20"/>
        </w:rPr>
        <w:t xml:space="preserve">radiation quality would have if it contributed the entire mixture dose are shown in addition to the IEA baseline </w:t>
      </w:r>
      <w:proofErr w:type="gramStart"/>
      <w:r w:rsidR="00BE60B6" w:rsidRPr="006E194B">
        <w:rPr>
          <w:rFonts w:asciiTheme="minorHAnsi" w:hAnsiTheme="minorHAnsi" w:cstheme="minorHAnsi"/>
          <w:i/>
          <w:sz w:val="20"/>
          <w:szCs w:val="20"/>
        </w:rPr>
        <w:t>I</w:t>
      </w:r>
      <w:r w:rsidR="00BE60B6" w:rsidRPr="006E194B">
        <w:rPr>
          <w:rFonts w:asciiTheme="minorHAnsi" w:hAnsiTheme="minorHAnsi" w:cstheme="minorHAnsi"/>
          <w:sz w:val="20"/>
          <w:szCs w:val="20"/>
        </w:rPr>
        <w:t>(</w:t>
      </w:r>
      <w:proofErr w:type="gramEnd"/>
      <w:r w:rsidR="00BE60B6" w:rsidRPr="006E194B">
        <w:rPr>
          <w:rFonts w:asciiTheme="minorHAnsi" w:hAnsiTheme="minorHAnsi" w:cstheme="minorHAnsi"/>
          <w:i/>
          <w:sz w:val="20"/>
          <w:szCs w:val="20"/>
        </w:rPr>
        <w:t>d</w:t>
      </w:r>
      <w:r w:rsidR="00BE60B6" w:rsidRPr="006E194B">
        <w:rPr>
          <w:rFonts w:asciiTheme="minorHAnsi" w:hAnsiTheme="minorHAnsi" w:cstheme="minorHAnsi"/>
          <w:sz w:val="20"/>
          <w:szCs w:val="20"/>
        </w:rPr>
        <w:t xml:space="preserve">) and simple effect additivity baseline </w:t>
      </w:r>
      <w:r w:rsidR="00BE60B6" w:rsidRPr="006E194B">
        <w:rPr>
          <w:rFonts w:asciiTheme="minorHAnsi" w:hAnsiTheme="minorHAnsi" w:cstheme="minorHAnsi"/>
          <w:i/>
          <w:sz w:val="20"/>
          <w:szCs w:val="20"/>
        </w:rPr>
        <w:t>S</w:t>
      </w:r>
      <w:r w:rsidR="00BE60B6" w:rsidRPr="006E194B">
        <w:rPr>
          <w:rFonts w:asciiTheme="minorHAnsi" w:hAnsiTheme="minorHAnsi" w:cstheme="minorHAnsi"/>
          <w:sz w:val="20"/>
          <w:szCs w:val="20"/>
        </w:rPr>
        <w:t>(</w:t>
      </w:r>
      <w:r w:rsidR="00BE60B6" w:rsidRPr="006E194B">
        <w:rPr>
          <w:rFonts w:asciiTheme="minorHAnsi" w:hAnsiTheme="minorHAnsi" w:cstheme="minorHAnsi"/>
          <w:i/>
          <w:sz w:val="20"/>
          <w:szCs w:val="20"/>
        </w:rPr>
        <w:t>d</w:t>
      </w:r>
      <w:r w:rsidR="00BE60B6" w:rsidRPr="006E194B">
        <w:rPr>
          <w:rFonts w:asciiTheme="minorHAnsi" w:hAnsiTheme="minorHAnsi" w:cstheme="minorHAnsi"/>
          <w:sz w:val="20"/>
          <w:szCs w:val="20"/>
        </w:rPr>
        <w:t>). It</w:t>
      </w:r>
      <w:r w:rsidR="007F588B" w:rsidRPr="006E194B">
        <w:rPr>
          <w:rFonts w:asciiTheme="minorHAnsi" w:hAnsiTheme="minorHAnsi" w:cstheme="minorHAnsi"/>
          <w:sz w:val="20"/>
          <w:szCs w:val="20"/>
        </w:rPr>
        <w:t xml:space="preserve"> is not obvious from the figure but each one-ion </w:t>
      </w:r>
      <w:r w:rsidR="00BE60B6" w:rsidRPr="006E194B">
        <w:rPr>
          <w:rFonts w:asciiTheme="minorHAnsi" w:hAnsiTheme="minorHAnsi" w:cstheme="minorHAnsi"/>
          <w:sz w:val="20"/>
          <w:szCs w:val="20"/>
        </w:rPr>
        <w:t>DER is twice continuously differentiable, has negative second derivative at all doses of interest, and is thus strictly concave. For example the apparent kink</w:t>
      </w:r>
      <w:r w:rsidRPr="006E194B">
        <w:rPr>
          <w:rFonts w:asciiTheme="minorHAnsi" w:hAnsiTheme="minorHAnsi" w:cstheme="minorHAnsi"/>
          <w:sz w:val="20"/>
          <w:szCs w:val="20"/>
        </w:rPr>
        <w:t xml:space="preserve"> in each HZE DER at prevalence of about 6% is actually a region of extremely high concavity. It is seen that </w:t>
      </w:r>
      <w:proofErr w:type="gramStart"/>
      <w:r w:rsidRPr="006E194B">
        <w:rPr>
          <w:rFonts w:asciiTheme="minorHAnsi" w:hAnsiTheme="minorHAnsi" w:cstheme="minorHAnsi"/>
          <w:i/>
          <w:sz w:val="20"/>
          <w:szCs w:val="20"/>
        </w:rPr>
        <w:t>I</w:t>
      </w:r>
      <w:r w:rsidRPr="006E194B">
        <w:rPr>
          <w:rFonts w:asciiTheme="minorHAnsi" w:hAnsiTheme="minorHAnsi" w:cstheme="minorHAnsi"/>
          <w:sz w:val="20"/>
          <w:szCs w:val="20"/>
        </w:rPr>
        <w:t>(</w:t>
      </w:r>
      <w:proofErr w:type="gramEnd"/>
      <w:r w:rsidRPr="006E194B">
        <w:rPr>
          <w:rFonts w:asciiTheme="minorHAnsi" w:hAnsiTheme="minorHAnsi" w:cstheme="minorHAnsi"/>
          <w:i/>
          <w:sz w:val="20"/>
          <w:szCs w:val="20"/>
        </w:rPr>
        <w:t>d</w:t>
      </w:r>
      <w:r w:rsidRPr="006E194B">
        <w:rPr>
          <w:rFonts w:asciiTheme="minorHAnsi" w:hAnsiTheme="minorHAnsi" w:cstheme="minorHAnsi"/>
          <w:sz w:val="20"/>
          <w:szCs w:val="20"/>
        </w:rPr>
        <w:t xml:space="preserve">) is </w:t>
      </w:r>
      <w:r w:rsidR="00164B4D">
        <w:rPr>
          <w:rFonts w:asciiTheme="minorHAnsi" w:hAnsiTheme="minorHAnsi" w:cstheme="minorHAnsi"/>
          <w:sz w:val="20"/>
          <w:szCs w:val="20"/>
        </w:rPr>
        <w:t>between</w:t>
      </w:r>
      <w:r w:rsidRPr="006E194B">
        <w:rPr>
          <w:rFonts w:asciiTheme="minorHAnsi" w:hAnsiTheme="minorHAnsi" w:cstheme="minorHAnsi"/>
          <w:sz w:val="20"/>
          <w:szCs w:val="20"/>
        </w:rPr>
        <w:t xml:space="preserve"> the 5 one-quality DERs but </w:t>
      </w:r>
      <w:r w:rsidRPr="006E194B">
        <w:rPr>
          <w:rFonts w:asciiTheme="minorHAnsi" w:hAnsiTheme="minorHAnsi" w:cstheme="minorHAnsi"/>
          <w:i/>
          <w:sz w:val="20"/>
          <w:szCs w:val="20"/>
        </w:rPr>
        <w:t>S</w:t>
      </w:r>
      <w:r w:rsidRPr="006E194B">
        <w:rPr>
          <w:rFonts w:asciiTheme="minorHAnsi" w:hAnsiTheme="minorHAnsi" w:cstheme="minorHAnsi"/>
          <w:sz w:val="20"/>
          <w:szCs w:val="20"/>
        </w:rPr>
        <w:t>(</w:t>
      </w:r>
      <w:r w:rsidRPr="006E194B">
        <w:rPr>
          <w:rFonts w:asciiTheme="minorHAnsi" w:hAnsiTheme="minorHAnsi" w:cstheme="minorHAnsi"/>
          <w:i/>
          <w:sz w:val="20"/>
          <w:szCs w:val="20"/>
        </w:rPr>
        <w:t>d</w:t>
      </w:r>
      <w:r w:rsidRPr="006E194B">
        <w:rPr>
          <w:rFonts w:asciiTheme="minorHAnsi" w:hAnsiTheme="minorHAnsi" w:cstheme="minorHAnsi"/>
          <w:sz w:val="20"/>
          <w:szCs w:val="20"/>
        </w:rPr>
        <w:t>) is higher than any of the 5</w:t>
      </w:r>
      <w:r>
        <w:rPr>
          <w:rFonts w:asciiTheme="minorHAnsi" w:hAnsiTheme="minorHAnsi" w:cstheme="minorHAnsi"/>
          <w:sz w:val="18"/>
          <w:szCs w:val="18"/>
        </w:rPr>
        <w:t>.</w:t>
      </w:r>
    </w:p>
    <w:p w14:paraId="3E1E2320" w14:textId="77777777" w:rsidR="00F46876" w:rsidRDefault="00F46876" w:rsidP="0005252F">
      <w:pPr>
        <w:rPr>
          <w:sz w:val="22"/>
          <w:szCs w:val="22"/>
        </w:rPr>
      </w:pPr>
    </w:p>
    <w:p w14:paraId="150C8C04" w14:textId="05FF7D09" w:rsidR="00061675" w:rsidRDefault="00A21F2A" w:rsidP="0005252F">
      <w:pPr>
        <w:rPr>
          <w:sz w:val="16"/>
          <w:szCs w:val="16"/>
          <w:highlight w:val="yellow"/>
        </w:rPr>
      </w:pPr>
      <w:r>
        <w:rPr>
          <w:sz w:val="22"/>
          <w:szCs w:val="22"/>
        </w:rPr>
        <w:t>In Fig. 3.2.2</w:t>
      </w:r>
      <w:proofErr w:type="gramStart"/>
      <w:r>
        <w:rPr>
          <w:sz w:val="22"/>
          <w:szCs w:val="22"/>
        </w:rPr>
        <w:t xml:space="preserve">, </w:t>
      </w:r>
      <w:r w:rsidRPr="00A21F2A">
        <w:rPr>
          <w:sz w:val="22"/>
          <w:szCs w:val="22"/>
        </w:rPr>
        <w:t xml:space="preserve"> </w:t>
      </w:r>
      <w:r w:rsidR="00CF2783">
        <w:rPr>
          <w:sz w:val="22"/>
          <w:szCs w:val="22"/>
        </w:rPr>
        <w:t>the</w:t>
      </w:r>
      <w:proofErr w:type="gramEnd"/>
      <w:r w:rsidR="00CF2783">
        <w:rPr>
          <w:sz w:val="22"/>
          <w:szCs w:val="22"/>
        </w:rPr>
        <w:t xml:space="preserve"> red baseline IEA curve </w:t>
      </w:r>
      <w:r w:rsidRPr="00A21F2A">
        <w:rPr>
          <w:i/>
          <w:sz w:val="22"/>
          <w:szCs w:val="22"/>
        </w:rPr>
        <w:t>I</w:t>
      </w:r>
      <w:r w:rsidRPr="00A21F2A">
        <w:rPr>
          <w:sz w:val="22"/>
          <w:szCs w:val="22"/>
        </w:rPr>
        <w:t>(</w:t>
      </w:r>
      <w:r w:rsidRPr="00A21F2A">
        <w:rPr>
          <w:i/>
          <w:sz w:val="22"/>
          <w:szCs w:val="22"/>
        </w:rPr>
        <w:t>d</w:t>
      </w:r>
      <w:r w:rsidRPr="00A21F2A">
        <w:rPr>
          <w:sz w:val="22"/>
          <w:szCs w:val="22"/>
        </w:rPr>
        <w:t>)</w:t>
      </w:r>
      <w:r w:rsidR="00445DDB">
        <w:rPr>
          <w:sz w:val="22"/>
          <w:szCs w:val="22"/>
        </w:rPr>
        <w:t xml:space="preserve"> </w:t>
      </w:r>
      <w:r>
        <w:rPr>
          <w:sz w:val="22"/>
          <w:szCs w:val="22"/>
        </w:rPr>
        <w:t xml:space="preserve">is a reasonable definition of no-synergy/antagonism for the mixture, intermediate between the various </w:t>
      </w:r>
      <w:r w:rsidR="00445DDB">
        <w:rPr>
          <w:sz w:val="22"/>
          <w:szCs w:val="22"/>
        </w:rPr>
        <w:t>component DERs. I</w:t>
      </w:r>
      <w:r w:rsidR="00CF2783">
        <w:rPr>
          <w:sz w:val="22"/>
          <w:szCs w:val="22"/>
        </w:rPr>
        <w:t>ntuitively speaking, i</w:t>
      </w:r>
      <w:r w:rsidR="00445DDB">
        <w:rPr>
          <w:sz w:val="22"/>
          <w:szCs w:val="22"/>
        </w:rPr>
        <w:t>t is here below all the HZE DERs because so much of the total dose is contributed by low LET radiation (orange curve). Simple effect additivity theory</w:t>
      </w:r>
      <w:r w:rsidR="00CF2783">
        <w:rPr>
          <w:sz w:val="22"/>
          <w:szCs w:val="22"/>
        </w:rPr>
        <w:t>, however,</w:t>
      </w:r>
      <w:r w:rsidR="00445DDB">
        <w:rPr>
          <w:sz w:val="22"/>
          <w:szCs w:val="22"/>
        </w:rPr>
        <w:t xml:space="preserve"> makes the absurd claim that some mixture effects larger than any component radiation could produce on its own are not evidence for synergy but rather define absence of synergy. This inability of </w:t>
      </w:r>
      <w:proofErr w:type="gramStart"/>
      <w:r w:rsidR="00445DDB" w:rsidRPr="00445DDB">
        <w:rPr>
          <w:i/>
          <w:sz w:val="22"/>
          <w:szCs w:val="22"/>
        </w:rPr>
        <w:t>S</w:t>
      </w:r>
      <w:r w:rsidR="00445DDB" w:rsidRPr="00445DDB">
        <w:rPr>
          <w:sz w:val="22"/>
          <w:szCs w:val="22"/>
        </w:rPr>
        <w:t>(</w:t>
      </w:r>
      <w:proofErr w:type="gramEnd"/>
      <w:r w:rsidR="00445DDB" w:rsidRPr="00445DDB">
        <w:rPr>
          <w:i/>
          <w:sz w:val="22"/>
          <w:szCs w:val="22"/>
        </w:rPr>
        <w:t>d</w:t>
      </w:r>
      <w:r w:rsidR="00445DDB" w:rsidRPr="00445DDB">
        <w:rPr>
          <w:sz w:val="22"/>
          <w:szCs w:val="22"/>
        </w:rPr>
        <w:t xml:space="preserve">) </w:t>
      </w:r>
      <w:r w:rsidR="00445DDB">
        <w:rPr>
          <w:sz w:val="22"/>
          <w:szCs w:val="22"/>
        </w:rPr>
        <w:t xml:space="preserve">to handle the curvilinearities shown is typical. </w:t>
      </w:r>
      <w:r w:rsidR="00CF2783">
        <w:rPr>
          <w:sz w:val="22"/>
          <w:szCs w:val="22"/>
        </w:rPr>
        <w:t xml:space="preserve">As reviewed in Online </w:t>
      </w:r>
      <w:r w:rsidR="00CF2783">
        <w:rPr>
          <w:sz w:val="22"/>
          <w:szCs w:val="22"/>
        </w:rPr>
        <w:lastRenderedPageBreak/>
        <w:t xml:space="preserve">Resource 1 (part 4), </w:t>
      </w:r>
      <w:proofErr w:type="gramStart"/>
      <w:r w:rsidR="00CF2783" w:rsidRPr="00CF2783">
        <w:rPr>
          <w:i/>
          <w:sz w:val="22"/>
          <w:szCs w:val="22"/>
        </w:rPr>
        <w:t>S</w:t>
      </w:r>
      <w:r w:rsidR="00CF2783" w:rsidRPr="00CF2783">
        <w:rPr>
          <w:sz w:val="22"/>
          <w:szCs w:val="22"/>
        </w:rPr>
        <w:t>(</w:t>
      </w:r>
      <w:proofErr w:type="gramEnd"/>
      <w:r w:rsidR="00CF2783" w:rsidRPr="00CF2783">
        <w:rPr>
          <w:i/>
          <w:sz w:val="22"/>
          <w:szCs w:val="22"/>
        </w:rPr>
        <w:t>d</w:t>
      </w:r>
      <w:r w:rsidR="00CF2783" w:rsidRPr="00CF2783">
        <w:rPr>
          <w:sz w:val="22"/>
          <w:szCs w:val="22"/>
        </w:rPr>
        <w:t xml:space="preserve">) </w:t>
      </w:r>
      <w:r w:rsidR="00CF2783">
        <w:rPr>
          <w:sz w:val="22"/>
          <w:szCs w:val="22"/>
        </w:rPr>
        <w:t>is always an unrealistic over-estimate when all components of a mixture have concave DERs.</w:t>
      </w:r>
    </w:p>
    <w:p w14:paraId="500E1480" w14:textId="377439E2" w:rsidR="00F46876" w:rsidRPr="008F2F64" w:rsidRDefault="008F2F64" w:rsidP="0005252F">
      <w:pPr>
        <w:rPr>
          <w:rFonts w:ascii="Times New Roman" w:hAnsi="Times New Roman"/>
          <w:sz w:val="22"/>
          <w:szCs w:val="22"/>
        </w:rPr>
      </w:pPr>
      <w:r>
        <w:rPr>
          <w:rFonts w:ascii="Times New Roman" w:hAnsi="Times New Roman"/>
          <w:sz w:val="22"/>
          <w:szCs w:val="22"/>
        </w:rPr>
        <w:tab/>
      </w:r>
      <w:r w:rsidR="000D20D6" w:rsidRPr="005E5AA0">
        <w:rPr>
          <w:rFonts w:ascii="Times New Roman" w:hAnsi="Times New Roman"/>
          <w:sz w:val="22"/>
          <w:szCs w:val="22"/>
        </w:rPr>
        <w:t>Synergy theory results for a</w:t>
      </w:r>
      <w:r w:rsidRPr="005E5AA0">
        <w:rPr>
          <w:rFonts w:ascii="Times New Roman" w:hAnsi="Times New Roman"/>
          <w:sz w:val="22"/>
          <w:szCs w:val="22"/>
        </w:rPr>
        <w:t>n experiment whose results will hopefully</w:t>
      </w:r>
      <w:r w:rsidR="000D20D6" w:rsidRPr="005E5AA0">
        <w:rPr>
          <w:rFonts w:ascii="Times New Roman" w:hAnsi="Times New Roman"/>
          <w:sz w:val="22"/>
          <w:szCs w:val="22"/>
        </w:rPr>
        <w:t xml:space="preserve"> soon be available are shown in Fig. 3.2.3. </w:t>
      </w:r>
      <w:r w:rsidR="00E3743E" w:rsidRPr="005E5AA0">
        <w:rPr>
          <w:rFonts w:ascii="Times New Roman" w:hAnsi="Times New Roman"/>
          <w:sz w:val="22"/>
          <w:szCs w:val="22"/>
        </w:rPr>
        <w:t>Both mixture components are HZE, with the very high RBE for murine HG tumorigenesis</w:t>
      </w:r>
      <w:r w:rsidR="00B053B7" w:rsidRPr="005E5AA0">
        <w:rPr>
          <w:rFonts w:ascii="Times New Roman" w:hAnsi="Times New Roman"/>
          <w:sz w:val="22"/>
          <w:szCs w:val="22"/>
        </w:rPr>
        <w:t>, perhaps about 40 or more,</w:t>
      </w:r>
      <w:r w:rsidR="00E3743E" w:rsidRPr="005E5AA0">
        <w:rPr>
          <w:rFonts w:ascii="Times New Roman" w:hAnsi="Times New Roman"/>
          <w:sz w:val="22"/>
          <w:szCs w:val="22"/>
        </w:rPr>
        <w:t xml:space="preserve"> that has long been a major concern </w:t>
      </w:r>
      <w:r w:rsidR="00B053B7" w:rsidRPr="005E5AA0">
        <w:rPr>
          <w:rFonts w:ascii="Times New Roman" w:hAnsi="Times New Roman"/>
          <w:sz w:val="22"/>
          <w:szCs w:val="22"/>
        </w:rPr>
        <w:t>as regards sending</w:t>
      </w:r>
      <w:r w:rsidR="00E3743E" w:rsidRPr="005E5AA0">
        <w:rPr>
          <w:rFonts w:ascii="Times New Roman" w:hAnsi="Times New Roman"/>
          <w:sz w:val="22"/>
          <w:szCs w:val="22"/>
        </w:rPr>
        <w:t xml:space="preserve"> astronauts on prolonged missions above low earth orbit. The experiment may give indications of whether or not there is synergy between HZE</w:t>
      </w:r>
      <w:r w:rsidR="002A0323" w:rsidRPr="005E5AA0">
        <w:rPr>
          <w:rFonts w:ascii="Times New Roman" w:hAnsi="Times New Roman"/>
          <w:sz w:val="22"/>
          <w:szCs w:val="22"/>
        </w:rPr>
        <w:t xml:space="preserve"> components that would make a mixture even more dangerous than the high component RBEs would suggest. </w:t>
      </w:r>
      <w:r w:rsidR="000D20D6" w:rsidRPr="005E5AA0">
        <w:rPr>
          <w:rFonts w:ascii="Times New Roman" w:hAnsi="Times New Roman"/>
          <w:sz w:val="22"/>
          <w:szCs w:val="22"/>
        </w:rPr>
        <w:t xml:space="preserve">This may be the only murine HG tumor experiment that </w:t>
      </w:r>
      <w:r w:rsidR="00B053B7" w:rsidRPr="005E5AA0">
        <w:rPr>
          <w:rFonts w:ascii="Times New Roman" w:hAnsi="Times New Roman"/>
          <w:sz w:val="22"/>
          <w:szCs w:val="22"/>
        </w:rPr>
        <w:t>will</w:t>
      </w:r>
      <w:r w:rsidR="000D20D6" w:rsidRPr="005E5AA0">
        <w:rPr>
          <w:rFonts w:ascii="Times New Roman" w:hAnsi="Times New Roman"/>
          <w:sz w:val="22"/>
          <w:szCs w:val="22"/>
        </w:rPr>
        <w:t xml:space="preserve"> ever </w:t>
      </w:r>
      <w:r w:rsidR="00B053B7" w:rsidRPr="005E5AA0">
        <w:rPr>
          <w:rFonts w:ascii="Times New Roman" w:hAnsi="Times New Roman"/>
          <w:sz w:val="22"/>
          <w:szCs w:val="22"/>
        </w:rPr>
        <w:t xml:space="preserve">be </w:t>
      </w:r>
      <w:r w:rsidR="000D20D6" w:rsidRPr="005E5AA0">
        <w:rPr>
          <w:rFonts w:ascii="Times New Roman" w:hAnsi="Times New Roman"/>
          <w:sz w:val="22"/>
          <w:szCs w:val="22"/>
        </w:rPr>
        <w:t xml:space="preserve">performed </w:t>
      </w:r>
      <w:r w:rsidR="002A0323" w:rsidRPr="005E5AA0">
        <w:rPr>
          <w:rFonts w:ascii="Times New Roman" w:hAnsi="Times New Roman"/>
          <w:sz w:val="22"/>
          <w:szCs w:val="22"/>
        </w:rPr>
        <w:t xml:space="preserve">at NSRL </w:t>
      </w:r>
      <w:r w:rsidR="00B053B7" w:rsidRPr="005E5AA0">
        <w:rPr>
          <w:rFonts w:ascii="Times New Roman" w:hAnsi="Times New Roman"/>
          <w:sz w:val="22"/>
          <w:szCs w:val="22"/>
        </w:rPr>
        <w:t>which</w:t>
      </w:r>
      <w:r w:rsidR="000D20D6" w:rsidRPr="005E5AA0">
        <w:rPr>
          <w:rFonts w:ascii="Times New Roman" w:hAnsi="Times New Roman"/>
          <w:sz w:val="22"/>
          <w:szCs w:val="22"/>
        </w:rPr>
        <w:t xml:space="preserve"> </w:t>
      </w:r>
      <w:r w:rsidR="002A0323" w:rsidRPr="005E5AA0">
        <w:rPr>
          <w:rFonts w:ascii="Times New Roman" w:hAnsi="Times New Roman"/>
          <w:sz w:val="22"/>
          <w:szCs w:val="22"/>
        </w:rPr>
        <w:t>is suitable for this purpose. At present NASA insists that a large majority of the dose</w:t>
      </w:r>
      <w:r w:rsidR="00B053B7" w:rsidRPr="005E5AA0">
        <w:rPr>
          <w:rFonts w:ascii="Times New Roman" w:hAnsi="Times New Roman"/>
          <w:sz w:val="22"/>
          <w:szCs w:val="22"/>
        </w:rPr>
        <w:t xml:space="preserve"> on entering the beam</w:t>
      </w:r>
      <w:r w:rsidR="002A0323" w:rsidRPr="005E5AA0">
        <w:rPr>
          <w:rFonts w:ascii="Times New Roman" w:hAnsi="Times New Roman"/>
          <w:sz w:val="22"/>
          <w:szCs w:val="22"/>
        </w:rPr>
        <w:t xml:space="preserve"> in upcoming murine HG mixed field experiments be in swift light ions, which</w:t>
      </w:r>
      <w:r w:rsidR="00B053B7" w:rsidRPr="005E5AA0">
        <w:rPr>
          <w:rFonts w:ascii="Times New Roman" w:hAnsi="Times New Roman"/>
          <w:sz w:val="22"/>
          <w:szCs w:val="22"/>
        </w:rPr>
        <w:t xml:space="preserve"> have RBEs in the range of 1 or 2.</w:t>
      </w:r>
      <w:r w:rsidR="002A0323" w:rsidRPr="005E5AA0">
        <w:rPr>
          <w:rFonts w:ascii="Times New Roman" w:hAnsi="Times New Roman"/>
          <w:sz w:val="22"/>
          <w:szCs w:val="22"/>
        </w:rPr>
        <w:t xml:space="preserve"> The </w:t>
      </w:r>
      <w:r w:rsidR="00B053B7" w:rsidRPr="005E5AA0">
        <w:rPr>
          <w:rFonts w:ascii="Times New Roman" w:hAnsi="Times New Roman"/>
          <w:sz w:val="22"/>
          <w:szCs w:val="22"/>
        </w:rPr>
        <w:t xml:space="preserve">comparatively well understood </w:t>
      </w:r>
      <w:r w:rsidR="002A0323" w:rsidRPr="005E5AA0">
        <w:rPr>
          <w:rFonts w:ascii="Times New Roman" w:hAnsi="Times New Roman"/>
          <w:sz w:val="22"/>
          <w:szCs w:val="22"/>
        </w:rPr>
        <w:t>swift light ion</w:t>
      </w:r>
      <w:r w:rsidR="00B053B7" w:rsidRPr="005E5AA0">
        <w:rPr>
          <w:rFonts w:ascii="Times New Roman" w:hAnsi="Times New Roman"/>
          <w:sz w:val="22"/>
          <w:szCs w:val="22"/>
        </w:rPr>
        <w:t>s produce effects that severely confound analyses of possible HZE-HZE synergy.</w:t>
      </w:r>
      <w:r w:rsidR="000D20D6" w:rsidRPr="005E5AA0">
        <w:rPr>
          <w:rFonts w:ascii="Times New Roman" w:hAnsi="Times New Roman"/>
          <w:sz w:val="22"/>
          <w:szCs w:val="22"/>
        </w:rPr>
        <w:t xml:space="preserve"> </w:t>
      </w:r>
      <w:r w:rsidR="00760C4F" w:rsidRPr="005E5AA0">
        <w:rPr>
          <w:rFonts w:ascii="Times New Roman" w:hAnsi="Times New Roman"/>
          <w:sz w:val="22"/>
          <w:szCs w:val="22"/>
        </w:rPr>
        <w:t>In the Discussion section we will revisit this key point</w:t>
      </w:r>
      <w:r w:rsidR="005E5AA0">
        <w:rPr>
          <w:rFonts w:ascii="Times New Roman" w:hAnsi="Times New Roman"/>
          <w:sz w:val="22"/>
          <w:szCs w:val="22"/>
        </w:rPr>
        <w:t>.</w:t>
      </w:r>
    </w:p>
    <w:p w14:paraId="4D72D2B9" w14:textId="09395DA0" w:rsidR="00152D82" w:rsidRPr="00152D82" w:rsidRDefault="00586336" w:rsidP="00152D82">
      <w:pPr>
        <w:rPr>
          <w:rFonts w:asciiTheme="minorHAnsi" w:hAnsiTheme="minorHAnsi" w:cstheme="minorHAnsi"/>
          <w:sz w:val="20"/>
          <w:szCs w:val="20"/>
        </w:rPr>
      </w:pPr>
      <w:r w:rsidRPr="00F81555">
        <w:rPr>
          <w:i/>
          <w:noProof/>
        </w:rPr>
        <w:drawing>
          <wp:anchor distT="0" distB="0" distL="114300" distR="114300" simplePos="0" relativeHeight="251880448" behindDoc="0" locked="0" layoutInCell="1" allowOverlap="1" wp14:anchorId="7583A311" wp14:editId="1AB48DB8">
            <wp:simplePos x="0" y="0"/>
            <wp:positionH relativeFrom="column">
              <wp:posOffset>18415</wp:posOffset>
            </wp:positionH>
            <wp:positionV relativeFrom="paragraph">
              <wp:posOffset>288290</wp:posOffset>
            </wp:positionV>
            <wp:extent cx="1614805" cy="1694180"/>
            <wp:effectExtent l="0" t="0" r="444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2.3_Fe_Si.png"/>
                    <pic:cNvPicPr/>
                  </pic:nvPicPr>
                  <pic:blipFill>
                    <a:blip r:embed="rId50">
                      <a:extLst>
                        <a:ext uri="{28A0092B-C50C-407E-A947-70E740481C1C}">
                          <a14:useLocalDpi xmlns:a14="http://schemas.microsoft.com/office/drawing/2010/main" val="0"/>
                        </a:ext>
                      </a:extLst>
                    </a:blip>
                    <a:stretch>
                      <a:fillRect/>
                    </a:stretch>
                  </pic:blipFill>
                  <pic:spPr>
                    <a:xfrm>
                      <a:off x="0" y="0"/>
                      <a:ext cx="1614805" cy="1694180"/>
                    </a:xfrm>
                    <a:prstGeom prst="rect">
                      <a:avLst/>
                    </a:prstGeom>
                  </pic:spPr>
                </pic:pic>
              </a:graphicData>
            </a:graphic>
          </wp:anchor>
        </w:drawing>
      </w:r>
      <w:proofErr w:type="gramStart"/>
      <w:r w:rsidR="00F81555" w:rsidRPr="00586336">
        <w:rPr>
          <w:rFonts w:asciiTheme="minorHAnsi" w:hAnsiTheme="minorHAnsi" w:cstheme="minorHAnsi"/>
          <w:b/>
          <w:sz w:val="20"/>
          <w:szCs w:val="20"/>
        </w:rPr>
        <w:t>Fig. 3.2.3.</w:t>
      </w:r>
      <w:proofErr w:type="gramEnd"/>
      <w:r w:rsidR="00967332" w:rsidRPr="00586336">
        <w:rPr>
          <w:rFonts w:asciiTheme="minorHAnsi" w:hAnsiTheme="minorHAnsi" w:cstheme="minorHAnsi"/>
          <w:b/>
          <w:sz w:val="20"/>
          <w:szCs w:val="20"/>
        </w:rPr>
        <w:t xml:space="preserve"> </w:t>
      </w:r>
      <w:proofErr w:type="gramStart"/>
      <w:r w:rsidR="00B053B7" w:rsidRPr="00586336">
        <w:rPr>
          <w:rFonts w:asciiTheme="minorHAnsi" w:hAnsiTheme="minorHAnsi" w:cstheme="minorHAnsi"/>
          <w:b/>
          <w:sz w:val="20"/>
          <w:szCs w:val="20"/>
        </w:rPr>
        <w:t xml:space="preserve">A </w:t>
      </w:r>
      <w:r>
        <w:rPr>
          <w:rFonts w:asciiTheme="minorHAnsi" w:hAnsiTheme="minorHAnsi" w:cstheme="minorHAnsi"/>
          <w:b/>
          <w:sz w:val="20"/>
          <w:szCs w:val="20"/>
        </w:rPr>
        <w:t xml:space="preserve">50-50 </w:t>
      </w:r>
      <w:r w:rsidR="00B053B7" w:rsidRPr="00586336">
        <w:rPr>
          <w:rFonts w:asciiTheme="minorHAnsi" w:hAnsiTheme="minorHAnsi" w:cstheme="minorHAnsi"/>
          <w:b/>
          <w:sz w:val="20"/>
          <w:szCs w:val="20"/>
        </w:rPr>
        <w:t xml:space="preserve">mixture of </w:t>
      </w:r>
      <w:r w:rsidRPr="00586336">
        <w:rPr>
          <w:rFonts w:asciiTheme="minorHAnsi" w:hAnsiTheme="minorHAnsi" w:cstheme="minorHAnsi"/>
          <w:b/>
          <w:sz w:val="20"/>
          <w:szCs w:val="20"/>
        </w:rPr>
        <w:t>two HZE components.</w:t>
      </w:r>
      <w:proofErr w:type="gramEnd"/>
      <w:r>
        <w:rPr>
          <w:rFonts w:asciiTheme="minorHAnsi" w:hAnsiTheme="minorHAnsi" w:cstheme="minorHAnsi"/>
          <w:b/>
          <w:sz w:val="20"/>
          <w:szCs w:val="20"/>
        </w:rPr>
        <w:t xml:space="preserve"> </w:t>
      </w:r>
      <w:r>
        <w:rPr>
          <w:rFonts w:asciiTheme="minorHAnsi" w:hAnsiTheme="minorHAnsi" w:cstheme="minorHAnsi"/>
          <w:sz w:val="20"/>
          <w:szCs w:val="20"/>
        </w:rPr>
        <w:t xml:space="preserve">The orange and blue curves show DERs, based on previous one-ion experiments, for the effects either ion would produce if it carried </w:t>
      </w:r>
      <w:proofErr w:type="gramStart"/>
      <w:r>
        <w:rPr>
          <w:rFonts w:asciiTheme="minorHAnsi" w:hAnsiTheme="minorHAnsi" w:cstheme="minorHAnsi"/>
          <w:sz w:val="20"/>
          <w:szCs w:val="20"/>
        </w:rPr>
        <w:t>all the</w:t>
      </w:r>
      <w:proofErr w:type="gramEnd"/>
      <w:r>
        <w:rPr>
          <w:rFonts w:asciiTheme="minorHAnsi" w:hAnsiTheme="minorHAnsi" w:cstheme="minorHAnsi"/>
          <w:sz w:val="20"/>
          <w:szCs w:val="20"/>
        </w:rPr>
        <w:t xml:space="preserve"> mixture dose </w:t>
      </w:r>
      <w:r>
        <w:rPr>
          <w:rFonts w:asciiTheme="minorHAnsi" w:hAnsiTheme="minorHAnsi" w:cstheme="minorHAnsi"/>
          <w:i/>
          <w:sz w:val="20"/>
          <w:szCs w:val="20"/>
        </w:rPr>
        <w:t>d</w:t>
      </w:r>
      <w:r>
        <w:rPr>
          <w:rFonts w:asciiTheme="minorHAnsi" w:hAnsiTheme="minorHAnsi" w:cstheme="minorHAnsi"/>
          <w:sz w:val="20"/>
          <w:szCs w:val="20"/>
        </w:rPr>
        <w:t xml:space="preserve"> instead of only half. The red and dashed black curves show baseline no-synergy/antagonism mixture DERs: </w:t>
      </w:r>
      <w:proofErr w:type="gramStart"/>
      <w:r>
        <w:rPr>
          <w:rFonts w:asciiTheme="minorHAnsi" w:hAnsiTheme="minorHAnsi" w:cstheme="minorHAnsi"/>
          <w:i/>
          <w:sz w:val="20"/>
          <w:szCs w:val="20"/>
        </w:rPr>
        <w:t>I</w:t>
      </w:r>
      <w:r>
        <w:rPr>
          <w:rFonts w:asciiTheme="minorHAnsi" w:hAnsiTheme="minorHAnsi" w:cstheme="minorHAnsi"/>
          <w:sz w:val="20"/>
          <w:szCs w:val="20"/>
        </w:rPr>
        <w:t>(</w:t>
      </w:r>
      <w:proofErr w:type="gramEnd"/>
      <w:r>
        <w:rPr>
          <w:rFonts w:asciiTheme="minorHAnsi" w:hAnsiTheme="minorHAnsi" w:cstheme="minorHAnsi"/>
          <w:i/>
          <w:sz w:val="20"/>
          <w:szCs w:val="20"/>
        </w:rPr>
        <w:t>d</w:t>
      </w:r>
      <w:r>
        <w:rPr>
          <w:rFonts w:asciiTheme="minorHAnsi" w:hAnsiTheme="minorHAnsi" w:cstheme="minorHAnsi"/>
          <w:sz w:val="20"/>
          <w:szCs w:val="20"/>
        </w:rPr>
        <w:t xml:space="preserve">) for the IEA synergy theory and </w:t>
      </w:r>
      <w:r w:rsidR="00152D82">
        <w:rPr>
          <w:rFonts w:asciiTheme="minorHAnsi" w:hAnsiTheme="minorHAnsi" w:cstheme="minorHAnsi"/>
          <w:i/>
          <w:sz w:val="20"/>
          <w:szCs w:val="20"/>
        </w:rPr>
        <w:t>S</w:t>
      </w:r>
      <w:r w:rsidR="00152D82">
        <w:rPr>
          <w:rFonts w:asciiTheme="minorHAnsi" w:hAnsiTheme="minorHAnsi" w:cstheme="minorHAnsi"/>
          <w:sz w:val="20"/>
          <w:szCs w:val="20"/>
        </w:rPr>
        <w:t>(</w:t>
      </w:r>
      <w:r w:rsidR="00152D82">
        <w:rPr>
          <w:rFonts w:asciiTheme="minorHAnsi" w:hAnsiTheme="minorHAnsi" w:cstheme="minorHAnsi"/>
          <w:i/>
          <w:sz w:val="20"/>
          <w:szCs w:val="20"/>
        </w:rPr>
        <w:t>d</w:t>
      </w:r>
      <w:r w:rsidR="00152D82">
        <w:rPr>
          <w:rFonts w:asciiTheme="minorHAnsi" w:hAnsiTheme="minorHAnsi" w:cstheme="minorHAnsi"/>
          <w:sz w:val="20"/>
          <w:szCs w:val="20"/>
        </w:rPr>
        <w:t>)</w:t>
      </w:r>
      <w:r>
        <w:rPr>
          <w:rFonts w:asciiTheme="minorHAnsi" w:hAnsiTheme="minorHAnsi" w:cstheme="minorHAnsi"/>
          <w:sz w:val="20"/>
          <w:szCs w:val="20"/>
        </w:rPr>
        <w:t xml:space="preserve"> for the simple effect additivity theory. </w:t>
      </w:r>
      <w:r w:rsidR="00152D82">
        <w:rPr>
          <w:rFonts w:asciiTheme="minorHAnsi" w:hAnsiTheme="minorHAnsi" w:cstheme="minorHAnsi"/>
          <w:sz w:val="20"/>
          <w:szCs w:val="20"/>
        </w:rPr>
        <w:t xml:space="preserve"> It is seen that </w:t>
      </w:r>
      <w:proofErr w:type="gramStart"/>
      <w:r w:rsidR="00152D82">
        <w:rPr>
          <w:rFonts w:asciiTheme="minorHAnsi" w:hAnsiTheme="minorHAnsi" w:cstheme="minorHAnsi"/>
          <w:i/>
          <w:sz w:val="20"/>
          <w:szCs w:val="20"/>
        </w:rPr>
        <w:t>S</w:t>
      </w:r>
      <w:r w:rsidR="00152D82">
        <w:rPr>
          <w:rFonts w:asciiTheme="minorHAnsi" w:hAnsiTheme="minorHAnsi" w:cstheme="minorHAnsi"/>
          <w:sz w:val="20"/>
          <w:szCs w:val="20"/>
        </w:rPr>
        <w:t>(</w:t>
      </w:r>
      <w:proofErr w:type="gramEnd"/>
      <w:r w:rsidR="00152D82">
        <w:rPr>
          <w:rFonts w:asciiTheme="minorHAnsi" w:hAnsiTheme="minorHAnsi" w:cstheme="minorHAnsi"/>
          <w:i/>
          <w:sz w:val="20"/>
          <w:szCs w:val="20"/>
        </w:rPr>
        <w:t>d</w:t>
      </w:r>
      <w:r w:rsidR="00152D82">
        <w:rPr>
          <w:rFonts w:asciiTheme="minorHAnsi" w:hAnsiTheme="minorHAnsi" w:cstheme="minorHAnsi"/>
          <w:sz w:val="20"/>
          <w:szCs w:val="20"/>
        </w:rPr>
        <w:t xml:space="preserve">) is, as in Fig. 3.2.2, unacceptably high. </w:t>
      </w:r>
      <w:r w:rsidR="00152D82" w:rsidRPr="00152D82">
        <w:rPr>
          <w:rFonts w:asciiTheme="minorHAnsi" w:hAnsiTheme="minorHAnsi" w:cstheme="minorHAnsi"/>
          <w:sz w:val="20"/>
          <w:szCs w:val="20"/>
        </w:rPr>
        <w:t xml:space="preserve">As reviewed in Online Resource 1 (part 4), </w:t>
      </w:r>
      <w:proofErr w:type="gramStart"/>
      <w:r w:rsidR="00152D82" w:rsidRPr="00152D82">
        <w:rPr>
          <w:rFonts w:asciiTheme="minorHAnsi" w:hAnsiTheme="minorHAnsi" w:cstheme="minorHAnsi"/>
          <w:i/>
          <w:sz w:val="20"/>
          <w:szCs w:val="20"/>
        </w:rPr>
        <w:t>S</w:t>
      </w:r>
      <w:r w:rsidR="00152D82" w:rsidRPr="00152D82">
        <w:rPr>
          <w:rFonts w:asciiTheme="minorHAnsi" w:hAnsiTheme="minorHAnsi" w:cstheme="minorHAnsi"/>
          <w:sz w:val="20"/>
          <w:szCs w:val="20"/>
        </w:rPr>
        <w:t>(</w:t>
      </w:r>
      <w:proofErr w:type="gramEnd"/>
      <w:r w:rsidR="00152D82" w:rsidRPr="00152D82">
        <w:rPr>
          <w:rFonts w:asciiTheme="minorHAnsi" w:hAnsiTheme="minorHAnsi" w:cstheme="minorHAnsi"/>
          <w:i/>
          <w:sz w:val="20"/>
          <w:szCs w:val="20"/>
        </w:rPr>
        <w:t>d</w:t>
      </w:r>
      <w:r w:rsidR="00152D82" w:rsidRPr="00152D82">
        <w:rPr>
          <w:rFonts w:asciiTheme="minorHAnsi" w:hAnsiTheme="minorHAnsi" w:cstheme="minorHAnsi"/>
          <w:sz w:val="20"/>
          <w:szCs w:val="20"/>
        </w:rPr>
        <w:t>) is always an unrealistic over-estimate when</w:t>
      </w:r>
      <w:r w:rsidR="00152D82">
        <w:rPr>
          <w:rFonts w:asciiTheme="minorHAnsi" w:hAnsiTheme="minorHAnsi" w:cstheme="minorHAnsi"/>
          <w:sz w:val="20"/>
          <w:szCs w:val="20"/>
        </w:rPr>
        <w:t>, as in this mixture,</w:t>
      </w:r>
      <w:r w:rsidR="00152D82" w:rsidRPr="00152D82">
        <w:rPr>
          <w:rFonts w:asciiTheme="minorHAnsi" w:hAnsiTheme="minorHAnsi" w:cstheme="minorHAnsi"/>
          <w:sz w:val="20"/>
          <w:szCs w:val="20"/>
        </w:rPr>
        <w:t xml:space="preserve"> all components have concave DERs.</w:t>
      </w:r>
    </w:p>
    <w:p w14:paraId="186FDA38" w14:textId="77777777" w:rsidR="00F81555" w:rsidRDefault="00F81555" w:rsidP="003D2FEA">
      <w:pPr>
        <w:suppressLineNumbers/>
        <w:spacing w:line="480" w:lineRule="auto"/>
        <w:rPr>
          <w:highlight w:val="yellow"/>
        </w:rPr>
      </w:pPr>
    </w:p>
    <w:p w14:paraId="7D17EE0D" w14:textId="77777777" w:rsidR="00F81555" w:rsidRPr="00193E95" w:rsidRDefault="00F81555" w:rsidP="003D2FEA">
      <w:pPr>
        <w:suppressLineNumbers/>
        <w:spacing w:line="480" w:lineRule="auto"/>
        <w:rPr>
          <w:highlight w:val="yellow"/>
        </w:rPr>
      </w:pPr>
    </w:p>
    <w:p w14:paraId="7A2BAADD" w14:textId="41FED2EF" w:rsidR="00F46876" w:rsidRPr="00DE1ED0" w:rsidRDefault="00193E95" w:rsidP="003D2FEA">
      <w:pPr>
        <w:suppressLineNumbers/>
        <w:spacing w:line="480" w:lineRule="auto"/>
        <w:rPr>
          <w:sz w:val="22"/>
          <w:szCs w:val="22"/>
        </w:rPr>
      </w:pPr>
      <w:r>
        <w:rPr>
          <w:sz w:val="22"/>
          <w:szCs w:val="22"/>
        </w:rPr>
        <w:t xml:space="preserve">There are many further examples </w:t>
      </w:r>
      <w:r w:rsidR="00B82B6D">
        <w:rPr>
          <w:sz w:val="22"/>
          <w:szCs w:val="22"/>
        </w:rPr>
        <w:t xml:space="preserve">which illustrate various aspects of IEA synergy theory – far too many to study systematically even </w:t>
      </w:r>
      <w:r w:rsidR="00B82B6D">
        <w:rPr>
          <w:i/>
          <w:sz w:val="22"/>
          <w:szCs w:val="22"/>
        </w:rPr>
        <w:t>in vitro</w:t>
      </w:r>
      <w:r w:rsidR="00B82B6D">
        <w:rPr>
          <w:sz w:val="22"/>
          <w:szCs w:val="22"/>
        </w:rPr>
        <w:t>, as explained in the Methods subsection on combinatorial complexity. Our final example here</w:t>
      </w:r>
      <w:r w:rsidR="00DE1ED0">
        <w:rPr>
          <w:sz w:val="22"/>
          <w:szCs w:val="22"/>
        </w:rPr>
        <w:t>, Fig. 3.2.4,</w:t>
      </w:r>
      <w:r w:rsidR="00B82B6D">
        <w:rPr>
          <w:sz w:val="22"/>
          <w:szCs w:val="22"/>
        </w:rPr>
        <w:t xml:space="preserve"> is a hypothetical mixture of all </w:t>
      </w:r>
      <w:r w:rsidR="00DE1ED0">
        <w:rPr>
          <w:sz w:val="22"/>
          <w:szCs w:val="22"/>
        </w:rPr>
        <w:t>seven</w:t>
      </w:r>
      <w:r w:rsidR="00B82B6D">
        <w:rPr>
          <w:sz w:val="22"/>
          <w:szCs w:val="22"/>
        </w:rPr>
        <w:t xml:space="preserve"> HZE ions in Table</w:t>
      </w:r>
      <w:r w:rsidR="00C3564C">
        <w:rPr>
          <w:sz w:val="22"/>
          <w:szCs w:val="22"/>
        </w:rPr>
        <w:t xml:space="preserve"> 2.2.1, each contributing </w:t>
      </w:r>
      <w:r w:rsidR="00DE1ED0">
        <w:rPr>
          <w:sz w:val="22"/>
          <w:szCs w:val="22"/>
        </w:rPr>
        <w:t xml:space="preserve">1/7 of the total mixture dose </w:t>
      </w:r>
      <w:r w:rsidR="00DE1ED0">
        <w:rPr>
          <w:i/>
          <w:sz w:val="22"/>
          <w:szCs w:val="22"/>
        </w:rPr>
        <w:t>d</w:t>
      </w:r>
      <w:r w:rsidR="00DE1ED0">
        <w:rPr>
          <w:sz w:val="22"/>
          <w:szCs w:val="22"/>
        </w:rPr>
        <w:t>.</w:t>
      </w:r>
    </w:p>
    <w:p w14:paraId="3F97435E" w14:textId="77777777" w:rsidR="00274D32" w:rsidRDefault="00274D32" w:rsidP="003D2FEA">
      <w:pPr>
        <w:suppressLineNumbers/>
        <w:spacing w:line="480" w:lineRule="auto"/>
        <w:rPr>
          <w:sz w:val="22"/>
          <w:szCs w:val="22"/>
        </w:rPr>
      </w:pPr>
    </w:p>
    <w:p w14:paraId="29003621" w14:textId="77777777" w:rsidR="00274D32" w:rsidRDefault="00274D32" w:rsidP="003D2FEA">
      <w:pPr>
        <w:suppressLineNumbers/>
        <w:spacing w:line="480" w:lineRule="auto"/>
        <w:rPr>
          <w:sz w:val="22"/>
          <w:szCs w:val="22"/>
        </w:rPr>
      </w:pPr>
    </w:p>
    <w:p w14:paraId="082966AF" w14:textId="77777777" w:rsidR="00274D32" w:rsidRDefault="00274D32" w:rsidP="003D2FEA">
      <w:pPr>
        <w:suppressLineNumbers/>
        <w:spacing w:line="480" w:lineRule="auto"/>
        <w:rPr>
          <w:sz w:val="22"/>
          <w:szCs w:val="22"/>
        </w:rPr>
      </w:pPr>
    </w:p>
    <w:p w14:paraId="3755011F" w14:textId="77777777" w:rsidR="00274D32" w:rsidRDefault="00274D32" w:rsidP="003D2FEA">
      <w:pPr>
        <w:suppressLineNumbers/>
        <w:spacing w:line="480" w:lineRule="auto"/>
        <w:rPr>
          <w:sz w:val="22"/>
          <w:szCs w:val="22"/>
        </w:rPr>
      </w:pPr>
    </w:p>
    <w:p w14:paraId="5318C8EB" w14:textId="77777777" w:rsidR="00274D32" w:rsidRDefault="00274D32" w:rsidP="003D2FEA">
      <w:pPr>
        <w:suppressLineNumbers/>
        <w:spacing w:line="480" w:lineRule="auto"/>
        <w:rPr>
          <w:sz w:val="22"/>
          <w:szCs w:val="22"/>
        </w:rPr>
      </w:pPr>
    </w:p>
    <w:p w14:paraId="78E0C439" w14:textId="77777777" w:rsidR="00274D32" w:rsidRDefault="00274D32" w:rsidP="003D2FEA">
      <w:pPr>
        <w:suppressLineNumbers/>
        <w:spacing w:line="480" w:lineRule="auto"/>
        <w:rPr>
          <w:sz w:val="22"/>
          <w:szCs w:val="22"/>
        </w:rPr>
      </w:pPr>
    </w:p>
    <w:p w14:paraId="7846D6F8" w14:textId="2FC0F30A" w:rsidR="00F46876" w:rsidRPr="00193E95" w:rsidRDefault="00DE1ED0" w:rsidP="003D2FEA">
      <w:pPr>
        <w:suppressLineNumbers/>
        <w:spacing w:line="480" w:lineRule="auto"/>
        <w:rPr>
          <w:sz w:val="22"/>
          <w:szCs w:val="22"/>
        </w:rPr>
      </w:pPr>
      <w:r w:rsidRPr="00274D32">
        <w:rPr>
          <w:sz w:val="22"/>
          <w:szCs w:val="22"/>
          <w:highlight w:val="yellow"/>
        </w:rPr>
        <w:t xml:space="preserve">Explain why some lines are dashed. </w:t>
      </w:r>
      <w:r w:rsidR="00274D32" w:rsidRPr="00274D32">
        <w:rPr>
          <w:sz w:val="22"/>
          <w:szCs w:val="22"/>
          <w:highlight w:val="yellow"/>
        </w:rPr>
        <w:t>Correct</w:t>
      </w:r>
      <w:r w:rsidR="00E41B38">
        <w:rPr>
          <w:sz w:val="22"/>
          <w:szCs w:val="22"/>
          <w:highlight w:val="yellow"/>
        </w:rPr>
        <w:t xml:space="preserve"> with Claire .csv data. The higher LET </w:t>
      </w:r>
      <w:r w:rsidR="00274D32" w:rsidRPr="00274D32">
        <w:rPr>
          <w:sz w:val="22"/>
          <w:szCs w:val="22"/>
          <w:highlight w:val="yellow"/>
        </w:rPr>
        <w:t xml:space="preserve">Fe56 is not 300 but rather 350 </w:t>
      </w:r>
      <w:proofErr w:type="spellStart"/>
      <w:r w:rsidR="00274D32" w:rsidRPr="00274D32">
        <w:rPr>
          <w:sz w:val="22"/>
          <w:szCs w:val="22"/>
          <w:highlight w:val="yellow"/>
        </w:rPr>
        <w:t>Mev</w:t>
      </w:r>
      <w:proofErr w:type="spellEnd"/>
      <w:r w:rsidR="00274D32" w:rsidRPr="00274D32">
        <w:rPr>
          <w:sz w:val="22"/>
          <w:szCs w:val="22"/>
          <w:highlight w:val="yellow"/>
        </w:rPr>
        <w:t xml:space="preserve">/u. </w:t>
      </w:r>
      <w:r w:rsidR="001F74C3">
        <w:rPr>
          <w:sz w:val="22"/>
          <w:szCs w:val="22"/>
          <w:highlight w:val="yellow"/>
        </w:rPr>
        <w:t>D</w:t>
      </w:r>
      <w:r w:rsidR="00274D32" w:rsidRPr="00274D32">
        <w:rPr>
          <w:sz w:val="22"/>
          <w:szCs w:val="22"/>
          <w:highlight w:val="yellow"/>
        </w:rPr>
        <w:t xml:space="preserve">on’t </w:t>
      </w:r>
      <w:r w:rsidR="001F74C3">
        <w:rPr>
          <w:sz w:val="22"/>
          <w:szCs w:val="22"/>
          <w:highlight w:val="yellow"/>
        </w:rPr>
        <w:t xml:space="preserve">ever </w:t>
      </w:r>
      <w:r w:rsidR="00274D32" w:rsidRPr="00274D32">
        <w:rPr>
          <w:sz w:val="22"/>
          <w:szCs w:val="22"/>
          <w:highlight w:val="yellow"/>
        </w:rPr>
        <w:t>use yellow</w:t>
      </w:r>
      <w:r w:rsidR="001F74C3">
        <w:rPr>
          <w:sz w:val="22"/>
          <w:szCs w:val="22"/>
          <w:highlight w:val="yellow"/>
        </w:rPr>
        <w:t xml:space="preserve"> for lines, yellow is excellent for background but invisible for lines</w:t>
      </w:r>
      <w:r w:rsidR="00274D32" w:rsidRPr="00274D32">
        <w:rPr>
          <w:sz w:val="22"/>
          <w:szCs w:val="22"/>
          <w:highlight w:val="yellow"/>
        </w:rPr>
        <w:t>.</w:t>
      </w:r>
    </w:p>
    <w:p w14:paraId="0DBF6345" w14:textId="36D2DA21" w:rsidR="00577766" w:rsidRPr="00DE1ED0" w:rsidRDefault="00577766" w:rsidP="003D2FEA">
      <w:pPr>
        <w:suppressLineNumbers/>
        <w:spacing w:line="480" w:lineRule="auto"/>
        <w:rPr>
          <w:rFonts w:asciiTheme="minorHAnsi" w:hAnsiTheme="minorHAnsi" w:cstheme="minorHAnsi"/>
          <w:sz w:val="18"/>
          <w:szCs w:val="18"/>
          <w:highlight w:val="yellow"/>
        </w:rPr>
      </w:pPr>
      <w:proofErr w:type="gramStart"/>
      <w:r w:rsidRPr="00DE1ED0">
        <w:rPr>
          <w:rFonts w:asciiTheme="minorHAnsi" w:hAnsiTheme="minorHAnsi" w:cstheme="minorHAnsi"/>
          <w:b/>
          <w:sz w:val="18"/>
          <w:szCs w:val="18"/>
        </w:rPr>
        <w:t>Fig. 3.2.4.</w:t>
      </w:r>
      <w:proofErr w:type="gramEnd"/>
      <w:r w:rsidR="00967332" w:rsidRPr="00DE1ED0">
        <w:rPr>
          <w:rFonts w:asciiTheme="minorHAnsi" w:hAnsiTheme="minorHAnsi" w:cstheme="minorHAnsi"/>
          <w:b/>
          <w:sz w:val="18"/>
          <w:szCs w:val="18"/>
        </w:rPr>
        <w:t xml:space="preserve"> </w:t>
      </w:r>
      <w:proofErr w:type="gramStart"/>
      <w:r w:rsidR="00DE1ED0" w:rsidRPr="00DE1ED0">
        <w:rPr>
          <w:rFonts w:asciiTheme="minorHAnsi" w:hAnsiTheme="minorHAnsi" w:cstheme="minorHAnsi"/>
          <w:b/>
          <w:sz w:val="18"/>
          <w:szCs w:val="18"/>
        </w:rPr>
        <w:t>A mixture of 7 HZE ions.</w:t>
      </w:r>
      <w:proofErr w:type="gramEnd"/>
      <w:r w:rsidR="00DE1ED0" w:rsidRPr="00DE1ED0">
        <w:rPr>
          <w:rFonts w:asciiTheme="minorHAnsi" w:hAnsiTheme="minorHAnsi" w:cstheme="minorHAnsi"/>
          <w:b/>
          <w:sz w:val="18"/>
          <w:szCs w:val="18"/>
        </w:rPr>
        <w:t xml:space="preserve"> </w:t>
      </w:r>
    </w:p>
    <w:p w14:paraId="1A1471FE" w14:textId="40ED9783" w:rsidR="00F81555" w:rsidRDefault="00274D32" w:rsidP="003D2FEA">
      <w:pPr>
        <w:suppressLineNumbers/>
        <w:spacing w:line="480" w:lineRule="auto"/>
        <w:rPr>
          <w:highlight w:val="yellow"/>
        </w:rPr>
      </w:pPr>
      <w:r>
        <w:rPr>
          <w:noProof/>
        </w:rPr>
        <w:drawing>
          <wp:anchor distT="0" distB="0" distL="114300" distR="114300" simplePos="0" relativeHeight="251878400" behindDoc="0" locked="0" layoutInCell="1" allowOverlap="1" wp14:anchorId="20A8610B" wp14:editId="75DA63B0">
            <wp:simplePos x="0" y="0"/>
            <wp:positionH relativeFrom="column">
              <wp:posOffset>-41910</wp:posOffset>
            </wp:positionH>
            <wp:positionV relativeFrom="paragraph">
              <wp:posOffset>15875</wp:posOffset>
            </wp:positionV>
            <wp:extent cx="3205480" cy="137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2.4_new.png"/>
                    <pic:cNvPicPr/>
                  </pic:nvPicPr>
                  <pic:blipFill>
                    <a:blip r:embed="rId51">
                      <a:extLst>
                        <a:ext uri="{28A0092B-C50C-407E-A947-70E740481C1C}">
                          <a14:useLocalDpi xmlns:a14="http://schemas.microsoft.com/office/drawing/2010/main" val="0"/>
                        </a:ext>
                      </a:extLst>
                    </a:blip>
                    <a:stretch>
                      <a:fillRect/>
                    </a:stretch>
                  </pic:blipFill>
                  <pic:spPr>
                    <a:xfrm>
                      <a:off x="0" y="0"/>
                      <a:ext cx="3205480" cy="1371600"/>
                    </a:xfrm>
                    <a:prstGeom prst="rect">
                      <a:avLst/>
                    </a:prstGeom>
                  </pic:spPr>
                </pic:pic>
              </a:graphicData>
            </a:graphic>
            <wp14:sizeRelH relativeFrom="margin">
              <wp14:pctWidth>0</wp14:pctWidth>
            </wp14:sizeRelH>
            <wp14:sizeRelV relativeFrom="margin">
              <wp14:pctHeight>0</wp14:pctHeight>
            </wp14:sizeRelV>
          </wp:anchor>
        </w:drawing>
      </w:r>
    </w:p>
    <w:p w14:paraId="1D65EE20" w14:textId="04DA2C99" w:rsidR="00F81555" w:rsidRDefault="00F81555" w:rsidP="003D2FEA">
      <w:pPr>
        <w:suppressLineNumbers/>
        <w:spacing w:line="480" w:lineRule="auto"/>
        <w:rPr>
          <w:highlight w:val="yellow"/>
        </w:rPr>
      </w:pPr>
    </w:p>
    <w:p w14:paraId="6A6CF4B9" w14:textId="77777777" w:rsidR="00F81555" w:rsidRDefault="00F81555" w:rsidP="003D2FEA">
      <w:pPr>
        <w:suppressLineNumbers/>
        <w:spacing w:line="480" w:lineRule="auto"/>
        <w:rPr>
          <w:highlight w:val="yellow"/>
        </w:rPr>
      </w:pPr>
    </w:p>
    <w:p w14:paraId="70F558C3" w14:textId="77777777" w:rsidR="00F81555" w:rsidRDefault="00F81555" w:rsidP="003D2FEA">
      <w:pPr>
        <w:suppressLineNumbers/>
        <w:spacing w:line="480" w:lineRule="auto"/>
        <w:rPr>
          <w:highlight w:val="yellow"/>
        </w:rPr>
      </w:pPr>
    </w:p>
    <w:p w14:paraId="0EBB537D" w14:textId="77777777" w:rsidR="00274D32" w:rsidRDefault="00274D32" w:rsidP="00146673">
      <w:pPr>
        <w:pStyle w:val="Heading2"/>
      </w:pPr>
    </w:p>
    <w:p w14:paraId="5901AA14" w14:textId="2B9125C4" w:rsidR="00F81555" w:rsidRDefault="00146673" w:rsidP="00146673">
      <w:pPr>
        <w:pStyle w:val="Heading2"/>
      </w:pPr>
      <w:r w:rsidRPr="00146673">
        <w:t>3.</w:t>
      </w:r>
      <w:r>
        <w:t>3</w:t>
      </w:r>
      <w:r w:rsidRPr="00146673">
        <w:t xml:space="preserve">. </w:t>
      </w:r>
      <w:r>
        <w:t>Mixture CI</w:t>
      </w:r>
    </w:p>
    <w:p w14:paraId="437E8BB2" w14:textId="29A0620A" w:rsidR="00274D32" w:rsidRPr="005E5AA0" w:rsidRDefault="00274D32" w:rsidP="00274D32">
      <w:pPr>
        <w:rPr>
          <w:highlight w:val="yellow"/>
        </w:rPr>
      </w:pPr>
      <w:r w:rsidRPr="005E5AA0">
        <w:rPr>
          <w:highlight w:val="yellow"/>
        </w:rPr>
        <w:tab/>
      </w:r>
      <w:proofErr w:type="gramStart"/>
      <w:r w:rsidR="001F74C3" w:rsidRPr="005E5AA0">
        <w:rPr>
          <w:highlight w:val="yellow"/>
        </w:rPr>
        <w:t>Fig. 3.3.1.</w:t>
      </w:r>
      <w:proofErr w:type="gramEnd"/>
      <w:r w:rsidR="001F74C3" w:rsidRPr="005E5AA0">
        <w:rPr>
          <w:highlight w:val="yellow"/>
        </w:rPr>
        <w:t xml:space="preserve"> </w:t>
      </w:r>
      <w:r w:rsidRPr="005E5AA0">
        <w:rPr>
          <w:highlight w:val="yellow"/>
        </w:rPr>
        <w:t>Ribbon plot for</w:t>
      </w:r>
      <w:r w:rsidR="00090E2F" w:rsidRPr="005E5AA0">
        <w:rPr>
          <w:highlight w:val="yellow"/>
        </w:rPr>
        <w:t xml:space="preserve"> IEA in</w:t>
      </w:r>
      <w:r w:rsidRPr="005E5AA0">
        <w:rPr>
          <w:highlight w:val="yellow"/>
        </w:rPr>
        <w:t xml:space="preserve"> Fig. 3.2.2</w:t>
      </w:r>
      <w:r w:rsidR="00090E2F" w:rsidRPr="005E5AA0">
        <w:rPr>
          <w:highlight w:val="yellow"/>
        </w:rPr>
        <w:t>; omit simple effect additivity entirely from here on</w:t>
      </w:r>
    </w:p>
    <w:p w14:paraId="68C208B9" w14:textId="08DDDB0D" w:rsidR="00274D32" w:rsidRPr="005E5AA0" w:rsidRDefault="00274D32" w:rsidP="00274D32">
      <w:pPr>
        <w:rPr>
          <w:highlight w:val="yellow"/>
        </w:rPr>
      </w:pPr>
      <w:r w:rsidRPr="005E5AA0">
        <w:rPr>
          <w:highlight w:val="yellow"/>
        </w:rPr>
        <w:tab/>
      </w:r>
      <w:proofErr w:type="gramStart"/>
      <w:r w:rsidR="001F74C3" w:rsidRPr="005E5AA0">
        <w:rPr>
          <w:highlight w:val="yellow"/>
        </w:rPr>
        <w:t>Fig. 3.3.2.</w:t>
      </w:r>
      <w:proofErr w:type="gramEnd"/>
      <w:r w:rsidR="001F74C3" w:rsidRPr="005E5AA0">
        <w:rPr>
          <w:highlight w:val="yellow"/>
        </w:rPr>
        <w:t xml:space="preserve"> </w:t>
      </w:r>
      <w:r w:rsidRPr="005E5AA0">
        <w:rPr>
          <w:highlight w:val="yellow"/>
        </w:rPr>
        <w:t>Ribbon plot for Fig 3.2.3: two panels, comparing correct ribbon with ribbon that neglects correlations.  panels lined up horizontally so that on</w:t>
      </w:r>
      <w:r w:rsidR="00090E2F" w:rsidRPr="005E5AA0">
        <w:rPr>
          <w:highlight w:val="yellow"/>
        </w:rPr>
        <w:t>e can see the difference. add hy</w:t>
      </w:r>
      <w:r w:rsidRPr="005E5AA0">
        <w:rPr>
          <w:highlight w:val="yellow"/>
        </w:rPr>
        <w:t>pothetical point that shows statistically significant synergy which seems to be not significant at the 95% CI level in the incorrect plot</w:t>
      </w:r>
      <w:r w:rsidR="001F74C3" w:rsidRPr="005E5AA0">
        <w:rPr>
          <w:highlight w:val="yellow"/>
        </w:rPr>
        <w:t>. Here is a CA plot which shows the basic idea</w:t>
      </w:r>
    </w:p>
    <w:p w14:paraId="304D9E1C" w14:textId="3F0B253D" w:rsidR="001F74C3" w:rsidRPr="005E5AA0" w:rsidRDefault="001F74C3" w:rsidP="00274D32">
      <w:pPr>
        <w:rPr>
          <w:b/>
          <w:highlight w:val="yellow"/>
        </w:rPr>
      </w:pPr>
      <w:r w:rsidRPr="005E5AA0">
        <w:rPr>
          <w:b/>
          <w:highlight w:val="yellow"/>
        </w:rPr>
        <w:t>Template for Fig. 3.3.2</w:t>
      </w:r>
    </w:p>
    <w:p w14:paraId="2CB752D8" w14:textId="34365A49" w:rsidR="001F74C3" w:rsidRDefault="001F74C3" w:rsidP="00274D32">
      <w:pPr>
        <w:rPr>
          <w:highlight w:val="yellow"/>
        </w:rPr>
      </w:pPr>
      <w:r>
        <w:rPr>
          <w:noProof/>
        </w:rPr>
        <w:drawing>
          <wp:inline distT="0" distB="0" distL="0" distR="0" wp14:anchorId="243274A5" wp14:editId="059EFAE0">
            <wp:extent cx="4697233" cy="1371600"/>
            <wp:effectExtent l="0" t="0" r="825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697233" cy="1371600"/>
                    </a:xfrm>
                    <a:prstGeom prst="rect">
                      <a:avLst/>
                    </a:prstGeom>
                  </pic:spPr>
                </pic:pic>
              </a:graphicData>
            </a:graphic>
          </wp:inline>
        </w:drawing>
      </w:r>
    </w:p>
    <w:p w14:paraId="7CE3E646" w14:textId="0790C81C" w:rsidR="00274D32" w:rsidRPr="005E5AA0" w:rsidRDefault="00274D32" w:rsidP="00274D32">
      <w:r w:rsidRPr="005E5AA0">
        <w:tab/>
        <w:t xml:space="preserve">Repeat for fig. 3.2.4 </w:t>
      </w:r>
      <w:r w:rsidR="00090E2F" w:rsidRPr="005E5AA0">
        <w:t>but without the hypothetical point</w:t>
      </w:r>
      <w:r w:rsidRPr="005E5AA0">
        <w:t>?</w:t>
      </w:r>
    </w:p>
    <w:p w14:paraId="54BBDAC2" w14:textId="501938E4" w:rsidR="00146673" w:rsidRPr="00146673" w:rsidRDefault="00146673" w:rsidP="00146673">
      <w:pPr>
        <w:pStyle w:val="Heading2"/>
      </w:pPr>
      <w:r w:rsidRPr="00146673">
        <w:lastRenderedPageBreak/>
        <w:t>3.</w:t>
      </w:r>
      <w:r>
        <w:t>4</w:t>
      </w:r>
      <w:r w:rsidRPr="00146673">
        <w:t>. Summary of Results</w:t>
      </w:r>
    </w:p>
    <w:p w14:paraId="45C41A1F" w14:textId="14E84E4E" w:rsidR="00146673" w:rsidRPr="00F156B8" w:rsidRDefault="00146673" w:rsidP="00146673">
      <w:pPr>
        <w:spacing w:line="480" w:lineRule="auto"/>
        <w:rPr>
          <w:sz w:val="22"/>
          <w:szCs w:val="22"/>
          <w:highlight w:val="yellow"/>
        </w:rPr>
      </w:pPr>
      <w:r w:rsidRPr="00F156B8">
        <w:rPr>
          <w:sz w:val="22"/>
          <w:szCs w:val="22"/>
        </w:rPr>
        <w:t xml:space="preserve">To illustrate </w:t>
      </w:r>
      <w:r w:rsidR="00980D5E">
        <w:rPr>
          <w:sz w:val="22"/>
          <w:szCs w:val="22"/>
        </w:rPr>
        <w:t>IEA</w:t>
      </w:r>
      <w:r w:rsidRPr="00F156B8">
        <w:rPr>
          <w:sz w:val="22"/>
          <w:szCs w:val="22"/>
        </w:rPr>
        <w:t xml:space="preserve"> synergy theory</w:t>
      </w:r>
      <w:r w:rsidR="00980D5E">
        <w:rPr>
          <w:sz w:val="22"/>
          <w:szCs w:val="22"/>
        </w:rPr>
        <w:t xml:space="preserve"> </w:t>
      </w:r>
      <w:r w:rsidRPr="00980D5E">
        <w:rPr>
          <w:sz w:val="22"/>
          <w:szCs w:val="22"/>
        </w:rPr>
        <w:t xml:space="preserve"> we gave results exemplifying the following: the importance of having high-quality one-ion DERs available; the use of IEA</w:t>
      </w:r>
      <w:r w:rsidR="00980D5E">
        <w:rPr>
          <w:sz w:val="22"/>
          <w:szCs w:val="22"/>
        </w:rPr>
        <w:t xml:space="preserve"> as an alternative to</w:t>
      </w:r>
      <w:r w:rsidRPr="00980D5E">
        <w:rPr>
          <w:sz w:val="22"/>
          <w:szCs w:val="22"/>
        </w:rPr>
        <w:t xml:space="preserve"> simple effect additivity </w:t>
      </w:r>
      <w:r w:rsidRPr="00980D5E">
        <w:rPr>
          <w:i/>
          <w:sz w:val="22"/>
          <w:szCs w:val="22"/>
        </w:rPr>
        <w:t>S</w:t>
      </w:r>
      <w:r w:rsidRPr="00980D5E">
        <w:rPr>
          <w:sz w:val="22"/>
          <w:szCs w:val="22"/>
        </w:rPr>
        <w:t>(</w:t>
      </w:r>
      <w:r w:rsidRPr="00980D5E">
        <w:rPr>
          <w:i/>
          <w:sz w:val="22"/>
          <w:szCs w:val="22"/>
        </w:rPr>
        <w:t>d</w:t>
      </w:r>
      <w:r w:rsidRPr="00980D5E">
        <w:rPr>
          <w:sz w:val="22"/>
          <w:szCs w:val="22"/>
        </w:rPr>
        <w:t>) when one-ion DER curvilinearity requires an alternative</w:t>
      </w:r>
      <w:r w:rsidRPr="00980D5E">
        <w:rPr>
          <w:strike/>
          <w:sz w:val="18"/>
          <w:szCs w:val="18"/>
        </w:rPr>
        <w:t>;</w:t>
      </w:r>
      <w:r w:rsidRPr="00980D5E">
        <w:t xml:space="preserve"> </w:t>
      </w:r>
      <w:r w:rsidR="00980D5E">
        <w:t>the importance of analyzing HZE mixtures without the confounding presence of swift light ions; ca</w:t>
      </w:r>
      <w:r w:rsidRPr="00F156B8">
        <w:rPr>
          <w:sz w:val="22"/>
          <w:szCs w:val="22"/>
        </w:rPr>
        <w:t>lculation of  baseline mixture DER 95% CI taking into account correlations between one-ion DER adjustable parameters</w:t>
      </w:r>
      <w:r w:rsidR="00980D5E">
        <w:rPr>
          <w:sz w:val="22"/>
          <w:szCs w:val="22"/>
        </w:rPr>
        <w:t xml:space="preserve"> so that much tighter CI are properly identified</w:t>
      </w:r>
      <w:r w:rsidRPr="00F156B8">
        <w:rPr>
          <w:sz w:val="22"/>
          <w:szCs w:val="22"/>
        </w:rPr>
        <w:t xml:space="preserve">; and the extraordinarily rapid increase in the number of possible mixtures needed to determine synergy patterns for </w:t>
      </w:r>
      <w:r w:rsidRPr="00F156B8">
        <w:rPr>
          <w:i/>
          <w:sz w:val="22"/>
          <w:szCs w:val="22"/>
        </w:rPr>
        <w:t>N</w:t>
      </w:r>
      <w:r w:rsidRPr="00F156B8">
        <w:rPr>
          <w:sz w:val="22"/>
          <w:szCs w:val="22"/>
        </w:rPr>
        <w:t xml:space="preserve">-component mixtures as </w:t>
      </w:r>
      <w:r w:rsidRPr="00F156B8">
        <w:rPr>
          <w:i/>
          <w:sz w:val="22"/>
          <w:szCs w:val="22"/>
        </w:rPr>
        <w:t xml:space="preserve">N </w:t>
      </w:r>
      <w:r w:rsidRPr="00F156B8">
        <w:rPr>
          <w:sz w:val="22"/>
          <w:szCs w:val="22"/>
        </w:rPr>
        <w:t>increases.</w:t>
      </w:r>
    </w:p>
    <w:p w14:paraId="420107C5" w14:textId="77777777" w:rsidR="00146673" w:rsidRDefault="00146673" w:rsidP="003D2FEA">
      <w:pPr>
        <w:suppressLineNumbers/>
        <w:spacing w:line="480" w:lineRule="auto"/>
        <w:rPr>
          <w:highlight w:val="yellow"/>
        </w:rPr>
      </w:pPr>
    </w:p>
    <w:p w14:paraId="5E90D12F" w14:textId="3C392506" w:rsidR="00A02AF9" w:rsidRPr="00F156B8" w:rsidRDefault="005D3D18" w:rsidP="00BD2A63">
      <w:pPr>
        <w:suppressLineNumbers/>
        <w:tabs>
          <w:tab w:val="left" w:pos="4320"/>
          <w:tab w:val="left" w:pos="8640"/>
        </w:tabs>
        <w:spacing w:line="480" w:lineRule="auto"/>
        <w:rPr>
          <w:rFonts w:cs="Times"/>
          <w:sz w:val="22"/>
          <w:szCs w:val="22"/>
          <w:highlight w:val="yellow"/>
        </w:rPr>
      </w:pPr>
      <w:bookmarkStart w:id="44" w:name="_Toc468095820"/>
      <w:bookmarkStart w:id="45" w:name="_Toc470586706"/>
      <w:bookmarkStart w:id="46" w:name="_Toc471239809"/>
      <w:bookmarkStart w:id="47" w:name="_Toc476416766"/>
      <w:bookmarkEnd w:id="41"/>
      <w:bookmarkEnd w:id="42"/>
      <w:bookmarkEnd w:id="43"/>
      <w:r w:rsidRPr="00F156B8">
        <w:rPr>
          <w:rFonts w:cs="Times"/>
          <w:sz w:val="22"/>
          <w:szCs w:val="22"/>
          <w:highlight w:val="yellow"/>
        </w:rPr>
        <w:t>The</w:t>
      </w:r>
      <w:r w:rsidR="004437C9" w:rsidRPr="00F156B8">
        <w:rPr>
          <w:rFonts w:cs="Times"/>
          <w:sz w:val="22"/>
          <w:szCs w:val="22"/>
          <w:highlight w:val="yellow"/>
        </w:rPr>
        <w:t xml:space="preserve"> </w:t>
      </w:r>
      <w:r w:rsidR="00FD1E09" w:rsidRPr="00F156B8">
        <w:rPr>
          <w:rFonts w:cs="Times"/>
          <w:sz w:val="22"/>
          <w:szCs w:val="22"/>
          <w:highlight w:val="yellow"/>
        </w:rPr>
        <w:t>one-ion DER</w:t>
      </w:r>
      <w:r w:rsidRPr="00F156B8">
        <w:rPr>
          <w:rFonts w:cs="Times"/>
          <w:sz w:val="22"/>
          <w:szCs w:val="22"/>
          <w:highlight w:val="yellow"/>
        </w:rPr>
        <w:t>s were calibrated b</w:t>
      </w:r>
      <w:r w:rsidR="00D57118" w:rsidRPr="00F156B8">
        <w:rPr>
          <w:rFonts w:cs="Times"/>
          <w:sz w:val="22"/>
          <w:szCs w:val="22"/>
          <w:highlight w:val="yellow"/>
        </w:rPr>
        <w:t>y using</w:t>
      </w:r>
      <w:r w:rsidRPr="00F156B8">
        <w:rPr>
          <w:sz w:val="22"/>
          <w:szCs w:val="22"/>
          <w:highlight w:val="yellow"/>
        </w:rPr>
        <w:t xml:space="preserve"> non-linear least squares </w:t>
      </w:r>
      <w:r w:rsidR="00624CEC" w:rsidRPr="00F156B8">
        <w:rPr>
          <w:sz w:val="22"/>
          <w:szCs w:val="22"/>
          <w:highlight w:val="yellow"/>
        </w:rPr>
        <w:t xml:space="preserve">inverse variance </w:t>
      </w:r>
      <w:r w:rsidRPr="00F156B8">
        <w:rPr>
          <w:sz w:val="22"/>
          <w:szCs w:val="22"/>
          <w:highlight w:val="yellow"/>
        </w:rPr>
        <w:t>weighted regression</w:t>
      </w:r>
      <w:r w:rsidR="00D57118" w:rsidRPr="00F156B8">
        <w:rPr>
          <w:sz w:val="22"/>
          <w:szCs w:val="22"/>
          <w:highlight w:val="yellow"/>
        </w:rPr>
        <w:t xml:space="preserve"> with the Levenberg-Marquand algorithm</w:t>
      </w:r>
      <w:r w:rsidRPr="00F156B8">
        <w:rPr>
          <w:sz w:val="22"/>
          <w:szCs w:val="22"/>
          <w:highlight w:val="yellow"/>
        </w:rPr>
        <w:t xml:space="preserve"> to determine the four adjustable parameters </w:t>
      </w:r>
      <w:r w:rsidR="00F37799" w:rsidRPr="00F156B8">
        <w:rPr>
          <w:sz w:val="22"/>
          <w:szCs w:val="22"/>
          <w:highlight w:val="yellow"/>
        </w:rPr>
        <w:t xml:space="preserve">from combined </w:t>
      </w:r>
      <w:r w:rsidRPr="00F156B8">
        <w:rPr>
          <w:sz w:val="22"/>
          <w:szCs w:val="22"/>
          <w:highlight w:val="yellow"/>
        </w:rPr>
        <w:t>data</w:t>
      </w:r>
      <w:r w:rsidR="00F37799" w:rsidRPr="00F156B8">
        <w:rPr>
          <w:sz w:val="22"/>
          <w:szCs w:val="22"/>
          <w:highlight w:val="yellow"/>
        </w:rPr>
        <w:t xml:space="preserve"> of all six ions</w:t>
      </w:r>
      <w:r w:rsidRPr="00F156B8">
        <w:rPr>
          <w:sz w:val="22"/>
          <w:szCs w:val="22"/>
          <w:highlight w:val="yellow"/>
        </w:rPr>
        <w:t xml:space="preserve"> at </w:t>
      </w:r>
      <w:r w:rsidR="00F37799" w:rsidRPr="00F156B8">
        <w:rPr>
          <w:sz w:val="22"/>
          <w:szCs w:val="22"/>
          <w:highlight w:val="yellow"/>
        </w:rPr>
        <w:t xml:space="preserve">all </w:t>
      </w:r>
      <w:r w:rsidRPr="00F156B8">
        <w:rPr>
          <w:sz w:val="22"/>
          <w:szCs w:val="22"/>
          <w:highlight w:val="yellow"/>
        </w:rPr>
        <w:t xml:space="preserve">non-zero doses. </w:t>
      </w:r>
      <w:r w:rsidR="00D57118" w:rsidRPr="00F156B8">
        <w:rPr>
          <w:sz w:val="22"/>
          <w:szCs w:val="22"/>
          <w:highlight w:val="yellow"/>
        </w:rPr>
        <w:t xml:space="preserve">The </w:t>
      </w:r>
      <w:r w:rsidR="00E10466" w:rsidRPr="00F156B8">
        <w:rPr>
          <w:sz w:val="22"/>
          <w:szCs w:val="22"/>
          <w:highlight w:val="yellow"/>
        </w:rPr>
        <w:t>auxiliary</w:t>
      </w:r>
      <w:r w:rsidR="00D57118" w:rsidRPr="00F156B8">
        <w:rPr>
          <w:sz w:val="22"/>
          <w:szCs w:val="22"/>
          <w:highlight w:val="yellow"/>
        </w:rPr>
        <w:t xml:space="preserve"> parameter </w:t>
      </w:r>
      <w:r w:rsidRPr="00F156B8">
        <w:rPr>
          <w:rFonts w:cs="Times"/>
          <w:i/>
          <w:sz w:val="22"/>
          <w:szCs w:val="22"/>
          <w:highlight w:val="yellow"/>
        </w:rPr>
        <w:t>α</w:t>
      </w:r>
      <w:r w:rsidR="00A72DEA" w:rsidRPr="00F156B8">
        <w:rPr>
          <w:rFonts w:cs="Times"/>
          <w:i/>
          <w:sz w:val="22"/>
          <w:szCs w:val="22"/>
          <w:highlight w:val="yellow"/>
          <w:vertAlign w:val="subscript"/>
        </w:rPr>
        <w:t>γ</w:t>
      </w:r>
      <w:r w:rsidRPr="00F156B8">
        <w:rPr>
          <w:rFonts w:cs="Times"/>
          <w:sz w:val="22"/>
          <w:szCs w:val="22"/>
          <w:highlight w:val="yellow"/>
        </w:rPr>
        <w:t xml:space="preserve"> </w:t>
      </w:r>
      <w:r w:rsidR="00D57118" w:rsidRPr="00F156B8">
        <w:rPr>
          <w:rFonts w:cs="Times"/>
          <w:sz w:val="22"/>
          <w:szCs w:val="22"/>
          <w:highlight w:val="yellow"/>
        </w:rPr>
        <w:t xml:space="preserve">and the background value </w:t>
      </w:r>
      <w:r w:rsidR="00D57118" w:rsidRPr="00F156B8">
        <w:rPr>
          <w:rFonts w:cs="Times"/>
          <w:i/>
          <w:sz w:val="22"/>
          <w:szCs w:val="22"/>
          <w:highlight w:val="yellow"/>
        </w:rPr>
        <w:t>Y</w:t>
      </w:r>
      <w:r w:rsidR="00D57118" w:rsidRPr="00F156B8">
        <w:rPr>
          <w:rFonts w:cs="Times"/>
          <w:i/>
          <w:sz w:val="22"/>
          <w:szCs w:val="22"/>
          <w:highlight w:val="yellow"/>
          <w:vertAlign w:val="subscript"/>
        </w:rPr>
        <w:t>0</w:t>
      </w:r>
      <w:r w:rsidR="00D57118" w:rsidRPr="00F156B8">
        <w:rPr>
          <w:rFonts w:cs="Times"/>
          <w:sz w:val="22"/>
          <w:szCs w:val="22"/>
          <w:highlight w:val="yellow"/>
        </w:rPr>
        <w:t xml:space="preserve"> were</w:t>
      </w:r>
      <w:r w:rsidRPr="00F156B8">
        <w:rPr>
          <w:rFonts w:cs="Times"/>
          <w:sz w:val="22"/>
          <w:szCs w:val="22"/>
          <w:highlight w:val="yellow"/>
        </w:rPr>
        <w:t xml:space="preserve"> held fixed at </w:t>
      </w:r>
      <w:r w:rsidR="00D57118" w:rsidRPr="00F156B8">
        <w:rPr>
          <w:rFonts w:cs="Times"/>
          <w:sz w:val="22"/>
          <w:szCs w:val="22"/>
          <w:highlight w:val="yellow"/>
        </w:rPr>
        <w:t>their</w:t>
      </w:r>
      <w:r w:rsidRPr="00F156B8">
        <w:rPr>
          <w:rFonts w:cs="Times"/>
          <w:sz w:val="22"/>
          <w:szCs w:val="22"/>
          <w:highlight w:val="yellow"/>
        </w:rPr>
        <w:t xml:space="preserve"> central value</w:t>
      </w:r>
      <w:r w:rsidR="00D57118" w:rsidRPr="00F156B8">
        <w:rPr>
          <w:rFonts w:cs="Times"/>
          <w:sz w:val="22"/>
          <w:szCs w:val="22"/>
          <w:highlight w:val="yellow"/>
        </w:rPr>
        <w:t>s</w:t>
      </w:r>
      <w:r w:rsidRPr="00F156B8">
        <w:rPr>
          <w:rFonts w:cs="Times"/>
          <w:sz w:val="22"/>
          <w:szCs w:val="22"/>
          <w:highlight w:val="yellow"/>
        </w:rPr>
        <w:t xml:space="preserve"> during the calibration. </w:t>
      </w:r>
      <w:r w:rsidR="00D57118" w:rsidRPr="00F156B8">
        <w:rPr>
          <w:rFonts w:cs="Times"/>
          <w:sz w:val="22"/>
          <w:szCs w:val="22"/>
          <w:highlight w:val="yellow"/>
        </w:rPr>
        <w:t xml:space="preserve">The results for the four adjustable parameters were shown above, in Table </w:t>
      </w:r>
      <w:r w:rsidR="000258C5" w:rsidRPr="00F156B8">
        <w:rPr>
          <w:rFonts w:cs="Times"/>
          <w:sz w:val="22"/>
          <w:szCs w:val="22"/>
          <w:highlight w:val="yellow"/>
        </w:rPr>
        <w:t>3</w:t>
      </w:r>
      <w:r w:rsidR="00D57118" w:rsidRPr="00F156B8">
        <w:rPr>
          <w:rFonts w:cs="Times"/>
          <w:sz w:val="22"/>
          <w:szCs w:val="22"/>
          <w:highlight w:val="yellow"/>
        </w:rPr>
        <w:t xml:space="preserve">. </w:t>
      </w:r>
      <w:bookmarkEnd w:id="44"/>
      <w:bookmarkEnd w:id="45"/>
      <w:bookmarkEnd w:id="46"/>
      <w:bookmarkEnd w:id="47"/>
    </w:p>
    <w:p w14:paraId="0B3672A5" w14:textId="586B9C4C" w:rsidR="009C3F7C" w:rsidRPr="00F156B8" w:rsidRDefault="009C3F7C" w:rsidP="00FE7B37">
      <w:pPr>
        <w:suppressLineNumbers/>
        <w:spacing w:line="480" w:lineRule="auto"/>
        <w:rPr>
          <w:sz w:val="22"/>
          <w:szCs w:val="22"/>
          <w:highlight w:val="yellow"/>
        </w:rPr>
      </w:pPr>
      <w:bookmarkStart w:id="48" w:name="_Toc468095821"/>
      <w:bookmarkStart w:id="49" w:name="_Toc470586712"/>
      <w:bookmarkStart w:id="50" w:name="_Toc471239817"/>
      <w:bookmarkStart w:id="51" w:name="_Toc476416774"/>
    </w:p>
    <w:p w14:paraId="002A3312" w14:textId="5B9725F4" w:rsidR="00C91E2B" w:rsidRPr="00A312B8" w:rsidRDefault="00A305C5" w:rsidP="00C072F2">
      <w:pPr>
        <w:pStyle w:val="Heading1"/>
        <w:rPr>
          <w:highlight w:val="yellow"/>
        </w:rPr>
      </w:pPr>
      <w:r w:rsidRPr="00A312B8">
        <w:rPr>
          <w:highlight w:val="yellow"/>
        </w:rPr>
        <w:t>4.</w:t>
      </w:r>
      <w:r w:rsidR="00C91E2B" w:rsidRPr="00A312B8">
        <w:rPr>
          <w:highlight w:val="yellow"/>
        </w:rPr>
        <w:t xml:space="preserve"> Discussion</w:t>
      </w:r>
      <w:bookmarkEnd w:id="48"/>
      <w:bookmarkEnd w:id="49"/>
      <w:bookmarkEnd w:id="50"/>
      <w:bookmarkEnd w:id="51"/>
    </w:p>
    <w:p w14:paraId="10F7D2C9" w14:textId="77777777" w:rsidR="00146673" w:rsidRDefault="00146673" w:rsidP="00FE7B37">
      <w:pPr>
        <w:pStyle w:val="Heading2"/>
        <w:keepNext w:val="0"/>
        <w:suppressLineNumbers/>
        <w:rPr>
          <w:highlight w:val="yellow"/>
        </w:rPr>
      </w:pPr>
      <w:bookmarkStart w:id="52" w:name="_Toc468095822"/>
      <w:bookmarkStart w:id="53" w:name="_Toc470586713"/>
      <w:bookmarkStart w:id="54" w:name="_Toc471239818"/>
      <w:bookmarkStart w:id="55" w:name="_Toc476416775"/>
    </w:p>
    <w:p w14:paraId="0E5E2C02" w14:textId="78CC45EE" w:rsidR="00146673" w:rsidRDefault="00146673" w:rsidP="00FE7B37">
      <w:pPr>
        <w:pStyle w:val="Heading2"/>
        <w:keepNext w:val="0"/>
        <w:suppressLineNumbers/>
        <w:rPr>
          <w:highlight w:val="yellow"/>
        </w:rPr>
      </w:pPr>
      <w:proofErr w:type="gramStart"/>
      <w:r>
        <w:rPr>
          <w:highlight w:val="yellow"/>
        </w:rPr>
        <w:t>4.</w:t>
      </w:r>
      <w:r w:rsidR="00D319EB">
        <w:rPr>
          <w:highlight w:val="yellow"/>
        </w:rPr>
        <w:t>1</w:t>
      </w:r>
      <w:r w:rsidR="002D3C0C">
        <w:rPr>
          <w:highlight w:val="yellow"/>
        </w:rPr>
        <w:t xml:space="preserve">  Comments</w:t>
      </w:r>
      <w:proofErr w:type="gramEnd"/>
      <w:r w:rsidR="002D3C0C">
        <w:rPr>
          <w:highlight w:val="yellow"/>
        </w:rPr>
        <w:t xml:space="preserve"> on results</w:t>
      </w:r>
    </w:p>
    <w:p w14:paraId="7F8D42FB" w14:textId="77777777" w:rsidR="002D3C0C" w:rsidRDefault="00146673" w:rsidP="00146673">
      <w:pPr>
        <w:rPr>
          <w:rFonts w:ascii="Times New Roman" w:hAnsi="Times New Roman"/>
          <w:sz w:val="22"/>
          <w:szCs w:val="22"/>
        </w:rPr>
      </w:pPr>
      <w:r>
        <w:rPr>
          <w:rFonts w:ascii="Times New Roman" w:hAnsi="Times New Roman"/>
          <w:sz w:val="22"/>
          <w:szCs w:val="22"/>
        </w:rPr>
        <w:t>The fit was considered adequate for the two main purposes specified for this paper in the Introduction: (a) illustrating incremental effect additivity synergy theory; and (b)</w:t>
      </w:r>
      <w:proofErr w:type="gramStart"/>
      <w:r>
        <w:rPr>
          <w:rFonts w:ascii="Times New Roman" w:hAnsi="Times New Roman"/>
          <w:sz w:val="22"/>
          <w:szCs w:val="22"/>
        </w:rPr>
        <w:t>,  giving</w:t>
      </w:r>
      <w:proofErr w:type="gramEnd"/>
      <w:r>
        <w:rPr>
          <w:rFonts w:ascii="Times New Roman" w:hAnsi="Times New Roman"/>
          <w:sz w:val="22"/>
          <w:szCs w:val="22"/>
        </w:rPr>
        <w:t xml:space="preserve"> reasons why mixtures of HZE ions without the confounding effects that result when comparatively well understood low LET radiations </w:t>
      </w:r>
    </w:p>
    <w:p w14:paraId="795CB473" w14:textId="77777777" w:rsidR="00164B4D" w:rsidRDefault="002D3C0C" w:rsidP="00146673">
      <w:pPr>
        <w:rPr>
          <w:rFonts w:ascii="Times New Roman" w:hAnsi="Times New Roman"/>
          <w:sz w:val="22"/>
          <w:szCs w:val="22"/>
        </w:rPr>
      </w:pPr>
      <w:r w:rsidRPr="002D3C0C">
        <w:rPr>
          <w:rFonts w:ascii="Times New Roman" w:hAnsi="Times New Roman"/>
          <w:sz w:val="22"/>
          <w:szCs w:val="22"/>
        </w:rPr>
        <w:t xml:space="preserve">Neither simple effect additivity synergy theory nor any of its commonly used replacements uses a baseline mixture DER that amounts to interpolation with appropriate proportions on a vertical line in figures such as Fig. 3.2.1. In Fig. 3.2.1 even the red curve and especially the black dashed curve above the red curve are further above the orange curve than such vertical interpolation would give. For example simple effect additivity uses the components’ effects at the proportional dose, not the proportional effects, and for curves that are strictly concave as in Fig. 3.2.1. this will always result in </w:t>
      </w:r>
      <w:proofErr w:type="gramStart"/>
      <w:r w:rsidRPr="002D3C0C">
        <w:rPr>
          <w:rFonts w:ascii="Times New Roman" w:hAnsi="Times New Roman"/>
          <w:sz w:val="22"/>
          <w:szCs w:val="22"/>
        </w:rPr>
        <w:t>S(</w:t>
      </w:r>
      <w:proofErr w:type="gramEnd"/>
      <w:r w:rsidRPr="002D3C0C">
        <w:rPr>
          <w:rFonts w:ascii="Times New Roman" w:hAnsi="Times New Roman"/>
          <w:sz w:val="22"/>
          <w:szCs w:val="22"/>
        </w:rPr>
        <w:t>d) being higher than a vertically proportional scaling would give.</w:t>
      </w:r>
    </w:p>
    <w:p w14:paraId="79EAA2ED" w14:textId="77777777" w:rsidR="00164B4D" w:rsidRDefault="00164B4D" w:rsidP="00146673">
      <w:pPr>
        <w:rPr>
          <w:rFonts w:ascii="Times New Roman" w:hAnsi="Times New Roman"/>
          <w:sz w:val="22"/>
          <w:szCs w:val="22"/>
        </w:rPr>
      </w:pPr>
    </w:p>
    <w:p w14:paraId="39795336" w14:textId="4BB644CD" w:rsidR="00164B4D" w:rsidRPr="00164B4D" w:rsidRDefault="00164B4D" w:rsidP="00146673">
      <w:pPr>
        <w:rPr>
          <w:rFonts w:ascii="Times New Roman" w:hAnsi="Times New Roman"/>
          <w:sz w:val="22"/>
          <w:szCs w:val="22"/>
        </w:rPr>
      </w:pPr>
      <w:proofErr w:type="gramStart"/>
      <w:r>
        <w:rPr>
          <w:rFonts w:ascii="Times New Roman" w:hAnsi="Times New Roman"/>
          <w:sz w:val="22"/>
          <w:szCs w:val="22"/>
        </w:rPr>
        <w:t>In Fig. 3.2.3.</w:t>
      </w:r>
      <w:proofErr w:type="gramEnd"/>
      <w:r>
        <w:rPr>
          <w:rFonts w:ascii="Times New Roman" w:hAnsi="Times New Roman"/>
          <w:sz w:val="22"/>
          <w:szCs w:val="22"/>
        </w:rPr>
        <w:t xml:space="preserve"> The absurdly large values of </w:t>
      </w:r>
      <w:proofErr w:type="gramStart"/>
      <w:r>
        <w:rPr>
          <w:rFonts w:ascii="Times New Roman" w:hAnsi="Times New Roman"/>
          <w:i/>
          <w:sz w:val="22"/>
          <w:szCs w:val="22"/>
        </w:rPr>
        <w:t>S</w:t>
      </w:r>
      <w:r>
        <w:rPr>
          <w:rFonts w:ascii="Times New Roman" w:hAnsi="Times New Roman"/>
          <w:sz w:val="22"/>
          <w:szCs w:val="22"/>
        </w:rPr>
        <w:t>(</w:t>
      </w:r>
      <w:proofErr w:type="gramEnd"/>
      <w:r>
        <w:rPr>
          <w:rFonts w:ascii="Times New Roman" w:hAnsi="Times New Roman"/>
          <w:i/>
          <w:sz w:val="22"/>
          <w:szCs w:val="22"/>
        </w:rPr>
        <w:t>d</w:t>
      </w:r>
      <w:r>
        <w:rPr>
          <w:rFonts w:ascii="Times New Roman" w:hAnsi="Times New Roman"/>
          <w:sz w:val="22"/>
          <w:szCs w:val="22"/>
        </w:rPr>
        <w:t xml:space="preserve">) at very small doses violate not only intuitive ideas of what synergy means but also biophysical reasoning. Such large values correspond to the </w:t>
      </w:r>
      <w:r w:rsidR="00F83F11">
        <w:rPr>
          <w:rFonts w:ascii="Times New Roman" w:hAnsi="Times New Roman"/>
          <w:sz w:val="22"/>
          <w:szCs w:val="22"/>
        </w:rPr>
        <w:t>picture that</w:t>
      </w:r>
      <w:r w:rsidR="0098010A">
        <w:rPr>
          <w:rFonts w:ascii="Times New Roman" w:hAnsi="Times New Roman"/>
          <w:sz w:val="22"/>
          <w:szCs w:val="22"/>
        </w:rPr>
        <w:t xml:space="preserve"> during acute irradiation</w:t>
      </w:r>
      <w:r w:rsidR="00F83F11">
        <w:rPr>
          <w:rFonts w:ascii="Times New Roman" w:hAnsi="Times New Roman"/>
          <w:sz w:val="22"/>
          <w:szCs w:val="22"/>
        </w:rPr>
        <w:t xml:space="preserve"> low-dose NTE effects in a mixture saturate at the sum of the components’ NTE. But biophysical reasoning would suggest something like the average instead of the sum. Consider two radiation qualities, say A and B. One-ion experiments strongly suggest that once radiation quality A causes cell</w:t>
      </w:r>
      <w:r w:rsidR="0098010A">
        <w:rPr>
          <w:rFonts w:ascii="Times New Roman" w:hAnsi="Times New Roman"/>
          <w:sz w:val="22"/>
          <w:szCs w:val="22"/>
        </w:rPr>
        <w:t xml:space="preserve"> #1</w:t>
      </w:r>
      <w:r w:rsidR="00F83F11">
        <w:rPr>
          <w:rFonts w:ascii="Times New Roman" w:hAnsi="Times New Roman"/>
          <w:sz w:val="22"/>
          <w:szCs w:val="22"/>
        </w:rPr>
        <w:t xml:space="preserve"> in a</w:t>
      </w:r>
      <w:r w:rsidR="003F047E">
        <w:rPr>
          <w:rFonts w:ascii="Times New Roman" w:hAnsi="Times New Roman"/>
          <w:sz w:val="22"/>
          <w:szCs w:val="22"/>
        </w:rPr>
        <w:t xml:space="preserve"> multi-cell</w:t>
      </w:r>
      <w:r w:rsidR="00F83F11">
        <w:rPr>
          <w:rFonts w:ascii="Times New Roman" w:hAnsi="Times New Roman"/>
          <w:sz w:val="22"/>
          <w:szCs w:val="22"/>
        </w:rPr>
        <w:t xml:space="preserve"> interaction region corresponding to the </w:t>
      </w:r>
      <w:r w:rsidR="0098010A">
        <w:rPr>
          <w:rFonts w:ascii="Times New Roman" w:hAnsi="Times New Roman"/>
          <w:sz w:val="22"/>
          <w:szCs w:val="22"/>
        </w:rPr>
        <w:t>NTE</w:t>
      </w:r>
      <w:r w:rsidR="00F83F11">
        <w:rPr>
          <w:rFonts w:ascii="Times New Roman" w:hAnsi="Times New Roman"/>
          <w:sz w:val="22"/>
          <w:szCs w:val="22"/>
        </w:rPr>
        <w:t xml:space="preserve"> signal range to send out a NTE signal</w:t>
      </w:r>
      <w:r w:rsidR="0098010A">
        <w:rPr>
          <w:rFonts w:ascii="Times New Roman" w:hAnsi="Times New Roman"/>
          <w:sz w:val="22"/>
          <w:szCs w:val="22"/>
        </w:rPr>
        <w:t xml:space="preserve"> saturation occurs: a second hit on cell #2</w:t>
      </w:r>
      <w:r w:rsidR="003F047E">
        <w:rPr>
          <w:rFonts w:ascii="Times New Roman" w:hAnsi="Times New Roman"/>
          <w:sz w:val="22"/>
          <w:szCs w:val="22"/>
        </w:rPr>
        <w:t xml:space="preserve"> in the same interaction region</w:t>
      </w:r>
      <w:r w:rsidR="0098010A">
        <w:rPr>
          <w:rFonts w:ascii="Times New Roman" w:hAnsi="Times New Roman"/>
          <w:sz w:val="22"/>
          <w:szCs w:val="22"/>
        </w:rPr>
        <w:t xml:space="preserve"> by radiation A causing cell</w:t>
      </w:r>
      <w:r w:rsidR="003F047E">
        <w:rPr>
          <w:rFonts w:ascii="Times New Roman" w:hAnsi="Times New Roman"/>
          <w:sz w:val="22"/>
          <w:szCs w:val="22"/>
        </w:rPr>
        <w:t xml:space="preserve"> </w:t>
      </w:r>
      <w:r w:rsidR="0098010A">
        <w:rPr>
          <w:rFonts w:ascii="Times New Roman" w:hAnsi="Times New Roman"/>
          <w:sz w:val="22"/>
          <w:szCs w:val="22"/>
        </w:rPr>
        <w:t>#2 to send out additional bystander signals does not further enhance NTE noticeably.</w:t>
      </w:r>
      <w:r w:rsidR="00F83F11">
        <w:rPr>
          <w:rFonts w:ascii="Times New Roman" w:hAnsi="Times New Roman"/>
          <w:sz w:val="22"/>
          <w:szCs w:val="22"/>
        </w:rPr>
        <w:t xml:space="preserve"> To suppose that if </w:t>
      </w:r>
      <w:r w:rsidR="003F047E">
        <w:rPr>
          <w:rFonts w:ascii="Times New Roman" w:hAnsi="Times New Roman"/>
          <w:sz w:val="22"/>
          <w:szCs w:val="22"/>
        </w:rPr>
        <w:t xml:space="preserve">it </w:t>
      </w:r>
      <w:r w:rsidR="0098010A">
        <w:rPr>
          <w:rFonts w:ascii="Times New Roman" w:hAnsi="Times New Roman"/>
          <w:sz w:val="22"/>
          <w:szCs w:val="22"/>
        </w:rPr>
        <w:t xml:space="preserve">is </w:t>
      </w:r>
      <w:r w:rsidR="00120AEF">
        <w:rPr>
          <w:rFonts w:ascii="Times New Roman" w:hAnsi="Times New Roman"/>
          <w:sz w:val="22"/>
          <w:szCs w:val="22"/>
        </w:rPr>
        <w:t xml:space="preserve">instead </w:t>
      </w:r>
      <w:r w:rsidR="0098010A">
        <w:rPr>
          <w:rFonts w:ascii="Times New Roman" w:hAnsi="Times New Roman"/>
          <w:sz w:val="22"/>
          <w:szCs w:val="22"/>
        </w:rPr>
        <w:t xml:space="preserve">radiation quality B that hits </w:t>
      </w:r>
      <w:r w:rsidR="003F047E">
        <w:rPr>
          <w:rFonts w:ascii="Times New Roman" w:hAnsi="Times New Roman"/>
          <w:sz w:val="22"/>
          <w:szCs w:val="22"/>
        </w:rPr>
        <w:t>cell #2</w:t>
      </w:r>
      <w:r w:rsidR="00120AEF">
        <w:rPr>
          <w:rFonts w:ascii="Times New Roman" w:hAnsi="Times New Roman"/>
          <w:sz w:val="22"/>
          <w:szCs w:val="22"/>
        </w:rPr>
        <w:t>,</w:t>
      </w:r>
      <w:r w:rsidR="00F83F11">
        <w:rPr>
          <w:rFonts w:ascii="Times New Roman" w:hAnsi="Times New Roman"/>
          <w:sz w:val="22"/>
          <w:szCs w:val="22"/>
        </w:rPr>
        <w:t xml:space="preserve"> causes a bystander signal that would be</w:t>
      </w:r>
      <w:r w:rsidR="00120AEF">
        <w:rPr>
          <w:rFonts w:ascii="Times New Roman" w:hAnsi="Times New Roman"/>
          <w:sz w:val="22"/>
          <w:szCs w:val="22"/>
        </w:rPr>
        <w:t xml:space="preserve"> almost</w:t>
      </w:r>
      <w:r w:rsidR="00F83F11">
        <w:rPr>
          <w:rFonts w:ascii="Times New Roman" w:hAnsi="Times New Roman"/>
          <w:sz w:val="22"/>
          <w:szCs w:val="22"/>
        </w:rPr>
        <w:t xml:space="preserve"> ignored if </w:t>
      </w:r>
      <w:r w:rsidR="00120AEF">
        <w:rPr>
          <w:rFonts w:ascii="Times New Roman" w:hAnsi="Times New Roman"/>
          <w:sz w:val="22"/>
          <w:szCs w:val="22"/>
        </w:rPr>
        <w:t xml:space="preserve">the hit were by quality A, and thereby doubles NTE is far-fetched. How are the bystander cells, bombarded by a mixture of radiation qualities A and B, supposed to know the radiation quality of the radiation that affected cell # 2? Thus Fig. 3.2.3 illustrates, once again, that relying on simple effect additivity </w:t>
      </w:r>
      <w:r w:rsidR="00232B44">
        <w:rPr>
          <w:rFonts w:ascii="Times New Roman" w:hAnsi="Times New Roman"/>
          <w:sz w:val="22"/>
          <w:szCs w:val="22"/>
        </w:rPr>
        <w:t>synergy theory can be very misleading – a fact that has often been ignored during the last 150 years and will thus probably be ignored often in the future.</w:t>
      </w:r>
    </w:p>
    <w:p w14:paraId="7E7A14DB" w14:textId="77777777" w:rsidR="00164B4D" w:rsidRDefault="00164B4D" w:rsidP="00146673">
      <w:pPr>
        <w:rPr>
          <w:rFonts w:ascii="Times New Roman" w:hAnsi="Times New Roman"/>
          <w:sz w:val="22"/>
          <w:szCs w:val="22"/>
        </w:rPr>
      </w:pPr>
    </w:p>
    <w:p w14:paraId="45A0CD16" w14:textId="7483A8AB" w:rsidR="00146673" w:rsidRDefault="00146673" w:rsidP="00146673">
      <w:pPr>
        <w:rPr>
          <w:rFonts w:ascii="Times New Roman" w:hAnsi="Times New Roman"/>
          <w:sz w:val="22"/>
          <w:szCs w:val="22"/>
        </w:rPr>
      </w:pPr>
      <w:r>
        <w:rPr>
          <w:rFonts w:ascii="Times New Roman" w:hAnsi="Times New Roman"/>
          <w:sz w:val="22"/>
          <w:szCs w:val="22"/>
        </w:rPr>
        <w:t xml:space="preserve">are added to the mixture should be emphasized in future experiments designed to help estimate cancer risks of interplanetary voyages. </w:t>
      </w:r>
    </w:p>
    <w:p w14:paraId="01734EF6" w14:textId="77777777" w:rsidR="00146673" w:rsidRPr="00146673" w:rsidRDefault="00146673" w:rsidP="00146673">
      <w:pPr>
        <w:rPr>
          <w:highlight w:val="yellow"/>
        </w:rPr>
      </w:pPr>
    </w:p>
    <w:p w14:paraId="6DF5DF60" w14:textId="58ADCB8E" w:rsidR="00C91E2B" w:rsidRPr="00A312B8" w:rsidRDefault="00A305C5" w:rsidP="00FE7B37">
      <w:pPr>
        <w:pStyle w:val="Heading2"/>
        <w:keepNext w:val="0"/>
        <w:suppressLineNumbers/>
        <w:rPr>
          <w:highlight w:val="yellow"/>
        </w:rPr>
      </w:pPr>
      <w:r w:rsidRPr="00A312B8">
        <w:rPr>
          <w:highlight w:val="yellow"/>
        </w:rPr>
        <w:t>4.</w:t>
      </w:r>
      <w:r w:rsidR="00D319EB">
        <w:rPr>
          <w:highlight w:val="yellow"/>
        </w:rPr>
        <w:t>2</w:t>
      </w:r>
      <w:r w:rsidR="00C91E2B" w:rsidRPr="00A312B8">
        <w:rPr>
          <w:highlight w:val="yellow"/>
        </w:rPr>
        <w:t xml:space="preserve"> </w:t>
      </w:r>
      <w:bookmarkEnd w:id="52"/>
      <w:bookmarkEnd w:id="53"/>
      <w:bookmarkEnd w:id="54"/>
      <w:bookmarkEnd w:id="55"/>
      <w:r w:rsidR="00CB0C3F" w:rsidRPr="00A312B8">
        <w:rPr>
          <w:highlight w:val="yellow"/>
        </w:rPr>
        <w:t>Synergy Theory</w:t>
      </w:r>
    </w:p>
    <w:p w14:paraId="7073082D" w14:textId="47768B16" w:rsidR="00477140" w:rsidRPr="00F156B8" w:rsidRDefault="00C91E2B" w:rsidP="00F156B8">
      <w:pPr>
        <w:suppressLineNumbers/>
        <w:rPr>
          <w:sz w:val="22"/>
          <w:szCs w:val="22"/>
          <w:highlight w:val="yellow"/>
        </w:rPr>
      </w:pPr>
      <w:bookmarkStart w:id="56" w:name="_Toc468095823"/>
      <w:r w:rsidRPr="00F156B8">
        <w:rPr>
          <w:sz w:val="22"/>
          <w:szCs w:val="22"/>
          <w:highlight w:val="yellow"/>
        </w:rPr>
        <w:t>For the foreseeable future radiobiologists</w:t>
      </w:r>
      <w:r w:rsidR="00CB117F" w:rsidRPr="00F156B8">
        <w:rPr>
          <w:sz w:val="22"/>
          <w:szCs w:val="22"/>
          <w:highlight w:val="yellow"/>
        </w:rPr>
        <w:t xml:space="preserve"> studying mixed radiation field effects</w:t>
      </w:r>
      <w:r w:rsidRPr="00F156B8">
        <w:rPr>
          <w:sz w:val="22"/>
          <w:szCs w:val="22"/>
          <w:highlight w:val="yellow"/>
        </w:rPr>
        <w:t xml:space="preserve"> will </w:t>
      </w:r>
      <w:r w:rsidR="00CB117F" w:rsidRPr="00F156B8">
        <w:rPr>
          <w:sz w:val="22"/>
          <w:szCs w:val="22"/>
          <w:highlight w:val="yellow"/>
        </w:rPr>
        <w:t xml:space="preserve">almost inevitably </w:t>
      </w:r>
      <w:r w:rsidR="00C072F2" w:rsidRPr="00F156B8">
        <w:rPr>
          <w:sz w:val="22"/>
          <w:szCs w:val="22"/>
          <w:highlight w:val="yellow"/>
        </w:rPr>
        <w:t>emphasize</w:t>
      </w:r>
      <w:r w:rsidR="00CB117F" w:rsidRPr="00F156B8">
        <w:rPr>
          <w:sz w:val="22"/>
          <w:szCs w:val="22"/>
          <w:highlight w:val="yellow"/>
        </w:rPr>
        <w:t xml:space="preserve"> possible synergy and antagonism among the different radiation qualities in the mixture. </w:t>
      </w:r>
      <w:r w:rsidR="00EB1E40" w:rsidRPr="00F156B8">
        <w:rPr>
          <w:sz w:val="22"/>
          <w:szCs w:val="22"/>
          <w:highlight w:val="yellow"/>
        </w:rPr>
        <w:t>Therefore trying to find a systematic quantification of synergy, general enough to cover most cases of</w:t>
      </w:r>
      <w:r w:rsidR="00820C82" w:rsidRPr="00F156B8">
        <w:rPr>
          <w:sz w:val="22"/>
          <w:szCs w:val="22"/>
          <w:highlight w:val="yellow"/>
        </w:rPr>
        <w:t xml:space="preserve"> radiobiological </w:t>
      </w:r>
      <w:r w:rsidR="00EB1E40" w:rsidRPr="00F156B8">
        <w:rPr>
          <w:sz w:val="22"/>
          <w:szCs w:val="22"/>
          <w:highlight w:val="yellow"/>
        </w:rPr>
        <w:t>interest and precise enough to enable credible estimates of statistical significance</w:t>
      </w:r>
      <w:r w:rsidR="00104906" w:rsidRPr="00F156B8">
        <w:rPr>
          <w:sz w:val="22"/>
          <w:szCs w:val="22"/>
          <w:highlight w:val="yellow"/>
        </w:rPr>
        <w:t xml:space="preserve"> when synergy is indicated by a mixture experiment</w:t>
      </w:r>
      <w:r w:rsidR="00820C82" w:rsidRPr="00F156B8">
        <w:rPr>
          <w:sz w:val="22"/>
          <w:szCs w:val="22"/>
          <w:highlight w:val="yellow"/>
        </w:rPr>
        <w:t>,</w:t>
      </w:r>
      <w:r w:rsidR="000B06A0" w:rsidRPr="00F156B8">
        <w:rPr>
          <w:sz w:val="22"/>
          <w:szCs w:val="22"/>
          <w:highlight w:val="yellow"/>
        </w:rPr>
        <w:t xml:space="preserve"> is worthwhile.</w:t>
      </w:r>
      <w:r w:rsidR="00C072F2" w:rsidRPr="00F156B8">
        <w:rPr>
          <w:sz w:val="22"/>
          <w:szCs w:val="22"/>
          <w:highlight w:val="yellow"/>
        </w:rPr>
        <w:t xml:space="preserve"> But it is </w:t>
      </w:r>
      <w:r w:rsidR="00F4593A" w:rsidRPr="00F156B8">
        <w:rPr>
          <w:sz w:val="22"/>
          <w:szCs w:val="22"/>
          <w:highlight w:val="yellow"/>
        </w:rPr>
        <w:t>not easy</w:t>
      </w:r>
      <w:r w:rsidR="00C072F2" w:rsidRPr="00F156B8">
        <w:rPr>
          <w:sz w:val="22"/>
          <w:szCs w:val="22"/>
          <w:highlight w:val="yellow"/>
        </w:rPr>
        <w:t xml:space="preserve">. </w:t>
      </w:r>
      <w:proofErr w:type="spellStart"/>
      <w:r w:rsidR="00223B72">
        <w:rPr>
          <w:sz w:val="22"/>
          <w:szCs w:val="22"/>
          <w:highlight w:val="yellow"/>
        </w:rPr>
        <w:t>adsasdzvfzvzvczvcdasdsadsadsad</w:t>
      </w:r>
      <w:proofErr w:type="spellEnd"/>
    </w:p>
    <w:p w14:paraId="0C875BAB" w14:textId="66E0186B" w:rsidR="00C91E2B" w:rsidRPr="00F156B8" w:rsidRDefault="00477140" w:rsidP="00F156B8">
      <w:pPr>
        <w:suppressLineNumbers/>
        <w:rPr>
          <w:sz w:val="22"/>
          <w:szCs w:val="22"/>
          <w:highlight w:val="yellow"/>
        </w:rPr>
      </w:pPr>
      <w:r w:rsidRPr="00F156B8">
        <w:rPr>
          <w:sz w:val="22"/>
          <w:szCs w:val="22"/>
          <w:highlight w:val="yellow"/>
        </w:rPr>
        <w:t xml:space="preserve">  </w:t>
      </w:r>
      <w:r w:rsidR="000B06A0" w:rsidRPr="00F156B8">
        <w:rPr>
          <w:sz w:val="22"/>
          <w:szCs w:val="22"/>
          <w:highlight w:val="yellow"/>
        </w:rPr>
        <w:t xml:space="preserve"> </w:t>
      </w:r>
      <w:r w:rsidRPr="00F156B8">
        <w:rPr>
          <w:sz w:val="22"/>
          <w:szCs w:val="22"/>
          <w:highlight w:val="yellow"/>
        </w:rPr>
        <w:t xml:space="preserve">  </w:t>
      </w:r>
      <w:r w:rsidR="00EB1E40" w:rsidRPr="00F156B8">
        <w:rPr>
          <w:sz w:val="22"/>
          <w:szCs w:val="22"/>
          <w:highlight w:val="yellow"/>
        </w:rPr>
        <w:t>One main problem</w:t>
      </w:r>
      <w:r w:rsidR="00820C82" w:rsidRPr="00F156B8">
        <w:rPr>
          <w:sz w:val="22"/>
          <w:szCs w:val="22"/>
          <w:highlight w:val="yellow"/>
        </w:rPr>
        <w:t xml:space="preserve"> is the following. </w:t>
      </w:r>
      <w:r w:rsidR="00C072F2" w:rsidRPr="00F156B8">
        <w:rPr>
          <w:sz w:val="22"/>
          <w:szCs w:val="22"/>
          <w:highlight w:val="yellow"/>
        </w:rPr>
        <w:t>The common belief that synergy can always be defined as an effect greater than the simple effect additivity baseline</w:t>
      </w:r>
      <w:r w:rsidR="003E7154" w:rsidRPr="00F156B8">
        <w:rPr>
          <w:sz w:val="22"/>
          <w:szCs w:val="22"/>
          <w:highlight w:val="yellow"/>
        </w:rPr>
        <w:t xml:space="preserve"> mixture </w:t>
      </w:r>
      <w:r w:rsidR="00C072F2" w:rsidRPr="00F156B8">
        <w:rPr>
          <w:sz w:val="22"/>
          <w:szCs w:val="22"/>
          <w:highlight w:val="yellow"/>
        </w:rPr>
        <w:t xml:space="preserve">DER </w:t>
      </w:r>
      <w:proofErr w:type="gramStart"/>
      <w:r w:rsidR="00C072F2" w:rsidRPr="00F156B8">
        <w:rPr>
          <w:i/>
          <w:sz w:val="22"/>
          <w:szCs w:val="22"/>
          <w:highlight w:val="yellow"/>
        </w:rPr>
        <w:t>S</w:t>
      </w:r>
      <w:r w:rsidR="00C072F2" w:rsidRPr="00F156B8">
        <w:rPr>
          <w:sz w:val="22"/>
          <w:szCs w:val="22"/>
          <w:highlight w:val="yellow"/>
        </w:rPr>
        <w:t>(</w:t>
      </w:r>
      <w:proofErr w:type="gramEnd"/>
      <w:r w:rsidR="00C072F2" w:rsidRPr="00F156B8">
        <w:rPr>
          <w:i/>
          <w:sz w:val="22"/>
          <w:szCs w:val="22"/>
          <w:highlight w:val="yellow"/>
        </w:rPr>
        <w:t>d</w:t>
      </w:r>
      <w:r w:rsidR="00C072F2" w:rsidRPr="00F156B8">
        <w:rPr>
          <w:sz w:val="22"/>
          <w:szCs w:val="22"/>
          <w:highlight w:val="yellow"/>
        </w:rPr>
        <w:t xml:space="preserve">) is wrong. </w:t>
      </w:r>
      <w:proofErr w:type="gramStart"/>
      <w:r w:rsidR="0028077B" w:rsidRPr="00F156B8">
        <w:rPr>
          <w:i/>
          <w:sz w:val="22"/>
          <w:szCs w:val="22"/>
          <w:highlight w:val="yellow"/>
        </w:rPr>
        <w:t>S</w:t>
      </w:r>
      <w:r w:rsidR="001A052A" w:rsidRPr="00F156B8">
        <w:rPr>
          <w:sz w:val="22"/>
          <w:szCs w:val="22"/>
          <w:highlight w:val="yellow"/>
        </w:rPr>
        <w:t>(</w:t>
      </w:r>
      <w:proofErr w:type="gramEnd"/>
      <w:r w:rsidR="0028077B" w:rsidRPr="00F156B8">
        <w:rPr>
          <w:i/>
          <w:sz w:val="22"/>
          <w:szCs w:val="22"/>
          <w:highlight w:val="yellow"/>
        </w:rPr>
        <w:t>d</w:t>
      </w:r>
      <w:r w:rsidR="001A052A" w:rsidRPr="00F156B8">
        <w:rPr>
          <w:sz w:val="22"/>
          <w:szCs w:val="22"/>
          <w:highlight w:val="yellow"/>
        </w:rPr>
        <w:t>)</w:t>
      </w:r>
      <w:r w:rsidR="0028077B" w:rsidRPr="00F156B8">
        <w:rPr>
          <w:i/>
          <w:sz w:val="22"/>
          <w:szCs w:val="22"/>
          <w:highlight w:val="yellow"/>
        </w:rPr>
        <w:t xml:space="preserve"> </w:t>
      </w:r>
      <w:r w:rsidR="0028077B" w:rsidRPr="00F156B8">
        <w:rPr>
          <w:sz w:val="22"/>
          <w:szCs w:val="22"/>
          <w:highlight w:val="yellow"/>
        </w:rPr>
        <w:t xml:space="preserve">can </w:t>
      </w:r>
      <w:r w:rsidR="009E3C3C" w:rsidRPr="00F156B8">
        <w:rPr>
          <w:sz w:val="22"/>
          <w:szCs w:val="22"/>
          <w:highlight w:val="yellow"/>
        </w:rPr>
        <w:t>almost always be</w:t>
      </w:r>
      <w:r w:rsidR="00820C82" w:rsidRPr="00F156B8">
        <w:rPr>
          <w:sz w:val="22"/>
          <w:szCs w:val="22"/>
          <w:highlight w:val="yellow"/>
        </w:rPr>
        <w:t xml:space="preserve"> calculated, but in some important cases is clearly inappropriate. There are </w:t>
      </w:r>
      <w:r w:rsidR="004F1628" w:rsidRPr="00F156B8">
        <w:rPr>
          <w:sz w:val="22"/>
          <w:szCs w:val="22"/>
          <w:highlight w:val="yellow"/>
        </w:rPr>
        <w:t xml:space="preserve">a number of published </w:t>
      </w:r>
      <w:r w:rsidR="00820C82" w:rsidRPr="00F156B8">
        <w:rPr>
          <w:sz w:val="22"/>
          <w:szCs w:val="22"/>
          <w:highlight w:val="yellow"/>
        </w:rPr>
        <w:t>alternatives which seem appropriate whenever they can be calculated, but</w:t>
      </w:r>
      <w:r w:rsidRPr="00F156B8">
        <w:rPr>
          <w:sz w:val="22"/>
          <w:szCs w:val="22"/>
          <w:highlight w:val="yellow"/>
        </w:rPr>
        <w:t xml:space="preserve"> are not well defined unless all</w:t>
      </w:r>
      <w:r w:rsidR="004437C9" w:rsidRPr="00F156B8">
        <w:rPr>
          <w:sz w:val="22"/>
          <w:szCs w:val="22"/>
          <w:highlight w:val="yellow"/>
        </w:rPr>
        <w:t xml:space="preserve"> </w:t>
      </w:r>
      <w:r w:rsidR="00FD1E09" w:rsidRPr="00F156B8">
        <w:rPr>
          <w:sz w:val="22"/>
          <w:szCs w:val="22"/>
          <w:highlight w:val="yellow"/>
        </w:rPr>
        <w:t>one-ion DER</w:t>
      </w:r>
      <w:r w:rsidRPr="00F156B8">
        <w:rPr>
          <w:sz w:val="22"/>
          <w:szCs w:val="22"/>
          <w:highlight w:val="yellow"/>
        </w:rPr>
        <w:t>s in a mixture are monotonic in the same direction</w:t>
      </w:r>
      <w:r w:rsidR="0028077B" w:rsidRPr="00F156B8">
        <w:rPr>
          <w:sz w:val="22"/>
          <w:szCs w:val="22"/>
          <w:highlight w:val="yellow"/>
        </w:rPr>
        <w:t xml:space="preserve">. The monotonicity requirement </w:t>
      </w:r>
      <w:r w:rsidR="009B4107" w:rsidRPr="00F156B8">
        <w:rPr>
          <w:sz w:val="22"/>
          <w:szCs w:val="22"/>
          <w:highlight w:val="yellow"/>
        </w:rPr>
        <w:t xml:space="preserve">restricts their </w:t>
      </w:r>
      <w:r w:rsidR="0028077B" w:rsidRPr="00F156B8">
        <w:rPr>
          <w:sz w:val="22"/>
          <w:szCs w:val="22"/>
          <w:highlight w:val="yellow"/>
        </w:rPr>
        <w:t>sco</w:t>
      </w:r>
      <w:r w:rsidR="009B4107" w:rsidRPr="00F156B8">
        <w:rPr>
          <w:sz w:val="22"/>
          <w:szCs w:val="22"/>
          <w:highlight w:val="yellow"/>
        </w:rPr>
        <w:t>pe unduly</w:t>
      </w:r>
      <w:r w:rsidRPr="00F156B8">
        <w:rPr>
          <w:sz w:val="22"/>
          <w:szCs w:val="22"/>
          <w:highlight w:val="yellow"/>
        </w:rPr>
        <w:t>.</w:t>
      </w:r>
    </w:p>
    <w:p w14:paraId="6C9C1ABC" w14:textId="49F7FC49" w:rsidR="0049639F" w:rsidRPr="00F156B8" w:rsidRDefault="009E3C3C" w:rsidP="00F156B8">
      <w:pPr>
        <w:pStyle w:val="Heading2"/>
        <w:spacing w:line="360" w:lineRule="auto"/>
        <w:rPr>
          <w:rFonts w:ascii="Times New Roman" w:hAnsi="Times New Roman" w:cs="Times New Roman"/>
          <w:sz w:val="22"/>
          <w:szCs w:val="22"/>
          <w:highlight w:val="yellow"/>
        </w:rPr>
      </w:pPr>
      <w:r w:rsidRPr="00F156B8">
        <w:rPr>
          <w:rFonts w:ascii="Times New Roman" w:hAnsi="Times New Roman" w:cs="Times New Roman"/>
          <w:sz w:val="22"/>
          <w:szCs w:val="22"/>
          <w:highlight w:val="yellow"/>
        </w:rPr>
        <w:lastRenderedPageBreak/>
        <w:t xml:space="preserve">     Among the alternatives</w:t>
      </w:r>
      <w:r w:rsidR="004F1628" w:rsidRPr="00F156B8">
        <w:rPr>
          <w:rFonts w:ascii="Times New Roman" w:hAnsi="Times New Roman" w:cs="Times New Roman"/>
          <w:sz w:val="22"/>
          <w:szCs w:val="22"/>
          <w:highlight w:val="yellow"/>
        </w:rPr>
        <w:t xml:space="preserve"> to </w:t>
      </w:r>
      <w:proofErr w:type="gramStart"/>
      <w:r w:rsidR="004F1628" w:rsidRPr="00F156B8">
        <w:rPr>
          <w:rFonts w:ascii="Times New Roman" w:hAnsi="Times New Roman" w:cs="Times New Roman"/>
          <w:i/>
          <w:sz w:val="22"/>
          <w:szCs w:val="22"/>
          <w:highlight w:val="yellow"/>
        </w:rPr>
        <w:t>S</w:t>
      </w:r>
      <w:r w:rsidR="004F1628" w:rsidRPr="00F156B8">
        <w:rPr>
          <w:rFonts w:ascii="Times New Roman" w:hAnsi="Times New Roman" w:cs="Times New Roman"/>
          <w:sz w:val="22"/>
          <w:szCs w:val="22"/>
          <w:highlight w:val="yellow"/>
        </w:rPr>
        <w:t>(</w:t>
      </w:r>
      <w:proofErr w:type="gramEnd"/>
      <w:r w:rsidR="004F1628" w:rsidRPr="00F156B8">
        <w:rPr>
          <w:rFonts w:ascii="Times New Roman" w:hAnsi="Times New Roman" w:cs="Times New Roman"/>
          <w:i/>
          <w:sz w:val="22"/>
          <w:szCs w:val="22"/>
          <w:highlight w:val="yellow"/>
        </w:rPr>
        <w:t>d</w:t>
      </w:r>
      <w:r w:rsidR="004F1628" w:rsidRPr="00F156B8">
        <w:rPr>
          <w:rFonts w:ascii="Times New Roman" w:hAnsi="Times New Roman" w:cs="Times New Roman"/>
          <w:sz w:val="22"/>
          <w:szCs w:val="22"/>
          <w:highlight w:val="yellow"/>
        </w:rPr>
        <w:t>)</w:t>
      </w:r>
      <w:r w:rsidRPr="00F156B8">
        <w:rPr>
          <w:rFonts w:ascii="Times New Roman" w:hAnsi="Times New Roman" w:cs="Times New Roman"/>
          <w:sz w:val="22"/>
          <w:szCs w:val="22"/>
          <w:highlight w:val="yellow"/>
        </w:rPr>
        <w:t xml:space="preserve">, the </w:t>
      </w:r>
      <w:r w:rsidR="00921595" w:rsidRPr="00F156B8">
        <w:rPr>
          <w:rFonts w:ascii="Times New Roman" w:hAnsi="Times New Roman" w:cs="Times New Roman"/>
          <w:sz w:val="22"/>
          <w:szCs w:val="22"/>
          <w:highlight w:val="yellow"/>
        </w:rPr>
        <w:t>IEA</w:t>
      </w:r>
      <w:r w:rsidRPr="00F156B8">
        <w:rPr>
          <w:rFonts w:ascii="Times New Roman" w:hAnsi="Times New Roman" w:cs="Times New Roman"/>
          <w:sz w:val="22"/>
          <w:szCs w:val="22"/>
          <w:highlight w:val="yellow"/>
        </w:rPr>
        <w:t xml:space="preserve"> baseline</w:t>
      </w:r>
      <w:r w:rsidR="003E7154" w:rsidRPr="00F156B8">
        <w:rPr>
          <w:rFonts w:ascii="Times New Roman" w:hAnsi="Times New Roman" w:cs="Times New Roman"/>
          <w:sz w:val="22"/>
          <w:szCs w:val="22"/>
          <w:highlight w:val="yellow"/>
        </w:rPr>
        <w:t xml:space="preserve"> mixture </w:t>
      </w:r>
      <w:r w:rsidRPr="00F156B8">
        <w:rPr>
          <w:rFonts w:ascii="Times New Roman" w:hAnsi="Times New Roman" w:cs="Times New Roman"/>
          <w:sz w:val="22"/>
          <w:szCs w:val="22"/>
          <w:highlight w:val="yellow"/>
        </w:rPr>
        <w:t xml:space="preserve">DER </w:t>
      </w:r>
      <w:r w:rsidR="009B4107" w:rsidRPr="00F156B8">
        <w:rPr>
          <w:rFonts w:ascii="Times New Roman" w:hAnsi="Times New Roman" w:cs="Times New Roman"/>
          <w:i/>
          <w:sz w:val="22"/>
          <w:szCs w:val="22"/>
          <w:highlight w:val="yellow"/>
        </w:rPr>
        <w:t>I</w:t>
      </w:r>
      <w:r w:rsidR="001A052A" w:rsidRPr="00F156B8">
        <w:rPr>
          <w:rFonts w:ascii="Times New Roman" w:hAnsi="Times New Roman" w:cs="Times New Roman"/>
          <w:sz w:val="22"/>
          <w:szCs w:val="22"/>
          <w:highlight w:val="yellow"/>
        </w:rPr>
        <w:t>(</w:t>
      </w:r>
      <w:r w:rsidR="009B4107" w:rsidRPr="00F156B8">
        <w:rPr>
          <w:rFonts w:ascii="Times New Roman" w:hAnsi="Times New Roman" w:cs="Times New Roman"/>
          <w:i/>
          <w:sz w:val="22"/>
          <w:szCs w:val="22"/>
          <w:highlight w:val="yellow"/>
        </w:rPr>
        <w:t>d</w:t>
      </w:r>
      <w:r w:rsidR="001A052A" w:rsidRPr="00F156B8">
        <w:rPr>
          <w:rFonts w:ascii="Times New Roman" w:hAnsi="Times New Roman" w:cs="Times New Roman"/>
          <w:sz w:val="22"/>
          <w:szCs w:val="22"/>
          <w:highlight w:val="yellow"/>
        </w:rPr>
        <w:t>)</w:t>
      </w:r>
      <w:r w:rsidR="009B4107" w:rsidRPr="00F156B8">
        <w:rPr>
          <w:rFonts w:ascii="Times New Roman" w:hAnsi="Times New Roman" w:cs="Times New Roman"/>
          <w:sz w:val="22"/>
          <w:szCs w:val="22"/>
          <w:highlight w:val="yellow"/>
        </w:rPr>
        <w:t xml:space="preserve"> </w:t>
      </w:r>
      <w:r w:rsidRPr="00F156B8">
        <w:rPr>
          <w:rFonts w:ascii="Times New Roman" w:hAnsi="Times New Roman" w:cs="Times New Roman"/>
          <w:sz w:val="22"/>
          <w:szCs w:val="22"/>
          <w:highlight w:val="yellow"/>
        </w:rPr>
        <w:t xml:space="preserve">seems </w:t>
      </w:r>
      <w:r w:rsidR="00A02AF9" w:rsidRPr="00F156B8">
        <w:rPr>
          <w:rFonts w:ascii="Times New Roman" w:hAnsi="Times New Roman" w:cs="Times New Roman"/>
          <w:sz w:val="22"/>
          <w:szCs w:val="22"/>
          <w:highlight w:val="yellow"/>
        </w:rPr>
        <w:t>preferable</w:t>
      </w:r>
      <w:r w:rsidRPr="00F156B8">
        <w:rPr>
          <w:rFonts w:ascii="Times New Roman" w:hAnsi="Times New Roman" w:cs="Times New Roman"/>
          <w:sz w:val="22"/>
          <w:szCs w:val="22"/>
          <w:highlight w:val="yellow"/>
        </w:rPr>
        <w:t xml:space="preserve">. We have here </w:t>
      </w:r>
      <w:r w:rsidR="00400C3D" w:rsidRPr="00F156B8">
        <w:rPr>
          <w:rFonts w:ascii="Times New Roman" w:hAnsi="Times New Roman" w:cs="Times New Roman"/>
          <w:sz w:val="22"/>
          <w:szCs w:val="22"/>
          <w:highlight w:val="yellow"/>
        </w:rPr>
        <w:t>illustrated</w:t>
      </w:r>
      <w:r w:rsidRPr="00F156B8">
        <w:rPr>
          <w:rFonts w:ascii="Times New Roman" w:hAnsi="Times New Roman" w:cs="Times New Roman"/>
          <w:sz w:val="22"/>
          <w:szCs w:val="22"/>
          <w:highlight w:val="yellow"/>
        </w:rPr>
        <w:t xml:space="preserve"> it</w:t>
      </w:r>
      <w:r w:rsidR="00400C3D" w:rsidRPr="00F156B8">
        <w:rPr>
          <w:rFonts w:ascii="Times New Roman" w:hAnsi="Times New Roman" w:cs="Times New Roman"/>
          <w:sz w:val="22"/>
          <w:szCs w:val="22"/>
          <w:highlight w:val="yellow"/>
        </w:rPr>
        <w:t xml:space="preserve"> with detailed examples</w:t>
      </w:r>
      <w:r w:rsidR="0028077B" w:rsidRPr="00F156B8">
        <w:rPr>
          <w:rFonts w:ascii="Times New Roman" w:hAnsi="Times New Roman" w:cs="Times New Roman"/>
          <w:sz w:val="22"/>
          <w:szCs w:val="22"/>
          <w:highlight w:val="yellow"/>
        </w:rPr>
        <w:t xml:space="preserve"> of mixtures of ions in the GCR spectrum, since more experimental information on such mixtures will soon become available</w:t>
      </w:r>
      <w:r w:rsidRPr="00F156B8">
        <w:rPr>
          <w:rFonts w:ascii="Times New Roman" w:hAnsi="Times New Roman" w:cs="Times New Roman"/>
          <w:sz w:val="22"/>
          <w:szCs w:val="22"/>
          <w:highlight w:val="yellow"/>
        </w:rPr>
        <w:t xml:space="preserve">. </w:t>
      </w:r>
      <w:bookmarkEnd w:id="56"/>
    </w:p>
    <w:p w14:paraId="2C7C400F" w14:textId="00EE9D59" w:rsidR="00D319EB" w:rsidRPr="00D319EB" w:rsidRDefault="00D319EB" w:rsidP="00D319EB">
      <w:pPr>
        <w:rPr>
          <w:rFonts w:asciiTheme="minorHAnsi" w:hAnsiTheme="minorHAnsi" w:cstheme="minorHAnsi"/>
          <w:sz w:val="20"/>
          <w:szCs w:val="20"/>
        </w:rPr>
      </w:pPr>
      <w:r>
        <w:rPr>
          <w:rStyle w:val="Heading2Char"/>
          <w:sz w:val="20"/>
          <w:szCs w:val="20"/>
        </w:rPr>
        <w:t>4.3.</w:t>
      </w:r>
      <w:r>
        <w:t xml:space="preserve"> </w:t>
      </w:r>
      <w:r w:rsidRPr="00D319EB">
        <w:rPr>
          <w:rFonts w:asciiTheme="minorHAnsi" w:hAnsiTheme="minorHAnsi" w:cstheme="minorHAnsi"/>
          <w:sz w:val="20"/>
          <w:szCs w:val="20"/>
        </w:rPr>
        <w:t>Limitations of Synergy Theories</w:t>
      </w:r>
    </w:p>
    <w:p w14:paraId="35B24608" w14:textId="77777777" w:rsidR="00D319EB" w:rsidRPr="00F156B8" w:rsidRDefault="00D319EB" w:rsidP="00D319EB">
      <w:pPr>
        <w:rPr>
          <w:sz w:val="22"/>
          <w:szCs w:val="22"/>
        </w:rPr>
      </w:pPr>
      <w:r w:rsidRPr="00F156B8">
        <w:rPr>
          <w:sz w:val="22"/>
          <w:szCs w:val="22"/>
        </w:rPr>
        <w:t xml:space="preserve">All known synergy theories have substantial limitations. Because such limitations are sometimes soft-pedaled, we give details on some of the major ones. For example, every published alternative to simple effect additivity requires some restrictions on one-ion DERs that limit its scope. Often monotonic increasing one-ion DERs are explicitly required or implicitly assumed. </w:t>
      </w:r>
    </w:p>
    <w:p w14:paraId="626DFC1C" w14:textId="07098333" w:rsidR="00D319EB" w:rsidRDefault="00D319EB" w:rsidP="00D319EB">
      <w:pPr>
        <w:rPr>
          <w:sz w:val="22"/>
          <w:szCs w:val="22"/>
        </w:rPr>
      </w:pPr>
      <w:r w:rsidRPr="00F156B8">
        <w:rPr>
          <w:sz w:val="22"/>
          <w:szCs w:val="22"/>
        </w:rPr>
        <w:t xml:space="preserve">     Another problem, already mentioned above, is that synergy theory produces only </w:t>
      </w:r>
      <w:proofErr w:type="gramStart"/>
      <w:r w:rsidRPr="00F156B8">
        <w:rPr>
          <w:sz w:val="22"/>
          <w:szCs w:val="22"/>
        </w:rPr>
        <w:t>a baseline mixture DER. Mixture component interactions</w:t>
      </w:r>
      <w:proofErr w:type="gramEnd"/>
      <w:r w:rsidRPr="00F156B8">
        <w:rPr>
          <w:sz w:val="22"/>
          <w:szCs w:val="22"/>
        </w:rPr>
        <w:t xml:space="preserve"> can produce synergy or antagonism, i.e. deviations from the baseline. Mathematical manipulations of one-ion DERs are needed to define synergy but cannot predict it [Lam 1994]. If there is significant synergy or antagonism, biophysical insights and multiple mixture experiments or observations, not just mathematical </w:t>
      </w:r>
      <w:r w:rsidR="00BC6277">
        <w:rPr>
          <w:sz w:val="22"/>
          <w:szCs w:val="22"/>
        </w:rPr>
        <w:t xml:space="preserve">manipulations of </w:t>
      </w:r>
      <w:r w:rsidRPr="00F156B8">
        <w:rPr>
          <w:sz w:val="22"/>
          <w:szCs w:val="22"/>
        </w:rPr>
        <w:t>one-ion DER</w:t>
      </w:r>
      <w:r w:rsidR="00BC6277">
        <w:rPr>
          <w:sz w:val="22"/>
          <w:szCs w:val="22"/>
        </w:rPr>
        <w:t>s</w:t>
      </w:r>
      <w:r w:rsidR="00432A9D">
        <w:rPr>
          <w:sz w:val="22"/>
          <w:szCs w:val="22"/>
        </w:rPr>
        <w:t>, are called for</w:t>
      </w:r>
      <w:r w:rsidR="00BC6277">
        <w:rPr>
          <w:sz w:val="22"/>
          <w:szCs w:val="22"/>
        </w:rPr>
        <w:t>.</w:t>
      </w:r>
    </w:p>
    <w:p w14:paraId="799DF657" w14:textId="6AFF7F24" w:rsidR="00BC6277" w:rsidRDefault="00432A9D" w:rsidP="00432A9D">
      <w:pPr>
        <w:pStyle w:val="Heading2"/>
      </w:pPr>
      <w:r>
        <w:t xml:space="preserve">4.4. Arguments against experiments with “representative” </w:t>
      </w:r>
      <w:r w:rsidR="001A4934">
        <w:t>ion mixtures</w:t>
      </w:r>
    </w:p>
    <w:p w14:paraId="00595C43" w14:textId="24EF81ED" w:rsidR="00DA51D9" w:rsidRDefault="005D6F3A" w:rsidP="005D6F3A">
      <w:r>
        <w:t xml:space="preserve">     In the last few years NASA has made a major effort to define mixed radiation fields that are deemed representative of</w:t>
      </w:r>
      <w:r w:rsidR="00AF7F58">
        <w:t xml:space="preserve"> the radiation field either of the radiation field impinging on the surface of a space craft or inside the spacecraft during a prolonged interplanetary voyage of a year or more</w:t>
      </w:r>
      <w:r w:rsidR="00DA51D9">
        <w:t xml:space="preserve"> free of major solar particle events (SPE)</w:t>
      </w:r>
      <w:r w:rsidR="00AF7F58">
        <w:t xml:space="preserve">, and </w:t>
      </w:r>
      <w:proofErr w:type="spellStart"/>
      <w:r w:rsidR="00223B72">
        <w:t>dsf</w:t>
      </w:r>
      <w:r w:rsidR="00AF7F58">
        <w:t>to</w:t>
      </w:r>
      <w:proofErr w:type="spellEnd"/>
      <w:r w:rsidR="00AF7F58">
        <w:t xml:space="preserve"> enable the NSRL accelerator facilities to simulate such fields. </w:t>
      </w:r>
    </w:p>
    <w:p w14:paraId="3ADAF623" w14:textId="44B9D73D" w:rsidR="00DA51D9" w:rsidRDefault="00DA51D9" w:rsidP="00DA51D9">
      <w:pPr>
        <w:pStyle w:val="Heading3"/>
      </w:pPr>
      <w:r>
        <w:t>4.4.1. Some properties of “representative” radiation fields</w:t>
      </w:r>
    </w:p>
    <w:p w14:paraId="6B822EE5" w14:textId="77777777" w:rsidR="00DA51D9" w:rsidRDefault="00AF7F58" w:rsidP="00DA51D9">
      <w:r>
        <w:t>“Representative” is typically used to imply the following properties</w:t>
      </w:r>
      <w:r w:rsidR="00DA51D9">
        <w:t xml:space="preserve">: </w:t>
      </w:r>
    </w:p>
    <w:p w14:paraId="3A826BFB" w14:textId="77777777" w:rsidR="001B1629" w:rsidRDefault="001B1629" w:rsidP="00DA51D9">
      <w:pPr>
        <w:pStyle w:val="ListParagraph"/>
        <w:numPr>
          <w:ilvl w:val="0"/>
          <w:numId w:val="36"/>
        </w:numPr>
      </w:pPr>
      <w:r>
        <w:t>The total mixture dose should be less than 1 Gy.</w:t>
      </w:r>
    </w:p>
    <w:p w14:paraId="55F6B91C" w14:textId="387542EB" w:rsidR="005D6F3A" w:rsidRDefault="00DA51D9" w:rsidP="00DA51D9">
      <w:pPr>
        <w:pStyle w:val="ListParagraph"/>
        <w:numPr>
          <w:ilvl w:val="0"/>
          <w:numId w:val="36"/>
        </w:numPr>
      </w:pPr>
      <w:r>
        <w:t>A</w:t>
      </w:r>
      <w:r w:rsidR="00AF7F58">
        <w:t xml:space="preserve"> large majority of the do</w:t>
      </w:r>
      <w:r>
        <w:t>se</w:t>
      </w:r>
      <w:r w:rsidR="00223B72">
        <w:t xml:space="preserve"> (in Gy)</w:t>
      </w:r>
      <w:r w:rsidR="00AF7F58">
        <w:t xml:space="preserve"> entering</w:t>
      </w:r>
      <w:r w:rsidR="00223B72">
        <w:t xml:space="preserve"> the beam</w:t>
      </w:r>
      <w:r w:rsidR="00AF7F58">
        <w:t xml:space="preserve"> </w:t>
      </w:r>
      <w:r>
        <w:t xml:space="preserve">is </w:t>
      </w:r>
      <w:r w:rsidR="00223B72">
        <w:t>contributed</w:t>
      </w:r>
      <w:r>
        <w:t xml:space="preserve"> by </w:t>
      </w:r>
      <w:r w:rsidR="00223B72">
        <w:t>swift (</w:t>
      </w:r>
      <w:r w:rsidR="00223B72" w:rsidRPr="00223B72">
        <w:rPr>
          <w:rFonts w:cs="Times"/>
          <w:i/>
        </w:rPr>
        <w:t>β</w:t>
      </w:r>
      <w:r w:rsidR="00223B72" w:rsidRPr="00223B72">
        <w:rPr>
          <w:i/>
        </w:rPr>
        <w:t>*</w:t>
      </w:r>
      <w:r w:rsidR="00223B72">
        <w:t xml:space="preserve"> &gt; 0.1) light (Z ≤ 3) ions. These are, Bragg peaks or inelastic nuclear collisions near the target apart, low LET.</w:t>
      </w:r>
    </w:p>
    <w:p w14:paraId="5E5B6589" w14:textId="7108FCFF" w:rsidR="00541CB0" w:rsidRDefault="00223B72" w:rsidP="00432A9D">
      <w:pPr>
        <w:pStyle w:val="ListParagraph"/>
        <w:numPr>
          <w:ilvl w:val="0"/>
          <w:numId w:val="36"/>
        </w:numPr>
      </w:pPr>
      <w:r>
        <w:t>The swift light ions must have a</w:t>
      </w:r>
      <w:r w:rsidR="00541CB0">
        <w:t xml:space="preserve"> rather complicated spectrum of</w:t>
      </w:r>
      <w:r>
        <w:t xml:space="preserve"> energies, ostensibly typical</w:t>
      </w:r>
      <w:r w:rsidR="00541CB0">
        <w:t>.</w:t>
      </w:r>
    </w:p>
    <w:p w14:paraId="29CDAEAD" w14:textId="673812A7" w:rsidR="00E734D5" w:rsidRDefault="00541CB0" w:rsidP="00432A9D">
      <w:pPr>
        <w:pStyle w:val="ListParagraph"/>
        <w:numPr>
          <w:ilvl w:val="0"/>
          <w:numId w:val="36"/>
        </w:numPr>
      </w:pPr>
      <w:r>
        <w:t>Most details about H</w:t>
      </w:r>
      <w:r w:rsidR="00432A9D">
        <w:t xml:space="preserve">ZE </w:t>
      </w:r>
      <w:r>
        <w:t>can be ignored. For example suppose one mixture deemed r</w:t>
      </w:r>
      <w:r w:rsidR="002A314B">
        <w:t>epresentative has 5% of the upstream dose carried by 56Fe26</w:t>
      </w:r>
      <w:r w:rsidR="00E734D5">
        <w:t xml:space="preserve"> at kinetic energy 600 </w:t>
      </w:r>
      <w:proofErr w:type="spellStart"/>
      <w:r w:rsidR="00E734D5">
        <w:t>Mev</w:t>
      </w:r>
      <w:proofErr w:type="spellEnd"/>
      <w:r w:rsidR="00E734D5">
        <w:t>/u</w:t>
      </w:r>
      <w:r w:rsidR="002A314B">
        <w:t xml:space="preserve"> and another otherwise identical mixture has no 56Fe26 but 5% of the entrance dose is carried by 44Ti22 </w:t>
      </w:r>
      <w:r w:rsidR="00E734D5">
        <w:t xml:space="preserve">for </w:t>
      </w:r>
      <w:r w:rsidR="002A314B">
        <w:t>which one of the</w:t>
      </w:r>
      <w:r w:rsidR="00E734D5">
        <w:t xml:space="preserve"> following three properties</w:t>
      </w:r>
      <w:r w:rsidR="009A2745">
        <w:t xml:space="preserve"> holds</w:t>
      </w:r>
      <w:r w:rsidR="00E734D5">
        <w:t xml:space="preserve">: the </w:t>
      </w:r>
      <w:proofErr w:type="spellStart"/>
      <w:r w:rsidR="00E734D5">
        <w:t>Mev</w:t>
      </w:r>
      <w:proofErr w:type="spellEnd"/>
      <w:r w:rsidR="00E734D5">
        <w:t xml:space="preserve">/u is about 600; or the flux is about is about the Fe flux; or the LET is about the Fe </w:t>
      </w:r>
      <w:r w:rsidR="00E734D5">
        <w:lastRenderedPageBreak/>
        <w:t xml:space="preserve">LET. </w:t>
      </w:r>
      <w:r w:rsidR="001B1629">
        <w:t>It is thus taken for granted that, because both Fe and Ti have Z &gt; 10, there is probably no big difference in their action. M</w:t>
      </w:r>
      <w:r w:rsidR="00E734D5">
        <w:t xml:space="preserve">ixtures with reasonably similar heavy ion compositions both count as representative </w:t>
      </w:r>
      <w:r w:rsidR="001B1629">
        <w:t xml:space="preserve"> if either does; for the low LET fast light ions, the criterion of reasonable similarity is, however, interpreted much more critically.</w:t>
      </w:r>
    </w:p>
    <w:p w14:paraId="268170DE" w14:textId="77777777" w:rsidR="001B1629" w:rsidRDefault="001B1629" w:rsidP="00432A9D">
      <w:pPr>
        <w:pStyle w:val="ListParagraph"/>
        <w:numPr>
          <w:ilvl w:val="0"/>
          <w:numId w:val="36"/>
        </w:numPr>
      </w:pPr>
      <w:bookmarkStart w:id="57" w:name="_GoBack"/>
      <w:bookmarkEnd w:id="57"/>
    </w:p>
    <w:p w14:paraId="43034073" w14:textId="6ECC63A0" w:rsidR="00432A9D" w:rsidRPr="00432A9D" w:rsidRDefault="00432A9D" w:rsidP="00432A9D">
      <w:r>
        <w:t xml:space="preserve">It is the HZE, not the swift light </w:t>
      </w:r>
      <w:proofErr w:type="gramStart"/>
      <w:r>
        <w:t>ions, that</w:t>
      </w:r>
      <w:proofErr w:type="gramEnd"/>
      <w:r>
        <w:t xml:space="preserve"> appear to have extraordinarily large </w:t>
      </w:r>
    </w:p>
    <w:p w14:paraId="27901350" w14:textId="3240C3A2" w:rsidR="00C91E2B" w:rsidRPr="00A312B8" w:rsidRDefault="00A305C5" w:rsidP="006E0DCC">
      <w:pPr>
        <w:pStyle w:val="Heading2"/>
        <w:rPr>
          <w:highlight w:val="yellow"/>
        </w:rPr>
      </w:pPr>
      <w:r w:rsidRPr="00A312B8">
        <w:rPr>
          <w:highlight w:val="yellow"/>
        </w:rPr>
        <w:t>4.</w:t>
      </w:r>
      <w:r w:rsidR="00BC6277">
        <w:rPr>
          <w:highlight w:val="yellow"/>
        </w:rPr>
        <w:t>5</w:t>
      </w:r>
      <w:r w:rsidR="00C91E2B" w:rsidRPr="00A312B8">
        <w:rPr>
          <w:highlight w:val="yellow"/>
        </w:rPr>
        <w:t>. Summary</w:t>
      </w:r>
    </w:p>
    <w:p w14:paraId="357E9C66" w14:textId="3AA2F2F0" w:rsidR="003E6C61" w:rsidRPr="00F156B8" w:rsidRDefault="00C91E2B" w:rsidP="00F156B8">
      <w:pPr>
        <w:pStyle w:val="ListParagraph"/>
        <w:numPr>
          <w:ilvl w:val="0"/>
          <w:numId w:val="19"/>
        </w:numPr>
        <w:suppressLineNumbers/>
        <w:rPr>
          <w:sz w:val="22"/>
          <w:szCs w:val="22"/>
          <w:highlight w:val="yellow"/>
        </w:rPr>
      </w:pPr>
      <w:r w:rsidRPr="00F156B8">
        <w:rPr>
          <w:sz w:val="22"/>
          <w:szCs w:val="22"/>
          <w:highlight w:val="yellow"/>
        </w:rPr>
        <w:t xml:space="preserve">Synergy </w:t>
      </w:r>
      <w:r w:rsidR="00C072F2" w:rsidRPr="00F156B8">
        <w:rPr>
          <w:sz w:val="22"/>
          <w:szCs w:val="22"/>
          <w:highlight w:val="yellow"/>
        </w:rPr>
        <w:t>theory</w:t>
      </w:r>
      <w:r w:rsidRPr="00F156B8">
        <w:rPr>
          <w:sz w:val="22"/>
          <w:szCs w:val="22"/>
          <w:highlight w:val="yellow"/>
        </w:rPr>
        <w:t xml:space="preserve"> will continue to be used to plan experiments involving mixed radiation fields</w:t>
      </w:r>
      <w:r w:rsidR="00C072F2" w:rsidRPr="00F156B8">
        <w:rPr>
          <w:sz w:val="22"/>
          <w:szCs w:val="22"/>
          <w:highlight w:val="yellow"/>
        </w:rPr>
        <w:t xml:space="preserve"> and</w:t>
      </w:r>
      <w:r w:rsidRPr="00F156B8">
        <w:rPr>
          <w:sz w:val="22"/>
          <w:szCs w:val="22"/>
          <w:highlight w:val="yellow"/>
        </w:rPr>
        <w:t xml:space="preserve"> interpret the results of such experiments</w:t>
      </w:r>
      <w:r w:rsidR="007C309F" w:rsidRPr="00F156B8">
        <w:rPr>
          <w:sz w:val="22"/>
          <w:szCs w:val="22"/>
          <w:highlight w:val="yellow"/>
        </w:rPr>
        <w:t>. It can and</w:t>
      </w:r>
      <w:r w:rsidRPr="00F156B8">
        <w:rPr>
          <w:sz w:val="22"/>
          <w:szCs w:val="22"/>
          <w:highlight w:val="yellow"/>
        </w:rPr>
        <w:t xml:space="preserve"> should include calculations that give</w:t>
      </w:r>
      <w:r w:rsidR="00426C25" w:rsidRPr="00F156B8">
        <w:rPr>
          <w:sz w:val="22"/>
          <w:szCs w:val="22"/>
          <w:highlight w:val="yellow"/>
        </w:rPr>
        <w:t xml:space="preserve"> IEA</w:t>
      </w:r>
      <w:r w:rsidR="00104906" w:rsidRPr="00F156B8">
        <w:rPr>
          <w:sz w:val="22"/>
          <w:szCs w:val="22"/>
          <w:highlight w:val="yellow"/>
        </w:rPr>
        <w:t xml:space="preserve"> </w:t>
      </w:r>
      <w:r w:rsidR="00426C25" w:rsidRPr="00F156B8">
        <w:rPr>
          <w:sz w:val="22"/>
          <w:szCs w:val="22"/>
          <w:highlight w:val="yellow"/>
        </w:rPr>
        <w:t xml:space="preserve">theory </w:t>
      </w:r>
      <w:r w:rsidRPr="00F156B8">
        <w:rPr>
          <w:sz w:val="22"/>
          <w:szCs w:val="22"/>
          <w:highlight w:val="yellow"/>
        </w:rPr>
        <w:t>confidence intervals</w:t>
      </w:r>
      <w:r w:rsidR="007C309F" w:rsidRPr="00F156B8">
        <w:rPr>
          <w:sz w:val="22"/>
          <w:szCs w:val="22"/>
          <w:highlight w:val="yellow"/>
        </w:rPr>
        <w:t xml:space="preserve"> based on variance-covariance matrices</w:t>
      </w:r>
      <w:r w:rsidRPr="00F156B8">
        <w:rPr>
          <w:sz w:val="22"/>
          <w:szCs w:val="22"/>
          <w:highlight w:val="yellow"/>
        </w:rPr>
        <w:t>.</w:t>
      </w:r>
    </w:p>
    <w:p w14:paraId="7C647740" w14:textId="28EFC151" w:rsidR="003E6C61" w:rsidRPr="00F156B8" w:rsidRDefault="003E6C61" w:rsidP="00F156B8">
      <w:pPr>
        <w:pStyle w:val="ListParagraph"/>
        <w:numPr>
          <w:ilvl w:val="0"/>
          <w:numId w:val="19"/>
        </w:numPr>
        <w:suppressLineNumbers/>
        <w:rPr>
          <w:sz w:val="22"/>
          <w:szCs w:val="22"/>
          <w:highlight w:val="yellow"/>
        </w:rPr>
      </w:pPr>
      <w:r w:rsidRPr="00F156B8">
        <w:rPr>
          <w:sz w:val="22"/>
          <w:szCs w:val="22"/>
          <w:highlight w:val="yellow"/>
        </w:rPr>
        <w:t>If non-targeted effects are important the simple effect additivity no-synergy/no-antagonism baseline</w:t>
      </w:r>
      <w:r w:rsidR="003E7154" w:rsidRPr="00F156B8">
        <w:rPr>
          <w:sz w:val="22"/>
          <w:szCs w:val="22"/>
          <w:highlight w:val="yellow"/>
        </w:rPr>
        <w:t xml:space="preserve"> mixture </w:t>
      </w:r>
      <w:r w:rsidRPr="00F156B8">
        <w:rPr>
          <w:sz w:val="22"/>
          <w:szCs w:val="22"/>
          <w:highlight w:val="yellow"/>
        </w:rPr>
        <w:t>DERs</w:t>
      </w:r>
      <w:r w:rsidR="00FB59D3" w:rsidRPr="00F156B8">
        <w:rPr>
          <w:sz w:val="22"/>
          <w:szCs w:val="22"/>
          <w:highlight w:val="yellow"/>
        </w:rPr>
        <w:t xml:space="preserve"> </w:t>
      </w:r>
      <w:r w:rsidRPr="00F156B8">
        <w:rPr>
          <w:sz w:val="22"/>
          <w:szCs w:val="22"/>
          <w:highlight w:val="yellow"/>
        </w:rPr>
        <w:t xml:space="preserve">should be ignored or used only </w:t>
      </w:r>
      <w:r w:rsidR="00C072F2" w:rsidRPr="00F156B8">
        <w:rPr>
          <w:sz w:val="22"/>
          <w:szCs w:val="22"/>
          <w:highlight w:val="yellow"/>
        </w:rPr>
        <w:t>cautiously</w:t>
      </w:r>
      <w:r w:rsidR="000B06A0" w:rsidRPr="00F156B8">
        <w:rPr>
          <w:sz w:val="22"/>
          <w:szCs w:val="22"/>
          <w:highlight w:val="yellow"/>
        </w:rPr>
        <w:t>.</w:t>
      </w:r>
    </w:p>
    <w:p w14:paraId="5FE4D8D7" w14:textId="2A5E97DC" w:rsidR="00F4593A" w:rsidRPr="00F156B8" w:rsidRDefault="00921595" w:rsidP="00F156B8">
      <w:pPr>
        <w:pStyle w:val="ListParagraph"/>
        <w:numPr>
          <w:ilvl w:val="0"/>
          <w:numId w:val="19"/>
        </w:numPr>
        <w:suppressLineNumbers/>
        <w:rPr>
          <w:sz w:val="22"/>
          <w:szCs w:val="22"/>
          <w:highlight w:val="yellow"/>
        </w:rPr>
      </w:pPr>
      <w:r w:rsidRPr="00F156B8">
        <w:rPr>
          <w:sz w:val="22"/>
          <w:szCs w:val="22"/>
          <w:highlight w:val="yellow"/>
        </w:rPr>
        <w:t>IEA</w:t>
      </w:r>
      <w:r w:rsidR="00F4593A" w:rsidRPr="00F156B8">
        <w:rPr>
          <w:sz w:val="22"/>
          <w:szCs w:val="22"/>
          <w:highlight w:val="yellow"/>
        </w:rPr>
        <w:t xml:space="preserve"> theory is in our opinion the preferred replacement for simple effect additivity theory.</w:t>
      </w:r>
    </w:p>
    <w:p w14:paraId="00ED57EC" w14:textId="0E8BF571" w:rsidR="003E6C61" w:rsidRPr="00F156B8" w:rsidRDefault="00C91E2B" w:rsidP="00F156B8">
      <w:pPr>
        <w:pStyle w:val="ListParagraph"/>
        <w:numPr>
          <w:ilvl w:val="0"/>
          <w:numId w:val="19"/>
        </w:numPr>
        <w:suppressLineNumbers/>
        <w:rPr>
          <w:sz w:val="22"/>
          <w:szCs w:val="22"/>
          <w:highlight w:val="yellow"/>
        </w:rPr>
      </w:pPr>
      <w:r w:rsidRPr="00F156B8">
        <w:rPr>
          <w:sz w:val="22"/>
          <w:szCs w:val="22"/>
          <w:highlight w:val="yellow"/>
        </w:rPr>
        <w:t>When individual dose-effect relations for components of a mixture are all monotonically increasing</w:t>
      </w:r>
      <w:r w:rsidR="003E6C61" w:rsidRPr="00F156B8">
        <w:rPr>
          <w:sz w:val="22"/>
          <w:szCs w:val="22"/>
          <w:highlight w:val="yellow"/>
        </w:rPr>
        <w:t xml:space="preserve"> there are many </w:t>
      </w:r>
      <w:r w:rsidR="00F4593A" w:rsidRPr="00F156B8">
        <w:rPr>
          <w:sz w:val="22"/>
          <w:szCs w:val="22"/>
          <w:highlight w:val="yellow"/>
        </w:rPr>
        <w:t xml:space="preserve">other </w:t>
      </w:r>
      <w:r w:rsidR="003E6C61" w:rsidRPr="00F156B8">
        <w:rPr>
          <w:sz w:val="22"/>
          <w:szCs w:val="22"/>
          <w:highlight w:val="yellow"/>
        </w:rPr>
        <w:t>synergy theor</w:t>
      </w:r>
      <w:r w:rsidR="00F4593A" w:rsidRPr="00F156B8">
        <w:rPr>
          <w:sz w:val="22"/>
          <w:szCs w:val="22"/>
          <w:highlight w:val="yellow"/>
        </w:rPr>
        <w:t>ies</w:t>
      </w:r>
      <w:r w:rsidR="003E6C61" w:rsidRPr="00F156B8">
        <w:rPr>
          <w:sz w:val="22"/>
          <w:szCs w:val="22"/>
          <w:highlight w:val="yellow"/>
        </w:rPr>
        <w:t xml:space="preserve"> that have been developed over many years in many different fields of biology to</w:t>
      </w:r>
      <w:r w:rsidR="00E52019" w:rsidRPr="00F156B8">
        <w:rPr>
          <w:sz w:val="22"/>
          <w:szCs w:val="22"/>
          <w:highlight w:val="yellow"/>
        </w:rPr>
        <w:t xml:space="preserve"> supplement</w:t>
      </w:r>
      <w:r w:rsidR="003E6C61" w:rsidRPr="00F156B8">
        <w:rPr>
          <w:sz w:val="22"/>
          <w:szCs w:val="22"/>
          <w:highlight w:val="yellow"/>
        </w:rPr>
        <w:t xml:space="preserve"> or replace simple effect additivity.</w:t>
      </w:r>
    </w:p>
    <w:p w14:paraId="0AFF2DF9" w14:textId="68BE4078" w:rsidR="00F4593A" w:rsidRPr="00F156B8" w:rsidRDefault="00F4593A" w:rsidP="00F156B8">
      <w:pPr>
        <w:pStyle w:val="ListParagraph"/>
        <w:numPr>
          <w:ilvl w:val="0"/>
          <w:numId w:val="19"/>
        </w:numPr>
        <w:suppressLineNumbers/>
        <w:rPr>
          <w:sz w:val="22"/>
          <w:szCs w:val="22"/>
          <w:highlight w:val="yellow"/>
        </w:rPr>
      </w:pPr>
      <w:r w:rsidRPr="00F156B8">
        <w:rPr>
          <w:sz w:val="22"/>
          <w:szCs w:val="22"/>
          <w:highlight w:val="yellow"/>
        </w:rPr>
        <w:t>In any case, all synergy theories have more limitations than is generally realized.</w:t>
      </w:r>
    </w:p>
    <w:p w14:paraId="4397900E" w14:textId="1EE24220" w:rsidR="000D4DCF" w:rsidRPr="00F156B8" w:rsidRDefault="000D4DCF" w:rsidP="00F156B8">
      <w:pPr>
        <w:pStyle w:val="ListParagraph"/>
        <w:numPr>
          <w:ilvl w:val="0"/>
          <w:numId w:val="19"/>
        </w:numPr>
        <w:suppressLineNumbers/>
        <w:rPr>
          <w:sz w:val="22"/>
          <w:szCs w:val="22"/>
          <w:highlight w:val="yellow"/>
        </w:rPr>
      </w:pPr>
      <w:r w:rsidRPr="00F156B8">
        <w:rPr>
          <w:sz w:val="22"/>
          <w:szCs w:val="22"/>
          <w:highlight w:val="yellow"/>
        </w:rPr>
        <w:t xml:space="preserve">Whether mixing GCR components ever leads to statistically significant synergy for animal tumorigenesis is not clear. Upcoming mixture experiments </w:t>
      </w:r>
      <w:r w:rsidR="00F4593A" w:rsidRPr="00F156B8">
        <w:rPr>
          <w:sz w:val="22"/>
          <w:szCs w:val="22"/>
          <w:highlight w:val="yellow"/>
        </w:rPr>
        <w:t>will</w:t>
      </w:r>
      <w:r w:rsidRPr="00F156B8">
        <w:rPr>
          <w:sz w:val="22"/>
          <w:szCs w:val="22"/>
          <w:highlight w:val="yellow"/>
        </w:rPr>
        <w:t xml:space="preserve"> help clarify this question.</w:t>
      </w:r>
    </w:p>
    <w:p w14:paraId="5DD17F44" w14:textId="77777777" w:rsidR="004B6A4D" w:rsidRDefault="000E0483" w:rsidP="00FE7B37">
      <w:pPr>
        <w:pStyle w:val="Heading3"/>
        <w:keepNext w:val="0"/>
        <w:suppressLineNumbers/>
        <w:spacing w:line="480" w:lineRule="auto"/>
      </w:pPr>
      <w:bookmarkStart w:id="58" w:name="_Toc470586717"/>
      <w:bookmarkStart w:id="59" w:name="_Toc471239824"/>
      <w:r>
        <w:t xml:space="preserve">Acknowledgements: </w:t>
      </w:r>
    </w:p>
    <w:p w14:paraId="490C3FF9" w14:textId="10EDFCC6" w:rsidR="00703757" w:rsidRPr="00F156B8" w:rsidRDefault="000E0483" w:rsidP="00F156B8">
      <w:pPr>
        <w:suppressLineNumbers/>
        <w:rPr>
          <w:sz w:val="22"/>
          <w:szCs w:val="22"/>
        </w:rPr>
      </w:pPr>
      <w:r w:rsidRPr="00F156B8">
        <w:rPr>
          <w:sz w:val="22"/>
          <w:szCs w:val="22"/>
        </w:rPr>
        <w:t>RKS is grateful for support from NASA grant NNJ16H</w:t>
      </w:r>
      <w:r w:rsidR="003F2BF2" w:rsidRPr="00F156B8">
        <w:rPr>
          <w:sz w:val="22"/>
          <w:szCs w:val="22"/>
        </w:rPr>
        <w:t>P</w:t>
      </w:r>
      <w:r w:rsidRPr="00F156B8">
        <w:rPr>
          <w:sz w:val="22"/>
          <w:szCs w:val="22"/>
        </w:rPr>
        <w:t>22</w:t>
      </w:r>
      <w:r w:rsidRPr="00F156B8">
        <w:rPr>
          <w:i/>
          <w:sz w:val="22"/>
          <w:szCs w:val="22"/>
        </w:rPr>
        <w:t>1</w:t>
      </w:r>
      <w:r w:rsidRPr="00F156B8">
        <w:rPr>
          <w:sz w:val="22"/>
          <w:szCs w:val="22"/>
        </w:rPr>
        <w:t xml:space="preserve">. DWH, </w:t>
      </w:r>
      <w:r w:rsidR="00894C6A" w:rsidRPr="00F156B8">
        <w:rPr>
          <w:sz w:val="22"/>
          <w:szCs w:val="22"/>
        </w:rPr>
        <w:t xml:space="preserve">EH, ME, </w:t>
      </w:r>
      <w:r w:rsidRPr="00F156B8">
        <w:rPr>
          <w:sz w:val="22"/>
          <w:szCs w:val="22"/>
        </w:rPr>
        <w:t>JY</w:t>
      </w:r>
      <w:r w:rsidR="00894C6A" w:rsidRPr="00F156B8">
        <w:rPr>
          <w:sz w:val="22"/>
          <w:szCs w:val="22"/>
        </w:rPr>
        <w:t xml:space="preserve">, YL, </w:t>
      </w:r>
      <w:proofErr w:type="spellStart"/>
      <w:r w:rsidR="00894C6A" w:rsidRPr="00F156B8">
        <w:rPr>
          <w:sz w:val="22"/>
          <w:szCs w:val="22"/>
        </w:rPr>
        <w:t>andYZ</w:t>
      </w:r>
      <w:proofErr w:type="spellEnd"/>
      <w:r w:rsidRPr="00F156B8">
        <w:rPr>
          <w:sz w:val="22"/>
          <w:szCs w:val="22"/>
        </w:rPr>
        <w:t xml:space="preserve"> are grateful for support from the UC Berkeley undergraduate research apprenticeship program (URAP).</w:t>
      </w:r>
      <w:r w:rsidR="00757BE4" w:rsidRPr="00F156B8">
        <w:rPr>
          <w:sz w:val="22"/>
          <w:szCs w:val="22"/>
        </w:rPr>
        <w:t xml:space="preserve"> We are grateful to Dr. E.</w:t>
      </w:r>
      <w:r w:rsidR="00DE640E" w:rsidRPr="00F156B8">
        <w:rPr>
          <w:sz w:val="22"/>
          <w:szCs w:val="22"/>
        </w:rPr>
        <w:t>A.</w:t>
      </w:r>
      <w:r w:rsidR="00757BE4" w:rsidRPr="00F156B8">
        <w:rPr>
          <w:sz w:val="22"/>
          <w:szCs w:val="22"/>
        </w:rPr>
        <w:t xml:space="preserve"> Blakely, Dr. P.</w:t>
      </w:r>
      <w:r w:rsidR="00DE640E" w:rsidRPr="00F156B8">
        <w:rPr>
          <w:sz w:val="22"/>
          <w:szCs w:val="22"/>
        </w:rPr>
        <w:t>Y.</w:t>
      </w:r>
      <w:r w:rsidR="00757BE4" w:rsidRPr="00F156B8">
        <w:rPr>
          <w:sz w:val="22"/>
          <w:szCs w:val="22"/>
        </w:rPr>
        <w:t xml:space="preserve"> Chang,</w:t>
      </w:r>
      <w:r w:rsidR="00894C6A" w:rsidRPr="00F156B8">
        <w:rPr>
          <w:sz w:val="22"/>
          <w:szCs w:val="22"/>
        </w:rPr>
        <w:t xml:space="preserve"> Dr. M. Hada,</w:t>
      </w:r>
      <w:r w:rsidR="00757BE4" w:rsidRPr="00F156B8">
        <w:rPr>
          <w:sz w:val="22"/>
          <w:szCs w:val="22"/>
        </w:rPr>
        <w:t xml:space="preserve"> and Dr. J.H. Mao for </w:t>
      </w:r>
      <w:r w:rsidR="00D01211" w:rsidRPr="00F156B8">
        <w:rPr>
          <w:sz w:val="22"/>
          <w:szCs w:val="22"/>
        </w:rPr>
        <w:t xml:space="preserve">useful </w:t>
      </w:r>
      <w:r w:rsidR="00757BE4" w:rsidRPr="00F156B8">
        <w:rPr>
          <w:sz w:val="22"/>
          <w:szCs w:val="22"/>
        </w:rPr>
        <w:t>discussions. We thank</w:t>
      </w:r>
      <w:r w:rsidR="00DE640E" w:rsidRPr="00F156B8">
        <w:rPr>
          <w:sz w:val="22"/>
          <w:szCs w:val="22"/>
        </w:rPr>
        <w:t xml:space="preserve"> </w:t>
      </w:r>
      <w:r w:rsidR="00757BE4" w:rsidRPr="00F156B8">
        <w:rPr>
          <w:sz w:val="22"/>
          <w:szCs w:val="22"/>
        </w:rPr>
        <w:t xml:space="preserve">Dr. F.A. Cucinotta and Dr. M. Hada for clarifying some details of the </w:t>
      </w:r>
      <w:r w:rsidR="00C072F2" w:rsidRPr="00F156B8">
        <w:rPr>
          <w:sz w:val="22"/>
          <w:szCs w:val="22"/>
        </w:rPr>
        <w:t>data sets.</w:t>
      </w:r>
      <w:bookmarkEnd w:id="58"/>
      <w:bookmarkEnd w:id="59"/>
    </w:p>
    <w:p w14:paraId="67AFE490" w14:textId="77777777" w:rsidR="00894C6A" w:rsidRDefault="00894C6A" w:rsidP="00CE023C">
      <w:pPr>
        <w:pStyle w:val="Heading1"/>
        <w:rPr>
          <w:rFonts w:eastAsia="DengXian"/>
          <w:lang w:eastAsia="zh-CN"/>
        </w:rPr>
      </w:pPr>
    </w:p>
    <w:p w14:paraId="41251CCA" w14:textId="77777777" w:rsidR="00A779D7" w:rsidRPr="00A779D7" w:rsidRDefault="00A779D7" w:rsidP="00A779D7">
      <w:pPr>
        <w:rPr>
          <w:rFonts w:eastAsia="DengXian"/>
          <w:lang w:eastAsia="zh-CN"/>
        </w:rPr>
      </w:pPr>
    </w:p>
    <w:p w14:paraId="4765DD95" w14:textId="77777777" w:rsidR="00682FCF" w:rsidRDefault="00682FCF" w:rsidP="00403E8E">
      <w:pPr>
        <w:suppressLineNumbers/>
        <w:tabs>
          <w:tab w:val="right" w:pos="9360"/>
        </w:tabs>
        <w:spacing w:line="480" w:lineRule="auto"/>
      </w:pPr>
    </w:p>
    <w:p w14:paraId="23F3AD45" w14:textId="77777777" w:rsidR="00894C6A" w:rsidRDefault="004C275C" w:rsidP="00313053">
      <w:pPr>
        <w:rPr>
          <w:b/>
        </w:rPr>
      </w:pPr>
      <w:r>
        <w:rPr>
          <w:b/>
        </w:rPr>
        <w:t>Bibliography</w:t>
      </w:r>
    </w:p>
    <w:p w14:paraId="2521FF61" w14:textId="77777777" w:rsidR="0001064D" w:rsidRPr="0001064D" w:rsidRDefault="0001064D" w:rsidP="00313053"/>
    <w:p w14:paraId="6E5D4832" w14:textId="77777777" w:rsidR="00F42C9E" w:rsidRDefault="00F42C9E" w:rsidP="00313053"/>
    <w:p w14:paraId="383086B5" w14:textId="77777777" w:rsidR="00F42C9E" w:rsidRDefault="00F42C9E" w:rsidP="00313053"/>
    <w:p w14:paraId="3872FF69" w14:textId="77777777" w:rsidR="00B07548" w:rsidRPr="00B07548" w:rsidRDefault="00F42C9E" w:rsidP="00B07548">
      <w:pPr>
        <w:pStyle w:val="EndNoteBibliography"/>
      </w:pPr>
      <w:r>
        <w:lastRenderedPageBreak/>
        <w:fldChar w:fldCharType="begin"/>
      </w:r>
      <w:r>
        <w:instrText xml:space="preserve"> ADDIN EN.REFLIST </w:instrText>
      </w:r>
      <w:r>
        <w:fldChar w:fldCharType="separate"/>
      </w:r>
      <w:bookmarkStart w:id="60" w:name="_ENREF_1"/>
      <w:r w:rsidR="00B07548" w:rsidRPr="00B07548">
        <w:t xml:space="preserve">1.   Alpen, EL, et al. (1993). "Tumorigenic potential of high-Z, high-LET charged-particle radiations." </w:t>
      </w:r>
      <w:r w:rsidR="00B07548" w:rsidRPr="00B07548">
        <w:rPr>
          <w:u w:val="single"/>
        </w:rPr>
        <w:t>Radiat Res</w:t>
      </w:r>
      <w:r w:rsidR="00B07548" w:rsidRPr="00B07548">
        <w:t xml:space="preserve"> </w:t>
      </w:r>
      <w:r w:rsidR="00B07548" w:rsidRPr="00B07548">
        <w:rPr>
          <w:b/>
        </w:rPr>
        <w:t>136</w:t>
      </w:r>
      <w:r w:rsidR="00B07548" w:rsidRPr="00B07548">
        <w:t>(3): 382-391.</w:t>
      </w:r>
      <w:bookmarkEnd w:id="60"/>
    </w:p>
    <w:p w14:paraId="4ED065D8" w14:textId="77777777" w:rsidR="00B07548" w:rsidRPr="00B07548" w:rsidRDefault="00B07548" w:rsidP="00B07548">
      <w:pPr>
        <w:pStyle w:val="EndNoteBibliography"/>
      </w:pPr>
      <w:bookmarkStart w:id="61" w:name="_ENREF_2"/>
      <w:r w:rsidRPr="00B07548">
        <w:t xml:space="preserve">2.   Alpen, EL, et al. (1994). "Fluence-based relative biological effectiveness for charged particle carcinogenesis in mouse Harderian gland." </w:t>
      </w:r>
      <w:r w:rsidRPr="00B07548">
        <w:rPr>
          <w:u w:val="single"/>
        </w:rPr>
        <w:t>Adv Space Res</w:t>
      </w:r>
      <w:r w:rsidRPr="00B07548">
        <w:t xml:space="preserve"> </w:t>
      </w:r>
      <w:r w:rsidRPr="00B07548">
        <w:rPr>
          <w:b/>
        </w:rPr>
        <w:t>14</w:t>
      </w:r>
      <w:r w:rsidRPr="00B07548">
        <w:t>(10): 573-581.</w:t>
      </w:r>
      <w:bookmarkEnd w:id="61"/>
    </w:p>
    <w:p w14:paraId="49D238AE" w14:textId="77777777" w:rsidR="00B07548" w:rsidRPr="00B07548" w:rsidRDefault="00B07548" w:rsidP="00B07548">
      <w:pPr>
        <w:pStyle w:val="EndNoteBibliography"/>
      </w:pPr>
      <w:bookmarkStart w:id="62" w:name="_ENREF_3"/>
      <w:r w:rsidRPr="00B07548">
        <w:t xml:space="preserve">3.   Berenbaum, MC (1989). "What is synergy?" </w:t>
      </w:r>
      <w:r w:rsidRPr="00B07548">
        <w:rPr>
          <w:u w:val="single"/>
        </w:rPr>
        <w:t>Pharmacol Rev</w:t>
      </w:r>
      <w:r w:rsidRPr="00B07548">
        <w:t xml:space="preserve"> </w:t>
      </w:r>
      <w:r w:rsidRPr="00B07548">
        <w:rPr>
          <w:b/>
        </w:rPr>
        <w:t>41</w:t>
      </w:r>
      <w:r w:rsidRPr="00B07548">
        <w:t>(2): 93-141.</w:t>
      </w:r>
      <w:bookmarkEnd w:id="62"/>
    </w:p>
    <w:p w14:paraId="66E72C3B" w14:textId="77777777" w:rsidR="00B07548" w:rsidRPr="00B07548" w:rsidRDefault="00B07548" w:rsidP="00B07548">
      <w:pPr>
        <w:pStyle w:val="EndNoteBibliography"/>
      </w:pPr>
      <w:bookmarkStart w:id="63" w:name="_ENREF_4"/>
      <w:r w:rsidRPr="00B07548">
        <w:t xml:space="preserve">4.   Binder, K (1995). Introduction: General Aspects of Computer Simulation Techniques and Their Applications in Polymer Physics. </w:t>
      </w:r>
      <w:r w:rsidRPr="00B07548">
        <w:rPr>
          <w:u w:val="single"/>
        </w:rPr>
        <w:t>Monte Carlo and Molecular Dynamics Simulations in Polymer Science</w:t>
      </w:r>
      <w:r w:rsidRPr="00B07548">
        <w:t>. K. Binder. Oxford, Oxford University Press.</w:t>
      </w:r>
      <w:bookmarkEnd w:id="63"/>
    </w:p>
    <w:p w14:paraId="4499C595" w14:textId="77777777" w:rsidR="00B07548" w:rsidRPr="00B07548" w:rsidRDefault="00B07548" w:rsidP="00B07548">
      <w:pPr>
        <w:pStyle w:val="EndNoteBibliography"/>
      </w:pPr>
      <w:bookmarkStart w:id="64" w:name="_ENREF_5"/>
      <w:r w:rsidRPr="00B07548">
        <w:t xml:space="preserve">5.   Brenner, DJ, et al. (2001). "The bystander effect in radiation oncogenesis: II. A quantitative model." </w:t>
      </w:r>
      <w:r w:rsidRPr="00B07548">
        <w:rPr>
          <w:u w:val="single"/>
        </w:rPr>
        <w:t>Radiation Research</w:t>
      </w:r>
      <w:r w:rsidRPr="00B07548">
        <w:t xml:space="preserve"> </w:t>
      </w:r>
      <w:r w:rsidRPr="00B07548">
        <w:rPr>
          <w:b/>
        </w:rPr>
        <w:t>155</w:t>
      </w:r>
      <w:r w:rsidRPr="00B07548">
        <w:t>(3): 402-408.</w:t>
      </w:r>
      <w:bookmarkEnd w:id="64"/>
    </w:p>
    <w:p w14:paraId="0EFEF452" w14:textId="77777777" w:rsidR="00B07548" w:rsidRPr="00B07548" w:rsidRDefault="00B07548" w:rsidP="00B07548">
      <w:pPr>
        <w:pStyle w:val="EndNoteBibliography"/>
      </w:pPr>
      <w:bookmarkStart w:id="65" w:name="_ENREF_6"/>
      <w:r w:rsidRPr="00B07548">
        <w:t xml:space="preserve">6.   Cacao, E, et al. (2016). "Relative Biological Effectiveness of HZE Particles for Chromosomal Exchanges and Other Surrogate Cancer Risk Endpoints." </w:t>
      </w:r>
      <w:r w:rsidRPr="00B07548">
        <w:rPr>
          <w:u w:val="single"/>
        </w:rPr>
        <w:t>PLoS One</w:t>
      </w:r>
      <w:r w:rsidRPr="00B07548">
        <w:t xml:space="preserve"> </w:t>
      </w:r>
      <w:r w:rsidRPr="00B07548">
        <w:rPr>
          <w:b/>
        </w:rPr>
        <w:t>11</w:t>
      </w:r>
      <w:r w:rsidRPr="00B07548">
        <w:t>(4): e0153998.</w:t>
      </w:r>
      <w:bookmarkEnd w:id="65"/>
    </w:p>
    <w:p w14:paraId="70EA7D8A" w14:textId="77777777" w:rsidR="00B07548" w:rsidRPr="00B07548" w:rsidRDefault="00B07548" w:rsidP="00B07548">
      <w:pPr>
        <w:pStyle w:val="EndNoteBibliography"/>
      </w:pPr>
      <w:bookmarkStart w:id="66" w:name="_ENREF_7"/>
      <w:r w:rsidRPr="00B07548">
        <w:t xml:space="preserve">7.   Chang, PY, et al. (2016). "Harderian Gland Tumorigenesis: Low-Dose and LET Response." </w:t>
      </w:r>
      <w:r w:rsidRPr="00B07548">
        <w:rPr>
          <w:u w:val="single"/>
        </w:rPr>
        <w:t>Radiat Res</w:t>
      </w:r>
      <w:r w:rsidRPr="00B07548">
        <w:t xml:space="preserve"> </w:t>
      </w:r>
      <w:r w:rsidRPr="00B07548">
        <w:rPr>
          <w:b/>
        </w:rPr>
        <w:t>185</w:t>
      </w:r>
      <w:r w:rsidRPr="00B07548">
        <w:t>(5): 449-460.</w:t>
      </w:r>
      <w:bookmarkEnd w:id="66"/>
    </w:p>
    <w:p w14:paraId="7E4A3E86" w14:textId="77777777" w:rsidR="00B07548" w:rsidRPr="00B07548" w:rsidRDefault="00B07548" w:rsidP="00B07548">
      <w:pPr>
        <w:pStyle w:val="EndNoteBibliography"/>
      </w:pPr>
      <w:bookmarkStart w:id="67" w:name="_ENREF_8"/>
      <w:r w:rsidRPr="00B07548">
        <w:t xml:space="preserve">8.   Cucinotta, FA, et al. (2017). "Non-Targeted Effects Models Predict Significantly Higher Mars Mission Cancer Risk than Targeted Effects Models." </w:t>
      </w:r>
      <w:r w:rsidRPr="00B07548">
        <w:rPr>
          <w:u w:val="single"/>
        </w:rPr>
        <w:t>Sci Rep</w:t>
      </w:r>
      <w:r w:rsidRPr="00B07548">
        <w:t xml:space="preserve"> </w:t>
      </w:r>
      <w:r w:rsidRPr="00B07548">
        <w:rPr>
          <w:b/>
        </w:rPr>
        <w:t>7</w:t>
      </w:r>
      <w:r w:rsidRPr="00B07548">
        <w:t>(1): 1832.</w:t>
      </w:r>
      <w:bookmarkEnd w:id="67"/>
    </w:p>
    <w:p w14:paraId="0DE42EFA" w14:textId="77777777" w:rsidR="00B07548" w:rsidRPr="00B07548" w:rsidRDefault="00B07548" w:rsidP="00B07548">
      <w:pPr>
        <w:pStyle w:val="EndNoteBibliography"/>
      </w:pPr>
      <w:bookmarkStart w:id="68" w:name="_ENREF_9"/>
      <w:r w:rsidRPr="00B07548">
        <w:t xml:space="preserve">9.   Cucinotta, FA, et al. (2010). "Non-targeted effects and the dose response for heavy ion tumor induction." </w:t>
      </w:r>
      <w:r w:rsidRPr="00B07548">
        <w:rPr>
          <w:u w:val="single"/>
        </w:rPr>
        <w:t>Mutat Res</w:t>
      </w:r>
      <w:r w:rsidRPr="00B07548">
        <w:t xml:space="preserve"> </w:t>
      </w:r>
      <w:r w:rsidRPr="00B07548">
        <w:rPr>
          <w:b/>
        </w:rPr>
        <w:t>687</w:t>
      </w:r>
      <w:r w:rsidRPr="00B07548">
        <w:t>(1-2): 49-53.</w:t>
      </w:r>
      <w:bookmarkEnd w:id="68"/>
    </w:p>
    <w:p w14:paraId="07C4E5A5" w14:textId="5461D4A8" w:rsidR="00B07548" w:rsidRPr="00B07548" w:rsidRDefault="00B07548" w:rsidP="00B07548">
      <w:pPr>
        <w:pStyle w:val="EndNoteBibliography"/>
      </w:pPr>
      <w:bookmarkStart w:id="69" w:name="_ENREF_10"/>
      <w:r w:rsidRPr="00B07548">
        <w:t xml:space="preserve">10.   Cucinotta, FA, et al. (2013a). Space Radiation Cancer Risk Projections and Uncertainties – 2012. Hanover, MD; </w:t>
      </w:r>
      <w:hyperlink r:id="rId53" w:history="1">
        <w:r w:rsidRPr="00B07548">
          <w:rPr>
            <w:rStyle w:val="Hyperlink"/>
          </w:rPr>
          <w:t>http://ston.jsc.nasa.gov/collections/TRS</w:t>
        </w:r>
      </w:hyperlink>
      <w:r w:rsidRPr="00B07548">
        <w:t>, NASA Center for AeroSpace Information.</w:t>
      </w:r>
      <w:bookmarkEnd w:id="69"/>
    </w:p>
    <w:p w14:paraId="59AA182A" w14:textId="77777777" w:rsidR="00B07548" w:rsidRPr="00B07548" w:rsidRDefault="00B07548" w:rsidP="00B07548">
      <w:pPr>
        <w:pStyle w:val="EndNoteBibliography"/>
      </w:pPr>
      <w:bookmarkStart w:id="70" w:name="_ENREF_11"/>
      <w:r w:rsidRPr="00B07548">
        <w:t xml:space="preserve">11.   Cucinotta, FA, et al. (2013b). "How safe is safe enough? Radiation risk for a human mission to Mars." </w:t>
      </w:r>
      <w:r w:rsidRPr="00B07548">
        <w:rPr>
          <w:u w:val="single"/>
        </w:rPr>
        <w:t>PLoS One</w:t>
      </w:r>
      <w:r w:rsidRPr="00B07548">
        <w:t xml:space="preserve"> </w:t>
      </w:r>
      <w:r w:rsidRPr="00B07548">
        <w:rPr>
          <w:b/>
        </w:rPr>
        <w:t>8</w:t>
      </w:r>
      <w:r w:rsidRPr="00B07548">
        <w:t>(10): e74988.</w:t>
      </w:r>
      <w:bookmarkEnd w:id="70"/>
    </w:p>
    <w:p w14:paraId="14ACB61F" w14:textId="77777777" w:rsidR="00B07548" w:rsidRPr="00B07548" w:rsidRDefault="00B07548" w:rsidP="00B07548">
      <w:pPr>
        <w:pStyle w:val="EndNoteBibliography"/>
      </w:pPr>
      <w:bookmarkStart w:id="71" w:name="_ENREF_12"/>
      <w:r w:rsidRPr="00B07548">
        <w:t xml:space="preserve">12.   Cucinotta, FA, et al. (1999). "Applications of amorphous track models in radiation biology." </w:t>
      </w:r>
      <w:r w:rsidRPr="00B07548">
        <w:rPr>
          <w:u w:val="single"/>
        </w:rPr>
        <w:t>Radiat Environ Biophys</w:t>
      </w:r>
      <w:r w:rsidRPr="00B07548">
        <w:t xml:space="preserve"> </w:t>
      </w:r>
      <w:r w:rsidRPr="00B07548">
        <w:rPr>
          <w:b/>
        </w:rPr>
        <w:t>38</w:t>
      </w:r>
      <w:r w:rsidRPr="00B07548">
        <w:t>(2): 81-92.</w:t>
      </w:r>
      <w:bookmarkEnd w:id="71"/>
    </w:p>
    <w:p w14:paraId="0E7E7FCE" w14:textId="77777777" w:rsidR="00B07548" w:rsidRPr="00B07548" w:rsidRDefault="00B07548" w:rsidP="00B07548">
      <w:pPr>
        <w:pStyle w:val="EndNoteBibliography"/>
      </w:pPr>
      <w:bookmarkStart w:id="72" w:name="_ENREF_13"/>
      <w:r w:rsidRPr="00B07548">
        <w:t xml:space="preserve">13.   Curtis, SB, et al. (1992). "Fluence-related risk coefficients using the Harderian gland data as an example." </w:t>
      </w:r>
      <w:r w:rsidRPr="00B07548">
        <w:rPr>
          <w:u w:val="single"/>
        </w:rPr>
        <w:t>Adv Space Res</w:t>
      </w:r>
      <w:r w:rsidRPr="00B07548">
        <w:t xml:space="preserve"> </w:t>
      </w:r>
      <w:r w:rsidRPr="00B07548">
        <w:rPr>
          <w:b/>
        </w:rPr>
        <w:t>12</w:t>
      </w:r>
      <w:r w:rsidRPr="00B07548">
        <w:t>(2-3): 407-416.</w:t>
      </w:r>
      <w:bookmarkEnd w:id="72"/>
    </w:p>
    <w:p w14:paraId="799EE984" w14:textId="77777777" w:rsidR="00B07548" w:rsidRPr="00B07548" w:rsidRDefault="00B07548" w:rsidP="00B07548">
      <w:pPr>
        <w:pStyle w:val="EndNoteBibliography"/>
      </w:pPr>
      <w:bookmarkStart w:id="73" w:name="_ENREF_14"/>
      <w:r w:rsidRPr="00B07548">
        <w:t xml:space="preserve">14.   Foucquier, J, et al. (2015). "Analysis of drug combinations: current methodological landscape." </w:t>
      </w:r>
      <w:r w:rsidRPr="00B07548">
        <w:rPr>
          <w:u w:val="single"/>
        </w:rPr>
        <w:t>Pharmacol Res Perspect</w:t>
      </w:r>
      <w:r w:rsidRPr="00B07548">
        <w:t xml:space="preserve"> </w:t>
      </w:r>
      <w:r w:rsidRPr="00B07548">
        <w:rPr>
          <w:b/>
        </w:rPr>
        <w:t>3</w:t>
      </w:r>
      <w:r w:rsidRPr="00B07548">
        <w:t>(3): e00149.</w:t>
      </w:r>
      <w:bookmarkEnd w:id="73"/>
    </w:p>
    <w:p w14:paraId="7BC89A04" w14:textId="77777777" w:rsidR="00B07548" w:rsidRPr="00B07548" w:rsidRDefault="00B07548" w:rsidP="00B07548">
      <w:pPr>
        <w:pStyle w:val="EndNoteBibliography"/>
      </w:pPr>
      <w:bookmarkStart w:id="74" w:name="_ENREF_15"/>
      <w:r w:rsidRPr="00B07548">
        <w:t xml:space="preserve">15.   Fraser, TR (1872). "Lecture on the Antagonism between the Actions of Active Substances." </w:t>
      </w:r>
      <w:r w:rsidRPr="00B07548">
        <w:rPr>
          <w:u w:val="single"/>
        </w:rPr>
        <w:t>Br Med J</w:t>
      </w:r>
      <w:r w:rsidRPr="00B07548">
        <w:t xml:space="preserve"> </w:t>
      </w:r>
      <w:r w:rsidRPr="00B07548">
        <w:rPr>
          <w:b/>
        </w:rPr>
        <w:t>2</w:t>
      </w:r>
      <w:r w:rsidRPr="00B07548">
        <w:t>(618): 485-487.</w:t>
      </w:r>
      <w:bookmarkEnd w:id="74"/>
    </w:p>
    <w:p w14:paraId="0A491A1A" w14:textId="77777777" w:rsidR="00B07548" w:rsidRPr="00B07548" w:rsidRDefault="00B07548" w:rsidP="00B07548">
      <w:pPr>
        <w:pStyle w:val="EndNoteBibliography"/>
      </w:pPr>
      <w:bookmarkStart w:id="75" w:name="_ENREF_16"/>
      <w:r w:rsidRPr="00B07548">
        <w:t xml:space="preserve">16.   Fry, RJ, et al. (1985). "High-LET radiation carcinogenesis." </w:t>
      </w:r>
      <w:r w:rsidRPr="00B07548">
        <w:rPr>
          <w:u w:val="single"/>
        </w:rPr>
        <w:t>Radiat Res Suppl</w:t>
      </w:r>
      <w:r w:rsidRPr="00B07548">
        <w:t xml:space="preserve"> </w:t>
      </w:r>
      <w:r w:rsidRPr="00B07548">
        <w:rPr>
          <w:b/>
        </w:rPr>
        <w:t>8</w:t>
      </w:r>
      <w:r w:rsidRPr="00B07548">
        <w:t>: S188-195.</w:t>
      </w:r>
      <w:bookmarkEnd w:id="75"/>
    </w:p>
    <w:p w14:paraId="59560648" w14:textId="77777777" w:rsidR="00B07548" w:rsidRPr="00B07548" w:rsidRDefault="00B07548" w:rsidP="00B07548">
      <w:pPr>
        <w:pStyle w:val="EndNoteBibliography"/>
      </w:pPr>
      <w:bookmarkStart w:id="76" w:name="_ENREF_17"/>
      <w:r w:rsidRPr="00B07548">
        <w:t xml:space="preserve">17.   Geary, N (2013). "Understanding synergy." </w:t>
      </w:r>
      <w:r w:rsidRPr="00B07548">
        <w:rPr>
          <w:u w:val="single"/>
        </w:rPr>
        <w:t>Am J Physiol Endocrinol Metab</w:t>
      </w:r>
      <w:r w:rsidRPr="00B07548">
        <w:t xml:space="preserve"> </w:t>
      </w:r>
      <w:r w:rsidRPr="00B07548">
        <w:rPr>
          <w:b/>
        </w:rPr>
        <w:t>304</w:t>
      </w:r>
      <w:r w:rsidRPr="00B07548">
        <w:t>(3): E237-253.</w:t>
      </w:r>
      <w:bookmarkEnd w:id="76"/>
    </w:p>
    <w:p w14:paraId="34B5871B" w14:textId="77777777" w:rsidR="00B07548" w:rsidRPr="00B07548" w:rsidRDefault="00B07548" w:rsidP="00B07548">
      <w:pPr>
        <w:pStyle w:val="EndNoteBibliography"/>
      </w:pPr>
      <w:bookmarkStart w:id="77" w:name="_ENREF_18"/>
      <w:r w:rsidRPr="00B07548">
        <w:t xml:space="preserve">18.   Goodhead, DT (2006). "Energy deposition stochastics and track structure: what about the target?" </w:t>
      </w:r>
      <w:r w:rsidRPr="00B07548">
        <w:rPr>
          <w:u w:val="single"/>
        </w:rPr>
        <w:t>Radiat Prot Dosimetry</w:t>
      </w:r>
      <w:r w:rsidRPr="00B07548">
        <w:t xml:space="preserve"> </w:t>
      </w:r>
      <w:r w:rsidRPr="00B07548">
        <w:rPr>
          <w:b/>
        </w:rPr>
        <w:t>122</w:t>
      </w:r>
      <w:r w:rsidRPr="00B07548">
        <w:t>(1-4): 3-15.</w:t>
      </w:r>
      <w:bookmarkEnd w:id="77"/>
    </w:p>
    <w:p w14:paraId="0F4B6694" w14:textId="77777777" w:rsidR="00B07548" w:rsidRPr="00B07548" w:rsidRDefault="00B07548" w:rsidP="00B07548">
      <w:pPr>
        <w:pStyle w:val="EndNoteBibliography"/>
      </w:pPr>
      <w:bookmarkStart w:id="78" w:name="_ENREF_19"/>
      <w:r w:rsidRPr="00B07548">
        <w:t xml:space="preserve">19.   Hada, M, et al. (2014). "Induction of chromosomal aberrations at fluences of less than one HZE particle per cell nucleus." </w:t>
      </w:r>
      <w:r w:rsidRPr="00B07548">
        <w:rPr>
          <w:u w:val="single"/>
        </w:rPr>
        <w:t>Radiat Res</w:t>
      </w:r>
      <w:r w:rsidRPr="00B07548">
        <w:t xml:space="preserve"> </w:t>
      </w:r>
      <w:r w:rsidRPr="00B07548">
        <w:rPr>
          <w:b/>
        </w:rPr>
        <w:t>182</w:t>
      </w:r>
      <w:r w:rsidRPr="00B07548">
        <w:t>(4): 368-379.</w:t>
      </w:r>
      <w:bookmarkEnd w:id="78"/>
    </w:p>
    <w:p w14:paraId="26A97ACC" w14:textId="77777777" w:rsidR="00B07548" w:rsidRPr="00B07548" w:rsidRDefault="00B07548" w:rsidP="00B07548">
      <w:pPr>
        <w:pStyle w:val="EndNoteBibliography"/>
      </w:pPr>
      <w:bookmarkStart w:id="79" w:name="_ENREF_20"/>
      <w:r w:rsidRPr="00B07548">
        <w:t xml:space="preserve">20.   Ham, DW, et al. (2017). "Synergy Theory in Radiobiology." </w:t>
      </w:r>
      <w:r w:rsidRPr="00B07548">
        <w:rPr>
          <w:u w:val="single"/>
        </w:rPr>
        <w:t>Radiat Res</w:t>
      </w:r>
      <w:r w:rsidRPr="00B07548">
        <w:t>.</w:t>
      </w:r>
      <w:bookmarkEnd w:id="79"/>
    </w:p>
    <w:p w14:paraId="69EAFCBE" w14:textId="77777777" w:rsidR="00B07548" w:rsidRPr="00B07548" w:rsidRDefault="00B07548" w:rsidP="00B07548">
      <w:pPr>
        <w:pStyle w:val="EndNoteBibliography"/>
      </w:pPr>
      <w:bookmarkStart w:id="80" w:name="_ENREF_21"/>
      <w:r w:rsidRPr="00B07548">
        <w:t xml:space="preserve">21.   Ham, DW, et al. (2018). "Synergy Theory in Radiobiology." </w:t>
      </w:r>
      <w:r w:rsidRPr="00B07548">
        <w:rPr>
          <w:u w:val="single"/>
        </w:rPr>
        <w:t>Radiat Res</w:t>
      </w:r>
      <w:r w:rsidRPr="00B07548">
        <w:t xml:space="preserve"> </w:t>
      </w:r>
      <w:r w:rsidRPr="00B07548">
        <w:rPr>
          <w:b/>
        </w:rPr>
        <w:t>189</w:t>
      </w:r>
      <w:r w:rsidRPr="00B07548">
        <w:t>(3): 225-237.</w:t>
      </w:r>
      <w:bookmarkEnd w:id="80"/>
    </w:p>
    <w:p w14:paraId="6FF95B30" w14:textId="77777777" w:rsidR="00B07548" w:rsidRPr="00B07548" w:rsidRDefault="00B07548" w:rsidP="00B07548">
      <w:pPr>
        <w:pStyle w:val="EndNoteBibliography"/>
      </w:pPr>
      <w:bookmarkStart w:id="81" w:name="_ENREF_22"/>
      <w:r w:rsidRPr="00B07548">
        <w:t xml:space="preserve">22.   Hanin, L (2002). "Identification Problem for Stochastic Models with Application to Carcinogenesis, Cancer Detection and Radiation Biology." </w:t>
      </w:r>
      <w:r w:rsidRPr="00B07548">
        <w:rPr>
          <w:u w:val="single"/>
        </w:rPr>
        <w:t>Discrete Dynamics in Nature and Society</w:t>
      </w:r>
      <w:r w:rsidRPr="00B07548">
        <w:t xml:space="preserve"> </w:t>
      </w:r>
      <w:r w:rsidRPr="00B07548">
        <w:rPr>
          <w:b/>
        </w:rPr>
        <w:t>7</w:t>
      </w:r>
      <w:r w:rsidRPr="00B07548">
        <w:t>(3): 177-189.</w:t>
      </w:r>
      <w:bookmarkEnd w:id="81"/>
    </w:p>
    <w:p w14:paraId="55A7E88E" w14:textId="77777777" w:rsidR="00B07548" w:rsidRPr="00B07548" w:rsidRDefault="00B07548" w:rsidP="00B07548">
      <w:pPr>
        <w:pStyle w:val="EndNoteBibliography"/>
      </w:pPr>
      <w:bookmarkStart w:id="82" w:name="_ENREF_23"/>
      <w:r w:rsidRPr="00B07548">
        <w:t xml:space="preserve">23.   Hanin, L, et al. (2014). "On the probability of cure for heavy-ion radiotherapy." </w:t>
      </w:r>
      <w:r w:rsidRPr="00B07548">
        <w:rPr>
          <w:u w:val="single"/>
        </w:rPr>
        <w:t>Phys Med Biol</w:t>
      </w:r>
      <w:r w:rsidRPr="00B07548">
        <w:t xml:space="preserve"> </w:t>
      </w:r>
      <w:r w:rsidRPr="00B07548">
        <w:rPr>
          <w:b/>
        </w:rPr>
        <w:t>59</w:t>
      </w:r>
      <w:r w:rsidRPr="00B07548">
        <w:t>(14): 3829-3842.</w:t>
      </w:r>
      <w:bookmarkEnd w:id="82"/>
    </w:p>
    <w:p w14:paraId="537164DA" w14:textId="77777777" w:rsidR="00B07548" w:rsidRPr="00B07548" w:rsidRDefault="00B07548" w:rsidP="00B07548">
      <w:pPr>
        <w:pStyle w:val="EndNoteBibliography"/>
      </w:pPr>
      <w:bookmarkStart w:id="83" w:name="_ENREF_24"/>
      <w:r w:rsidRPr="00B07548">
        <w:lastRenderedPageBreak/>
        <w:t xml:space="preserve">24.   Hatzi, VI, et al. (2015). "Non-targeted radiation effects in vivo: a critical glance of the future in radiobiology." </w:t>
      </w:r>
      <w:r w:rsidRPr="00B07548">
        <w:rPr>
          <w:u w:val="single"/>
        </w:rPr>
        <w:t>Cancer Lett</w:t>
      </w:r>
      <w:r w:rsidRPr="00B07548">
        <w:t xml:space="preserve"> </w:t>
      </w:r>
      <w:r w:rsidRPr="00B07548">
        <w:rPr>
          <w:b/>
        </w:rPr>
        <w:t>356</w:t>
      </w:r>
      <w:r w:rsidRPr="00B07548">
        <w:t>(1): 34-42.</w:t>
      </w:r>
      <w:bookmarkEnd w:id="83"/>
    </w:p>
    <w:p w14:paraId="14BDAE19" w14:textId="5050FE4B" w:rsidR="00B07548" w:rsidRPr="00B07548" w:rsidRDefault="00B07548" w:rsidP="00B07548">
      <w:pPr>
        <w:pStyle w:val="EndNoteBibliography"/>
      </w:pPr>
      <w:bookmarkStart w:id="84" w:name="_ENREF_25"/>
      <w:r w:rsidRPr="00B07548">
        <w:t xml:space="preserve">25.   IEEE. (2014). "Inst. Electric and Electronic Engineers: Top 10 Programming Languages."   Retrieved 03/2015, from </w:t>
      </w:r>
      <w:hyperlink r:id="rId54" w:history="1">
        <w:r w:rsidRPr="00B07548">
          <w:rPr>
            <w:rStyle w:val="Hyperlink"/>
          </w:rPr>
          <w:t>http://spectrum.ieee.org/computing/software/top-10-programming-languages</w:t>
        </w:r>
      </w:hyperlink>
      <w:r w:rsidRPr="00B07548">
        <w:t>.</w:t>
      </w:r>
      <w:bookmarkEnd w:id="84"/>
    </w:p>
    <w:p w14:paraId="2EC236F8" w14:textId="30266DCA" w:rsidR="00B07548" w:rsidRPr="00B07548" w:rsidRDefault="00B07548" w:rsidP="00B07548">
      <w:pPr>
        <w:pStyle w:val="EndNoteBibliography"/>
      </w:pPr>
      <w:bookmarkStart w:id="85" w:name="_ENREF_26"/>
      <w:r w:rsidRPr="00B07548">
        <w:t xml:space="preserve">26.   Katz, R. (1988). "Radiobiological Modeling Based On Track Structure.  Quantitative Mathematical Models in Radiation Biology, ed. J. Kiefer."   Retrieved December, 2016, from </w:t>
      </w:r>
      <w:hyperlink r:id="rId55" w:history="1">
        <w:r w:rsidRPr="00B07548">
          <w:rPr>
            <w:rStyle w:val="Hyperlink"/>
          </w:rPr>
          <w:t>http://digitalcommons.unl.edu/physicskatz/60</w:t>
        </w:r>
      </w:hyperlink>
      <w:r w:rsidRPr="00B07548">
        <w:t>.</w:t>
      </w:r>
      <w:bookmarkEnd w:id="85"/>
    </w:p>
    <w:p w14:paraId="775CF99B" w14:textId="77777777" w:rsidR="00B07548" w:rsidRPr="00B07548" w:rsidRDefault="00B07548" w:rsidP="00B07548">
      <w:pPr>
        <w:pStyle w:val="EndNoteBibliography"/>
      </w:pPr>
      <w:bookmarkStart w:id="86" w:name="_ENREF_27"/>
      <w:r w:rsidRPr="00B07548">
        <w:t xml:space="preserve">27.   Kim, MH, et al. (2015). "Issues for Simulation of Galactic Cosmic Ray Exposures for Radiobiological Research at Ground-Based Accelerators." </w:t>
      </w:r>
      <w:r w:rsidRPr="00B07548">
        <w:rPr>
          <w:u w:val="single"/>
        </w:rPr>
        <w:t>Front Oncol</w:t>
      </w:r>
      <w:r w:rsidRPr="00B07548">
        <w:t xml:space="preserve"> </w:t>
      </w:r>
      <w:r w:rsidRPr="00B07548">
        <w:rPr>
          <w:b/>
        </w:rPr>
        <w:t>5</w:t>
      </w:r>
      <w:r w:rsidRPr="00B07548">
        <w:t>: 122.</w:t>
      </w:r>
      <w:bookmarkEnd w:id="86"/>
    </w:p>
    <w:p w14:paraId="77A94991" w14:textId="77777777" w:rsidR="00B07548" w:rsidRPr="00B07548" w:rsidRDefault="00B07548" w:rsidP="00B07548">
      <w:pPr>
        <w:pStyle w:val="EndNoteBibliography"/>
      </w:pPr>
      <w:bookmarkStart w:id="87" w:name="_ENREF_28"/>
      <w:r w:rsidRPr="00B07548">
        <w:t xml:space="preserve">28.   Lam, GK (1987). "The interaction of radiations of different LET." </w:t>
      </w:r>
      <w:r w:rsidRPr="00B07548">
        <w:rPr>
          <w:u w:val="single"/>
        </w:rPr>
        <w:t>Phys Med Biol</w:t>
      </w:r>
      <w:r w:rsidRPr="00B07548">
        <w:t xml:space="preserve"> </w:t>
      </w:r>
      <w:r w:rsidRPr="00B07548">
        <w:rPr>
          <w:b/>
        </w:rPr>
        <w:t>32</w:t>
      </w:r>
      <w:r w:rsidRPr="00B07548">
        <w:t>(10): 1291-1309.</w:t>
      </w:r>
      <w:bookmarkEnd w:id="87"/>
    </w:p>
    <w:p w14:paraId="2ABBA1EA" w14:textId="77777777" w:rsidR="00B07548" w:rsidRPr="00B07548" w:rsidRDefault="00B07548" w:rsidP="00B07548">
      <w:pPr>
        <w:pStyle w:val="EndNoteBibliography"/>
      </w:pPr>
      <w:bookmarkStart w:id="88" w:name="_ENREF_29"/>
      <w:r w:rsidRPr="00B07548">
        <w:t xml:space="preserve">29.   Lam, GK (1994). "A general formulation of the concept of independent action for the combined effects of agents." </w:t>
      </w:r>
      <w:r w:rsidRPr="00B07548">
        <w:rPr>
          <w:u w:val="single"/>
        </w:rPr>
        <w:t>Bull Math Biol</w:t>
      </w:r>
      <w:r w:rsidRPr="00B07548">
        <w:t xml:space="preserve"> </w:t>
      </w:r>
      <w:r w:rsidRPr="00B07548">
        <w:rPr>
          <w:b/>
        </w:rPr>
        <w:t>56</w:t>
      </w:r>
      <w:r w:rsidRPr="00B07548">
        <w:t>(5): 959-980.</w:t>
      </w:r>
      <w:bookmarkEnd w:id="88"/>
    </w:p>
    <w:p w14:paraId="09787F51" w14:textId="77777777" w:rsidR="00B07548" w:rsidRPr="00B07548" w:rsidRDefault="00B07548" w:rsidP="00B07548">
      <w:pPr>
        <w:pStyle w:val="EndNoteBibliography"/>
      </w:pPr>
      <w:bookmarkStart w:id="89" w:name="_ENREF_30"/>
      <w:r w:rsidRPr="00B07548">
        <w:t xml:space="preserve">30.   Loewe, S, et al. (1926). "Ueber Kombinationswirkungen. I. Mitteilung Hilfsmittel der Fragestellung." </w:t>
      </w:r>
      <w:r w:rsidRPr="00B07548">
        <w:rPr>
          <w:u w:val="single"/>
        </w:rPr>
        <w:t>Archiv for Experimentelle Pathologie und Pharmakologie</w:t>
      </w:r>
      <w:r w:rsidRPr="00B07548">
        <w:t xml:space="preserve"> </w:t>
      </w:r>
      <w:r w:rsidRPr="00B07548">
        <w:rPr>
          <w:b/>
        </w:rPr>
        <w:t>114</w:t>
      </w:r>
      <w:r w:rsidRPr="00B07548">
        <w:t>: 313-326.</w:t>
      </w:r>
      <w:bookmarkEnd w:id="89"/>
    </w:p>
    <w:p w14:paraId="4BC1E8C9" w14:textId="77777777" w:rsidR="00B07548" w:rsidRPr="00B07548" w:rsidRDefault="00B07548" w:rsidP="00B07548">
      <w:pPr>
        <w:pStyle w:val="EndNoteBibliography"/>
      </w:pPr>
      <w:bookmarkStart w:id="90" w:name="_ENREF_31"/>
      <w:r w:rsidRPr="00B07548">
        <w:t xml:space="preserve">31.   Matloff, N (2011). </w:t>
      </w:r>
      <w:r w:rsidRPr="00B07548">
        <w:rPr>
          <w:u w:val="single"/>
        </w:rPr>
        <w:t>The Art of R Programming</w:t>
      </w:r>
      <w:r w:rsidRPr="00B07548">
        <w:t>. San Francisco, No Starch Press.</w:t>
      </w:r>
      <w:bookmarkEnd w:id="90"/>
    </w:p>
    <w:p w14:paraId="499F8F83" w14:textId="77777777" w:rsidR="00B07548" w:rsidRPr="00B07548" w:rsidRDefault="00B07548" w:rsidP="00B07548">
      <w:pPr>
        <w:pStyle w:val="EndNoteBibliography"/>
      </w:pPr>
      <w:bookmarkStart w:id="91" w:name="_ENREF_32"/>
      <w:r w:rsidRPr="00B07548">
        <w:t xml:space="preserve">32.   Norbury, JW, et al. (2016). "Galactic cosmic ray simulation at the NASA Space Radiation Laboratory." </w:t>
      </w:r>
      <w:r w:rsidRPr="00B07548">
        <w:rPr>
          <w:u w:val="single"/>
        </w:rPr>
        <w:t>Life Sci Space Res (Amst)</w:t>
      </w:r>
      <w:r w:rsidRPr="00B07548">
        <w:t xml:space="preserve"> </w:t>
      </w:r>
      <w:r w:rsidRPr="00B07548">
        <w:rPr>
          <w:b/>
        </w:rPr>
        <w:t>8</w:t>
      </w:r>
      <w:r w:rsidRPr="00B07548">
        <w:t>: 38-51.</w:t>
      </w:r>
      <w:bookmarkEnd w:id="91"/>
    </w:p>
    <w:p w14:paraId="15005862" w14:textId="77777777" w:rsidR="00B07548" w:rsidRPr="00B07548" w:rsidRDefault="00B07548" w:rsidP="00B07548">
      <w:pPr>
        <w:pStyle w:val="EndNoteBibliography"/>
      </w:pPr>
      <w:bookmarkStart w:id="92" w:name="_ENREF_33"/>
      <w:r w:rsidRPr="00B07548">
        <w:t xml:space="preserve">33.   Piggott, JJ, et al. (2015). "Reconceptualizing synergism and antagonism among multiple stressors." </w:t>
      </w:r>
      <w:r w:rsidRPr="00B07548">
        <w:rPr>
          <w:u w:val="single"/>
        </w:rPr>
        <w:t>Ecology and Evolution:</w:t>
      </w:r>
      <w:r w:rsidRPr="00B07548">
        <w:t xml:space="preserve"> </w:t>
      </w:r>
      <w:r w:rsidRPr="00B07548">
        <w:rPr>
          <w:b/>
        </w:rPr>
        <w:t>5</w:t>
      </w:r>
      <w:r w:rsidRPr="00B07548">
        <w:t>(7): 1538–1547.</w:t>
      </w:r>
      <w:bookmarkEnd w:id="92"/>
    </w:p>
    <w:p w14:paraId="14A6E99C" w14:textId="77777777" w:rsidR="00B07548" w:rsidRPr="00B07548" w:rsidRDefault="00B07548" w:rsidP="00B07548">
      <w:pPr>
        <w:pStyle w:val="EndNoteBibliography"/>
      </w:pPr>
      <w:bookmarkStart w:id="93" w:name="_ENREF_34"/>
      <w:r w:rsidRPr="00B07548">
        <w:t xml:space="preserve">34.   Piotrowski, I, et al. (2017). "Carcinogenesis Induced by Low-dose Radiation." </w:t>
      </w:r>
      <w:r w:rsidRPr="00B07548">
        <w:rPr>
          <w:u w:val="single"/>
        </w:rPr>
        <w:t>Radiol Oncol</w:t>
      </w:r>
      <w:r w:rsidRPr="00B07548">
        <w:t xml:space="preserve"> </w:t>
      </w:r>
      <w:r w:rsidRPr="00B07548">
        <w:rPr>
          <w:b/>
        </w:rPr>
        <w:t>51</w:t>
      </w:r>
      <w:r w:rsidRPr="00B07548">
        <w:t>(4): 369-377.</w:t>
      </w:r>
      <w:bookmarkEnd w:id="93"/>
    </w:p>
    <w:p w14:paraId="19B37E6E" w14:textId="77777777" w:rsidR="00B07548" w:rsidRPr="00B07548" w:rsidRDefault="00B07548" w:rsidP="00B07548">
      <w:pPr>
        <w:pStyle w:val="EndNoteBibliography"/>
      </w:pPr>
      <w:bookmarkStart w:id="94" w:name="_ENREF_35"/>
      <w:r w:rsidRPr="00B07548">
        <w:t xml:space="preserve">35.   Shuryak, I (2017). "Quantitative modeling of responses to chronic ionizing radiation exposure using targeted and non-targeted effects." </w:t>
      </w:r>
      <w:r w:rsidRPr="00B07548">
        <w:rPr>
          <w:u w:val="single"/>
        </w:rPr>
        <w:t>PLoS One</w:t>
      </w:r>
      <w:r w:rsidRPr="00B07548">
        <w:t xml:space="preserve"> </w:t>
      </w:r>
      <w:r w:rsidRPr="00B07548">
        <w:rPr>
          <w:b/>
        </w:rPr>
        <w:t>12</w:t>
      </w:r>
      <w:r w:rsidRPr="00B07548">
        <w:t>(4): e0176476.</w:t>
      </w:r>
      <w:bookmarkEnd w:id="94"/>
    </w:p>
    <w:p w14:paraId="535F0DBF" w14:textId="77777777" w:rsidR="00B07548" w:rsidRPr="00B07548" w:rsidRDefault="00B07548" w:rsidP="00B07548">
      <w:pPr>
        <w:pStyle w:val="EndNoteBibliography"/>
      </w:pPr>
      <w:bookmarkStart w:id="95" w:name="_ENREF_36"/>
      <w:r w:rsidRPr="00B07548">
        <w:t xml:space="preserve">36.   Siranart, N, et al. (2016). "Mixed Beam Murine Harderian Gland Tumorigenesis: Predicted Dose-Effect Relationships if neither Synergism nor Antagonism Occurs." </w:t>
      </w:r>
      <w:r w:rsidRPr="00B07548">
        <w:rPr>
          <w:u w:val="single"/>
        </w:rPr>
        <w:t>Radiat Res</w:t>
      </w:r>
      <w:r w:rsidRPr="00B07548">
        <w:t xml:space="preserve"> </w:t>
      </w:r>
      <w:r w:rsidRPr="00B07548">
        <w:rPr>
          <w:b/>
        </w:rPr>
        <w:t>186</w:t>
      </w:r>
      <w:r w:rsidRPr="00B07548">
        <w:t>(6): 577-591.</w:t>
      </w:r>
      <w:bookmarkEnd w:id="95"/>
    </w:p>
    <w:p w14:paraId="785655B8" w14:textId="77777777" w:rsidR="00B07548" w:rsidRPr="00B07548" w:rsidRDefault="00B07548" w:rsidP="00B07548">
      <w:pPr>
        <w:pStyle w:val="EndNoteBibliography"/>
      </w:pPr>
      <w:bookmarkStart w:id="96" w:name="_ENREF_37"/>
      <w:r w:rsidRPr="00B07548">
        <w:t xml:space="preserve">37.   Tang, J, et al. (2015). "What is synergy? The Saariselkä agreement revisited." </w:t>
      </w:r>
      <w:r w:rsidRPr="00B07548">
        <w:rPr>
          <w:u w:val="single"/>
        </w:rPr>
        <w:t>Frontiers in Pharmacology</w:t>
      </w:r>
      <w:r w:rsidRPr="00B07548">
        <w:t xml:space="preserve"> </w:t>
      </w:r>
      <w:r w:rsidRPr="00B07548">
        <w:rPr>
          <w:b/>
        </w:rPr>
        <w:t>6</w:t>
      </w:r>
      <w:r w:rsidRPr="00B07548">
        <w:t>: 181.</w:t>
      </w:r>
      <w:bookmarkEnd w:id="96"/>
    </w:p>
    <w:p w14:paraId="214F31F2" w14:textId="77777777" w:rsidR="00B07548" w:rsidRPr="00B07548" w:rsidRDefault="00B07548" w:rsidP="00B07548">
      <w:pPr>
        <w:pStyle w:val="EndNoteBibliography"/>
      </w:pPr>
      <w:bookmarkStart w:id="97" w:name="_ENREF_38"/>
      <w:r w:rsidRPr="00B07548">
        <w:t xml:space="preserve">38.   Zaider, M, et al. (1980). "The synergistic effects of different radiations." </w:t>
      </w:r>
      <w:r w:rsidRPr="00B07548">
        <w:rPr>
          <w:u w:val="single"/>
        </w:rPr>
        <w:t>Radiat Res</w:t>
      </w:r>
      <w:r w:rsidRPr="00B07548">
        <w:t xml:space="preserve"> </w:t>
      </w:r>
      <w:r w:rsidRPr="00B07548">
        <w:rPr>
          <w:b/>
        </w:rPr>
        <w:t>83</w:t>
      </w:r>
      <w:r w:rsidRPr="00B07548">
        <w:t>(3): 732-739.</w:t>
      </w:r>
      <w:bookmarkEnd w:id="97"/>
    </w:p>
    <w:p w14:paraId="0DA66B04" w14:textId="30080C04" w:rsidR="00D851CE" w:rsidRDefault="00F42C9E" w:rsidP="00313053">
      <w:r>
        <w:fldChar w:fldCharType="end"/>
      </w:r>
    </w:p>
    <w:sectPr w:rsidR="00D851CE" w:rsidSect="006379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F3"/>
    <w:multiLevelType w:val="hybridMultilevel"/>
    <w:tmpl w:val="36AC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F2D"/>
    <w:multiLevelType w:val="hybridMultilevel"/>
    <w:tmpl w:val="5464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15AF7"/>
    <w:multiLevelType w:val="hybridMultilevel"/>
    <w:tmpl w:val="20B2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37284"/>
    <w:multiLevelType w:val="hybridMultilevel"/>
    <w:tmpl w:val="27D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3304C"/>
    <w:multiLevelType w:val="hybridMultilevel"/>
    <w:tmpl w:val="CBA88222"/>
    <w:lvl w:ilvl="0" w:tplc="CE681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217B84"/>
    <w:multiLevelType w:val="hybridMultilevel"/>
    <w:tmpl w:val="B9E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F5DC7"/>
    <w:multiLevelType w:val="hybridMultilevel"/>
    <w:tmpl w:val="D7A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53697"/>
    <w:multiLevelType w:val="hybridMultilevel"/>
    <w:tmpl w:val="00F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BB3E24"/>
    <w:multiLevelType w:val="hybridMultilevel"/>
    <w:tmpl w:val="321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A4E5F"/>
    <w:multiLevelType w:val="hybridMultilevel"/>
    <w:tmpl w:val="AF9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0BE0"/>
    <w:multiLevelType w:val="hybridMultilevel"/>
    <w:tmpl w:val="581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C32E9"/>
    <w:multiLevelType w:val="hybridMultilevel"/>
    <w:tmpl w:val="2874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847ABC"/>
    <w:multiLevelType w:val="hybridMultilevel"/>
    <w:tmpl w:val="B302D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AC5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053979"/>
    <w:multiLevelType w:val="hybridMultilevel"/>
    <w:tmpl w:val="353ED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55193F"/>
    <w:multiLevelType w:val="hybridMultilevel"/>
    <w:tmpl w:val="9CE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40AA6"/>
    <w:multiLevelType w:val="hybridMultilevel"/>
    <w:tmpl w:val="51F2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443D75"/>
    <w:multiLevelType w:val="hybridMultilevel"/>
    <w:tmpl w:val="DDF6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803A4E"/>
    <w:multiLevelType w:val="hybridMultilevel"/>
    <w:tmpl w:val="0CE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535C79"/>
    <w:multiLevelType w:val="hybridMultilevel"/>
    <w:tmpl w:val="D64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E90BD4"/>
    <w:multiLevelType w:val="hybridMultilevel"/>
    <w:tmpl w:val="D9BEEEA4"/>
    <w:lvl w:ilvl="0" w:tplc="5220F32E">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5">
    <w:nsid w:val="670F6BBD"/>
    <w:multiLevelType w:val="hybridMultilevel"/>
    <w:tmpl w:val="F2B49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167100"/>
    <w:multiLevelType w:val="hybridMultilevel"/>
    <w:tmpl w:val="CE0C5FF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7">
    <w:nsid w:val="6AAC2023"/>
    <w:multiLevelType w:val="hybridMultilevel"/>
    <w:tmpl w:val="4A3A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CA175E"/>
    <w:multiLevelType w:val="hybridMultilevel"/>
    <w:tmpl w:val="4A0AB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D71692"/>
    <w:multiLevelType w:val="hybridMultilevel"/>
    <w:tmpl w:val="0BB4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5504A3"/>
    <w:multiLevelType w:val="hybridMultilevel"/>
    <w:tmpl w:val="2390D3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2">
    <w:nsid w:val="77F306CF"/>
    <w:multiLevelType w:val="hybridMultilevel"/>
    <w:tmpl w:val="61CE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1D2268"/>
    <w:multiLevelType w:val="hybridMultilevel"/>
    <w:tmpl w:val="3D5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36649A"/>
    <w:multiLevelType w:val="hybridMultilevel"/>
    <w:tmpl w:val="A4FA857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2"/>
  </w:num>
  <w:num w:numId="2">
    <w:abstractNumId w:val="28"/>
  </w:num>
  <w:num w:numId="3">
    <w:abstractNumId w:val="5"/>
  </w:num>
  <w:num w:numId="4">
    <w:abstractNumId w:val="22"/>
  </w:num>
  <w:num w:numId="5">
    <w:abstractNumId w:val="25"/>
  </w:num>
  <w:num w:numId="6">
    <w:abstractNumId w:val="0"/>
  </w:num>
  <w:num w:numId="7">
    <w:abstractNumId w:val="34"/>
  </w:num>
  <w:num w:numId="8">
    <w:abstractNumId w:val="3"/>
  </w:num>
  <w:num w:numId="9">
    <w:abstractNumId w:val="6"/>
  </w:num>
  <w:num w:numId="10">
    <w:abstractNumId w:val="21"/>
  </w:num>
  <w:num w:numId="11">
    <w:abstractNumId w:val="4"/>
  </w:num>
  <w:num w:numId="12">
    <w:abstractNumId w:val="29"/>
  </w:num>
  <w:num w:numId="13">
    <w:abstractNumId w:val="1"/>
  </w:num>
  <w:num w:numId="14">
    <w:abstractNumId w:val="18"/>
  </w:num>
  <w:num w:numId="15">
    <w:abstractNumId w:val="27"/>
  </w:num>
  <w:num w:numId="16">
    <w:abstractNumId w:val="11"/>
  </w:num>
  <w:num w:numId="17">
    <w:abstractNumId w:val="33"/>
  </w:num>
  <w:num w:numId="18">
    <w:abstractNumId w:val="12"/>
  </w:num>
  <w:num w:numId="19">
    <w:abstractNumId w:val="13"/>
  </w:num>
  <w:num w:numId="20">
    <w:abstractNumId w:val="13"/>
  </w:num>
  <w:num w:numId="21">
    <w:abstractNumId w:val="19"/>
  </w:num>
  <w:num w:numId="22">
    <w:abstractNumId w:val="32"/>
  </w:num>
  <w:num w:numId="23">
    <w:abstractNumId w:val="30"/>
  </w:num>
  <w:num w:numId="24">
    <w:abstractNumId w:val="23"/>
  </w:num>
  <w:num w:numId="25">
    <w:abstractNumId w:val="8"/>
  </w:num>
  <w:num w:numId="26">
    <w:abstractNumId w:val="10"/>
  </w:num>
  <w:num w:numId="27">
    <w:abstractNumId w:val="9"/>
  </w:num>
  <w:num w:numId="28">
    <w:abstractNumId w:val="16"/>
  </w:num>
  <w:num w:numId="29">
    <w:abstractNumId w:val="14"/>
  </w:num>
  <w:num w:numId="30">
    <w:abstractNumId w:val="7"/>
  </w:num>
  <w:num w:numId="31">
    <w:abstractNumId w:val="31"/>
  </w:num>
  <w:num w:numId="32">
    <w:abstractNumId w:val="24"/>
  </w:num>
  <w:num w:numId="33">
    <w:abstractNumId w:val="17"/>
  </w:num>
  <w:num w:numId="34">
    <w:abstractNumId w:val="15"/>
  </w:num>
  <w:num w:numId="35">
    <w:abstractNumId w:val="26"/>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NotTrackMoves/>
  <w:doNotTrackFormatting/>
  <w:defaultTabStop w:val="432"/>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small&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stv0zzgz50fqef0zlxrxald5ss0zdtxz55&quot;&gt;newall-Saved&lt;record-ids&gt;&lt;item&gt;1227&lt;/item&gt;&lt;item&gt;2792&lt;/item&gt;&lt;item&gt;3202&lt;/item&gt;&lt;item&gt;3204&lt;/item&gt;&lt;/record-ids&gt;&lt;/item&gt;&lt;item db-id=&quot;v22tzseabw2a9vea0zr5v0tnp50pv050d9d0&quot;&gt;sachs-Saved&lt;record-ids&gt;&lt;item&gt;48&lt;/item&gt;&lt;item&gt;1746&lt;/item&gt;&lt;/record-ids&gt;&lt;/item&gt;&lt;item db-id=&quot;xz25zrzsld59fbevtvep2fd8tzd5t9z50vxr&quot;&gt;sachsNASA15&lt;record-ids&gt;&lt;item&gt;7&lt;/item&gt;&lt;item&gt;8&lt;/item&gt;&lt;item&gt;17&lt;/item&gt;&lt;item&gt;18&lt;/item&gt;&lt;item&gt;24&lt;/item&gt;&lt;item&gt;30&lt;/item&gt;&lt;item&gt;32&lt;/item&gt;&lt;item&gt;41&lt;/item&gt;&lt;item&gt;44&lt;/item&gt;&lt;item&gt;56&lt;/item&gt;&lt;item&gt;76&lt;/item&gt;&lt;item&gt;77&lt;/item&gt;&lt;item&gt;81&lt;/item&gt;&lt;item&gt;83&lt;/item&gt;&lt;item&gt;89&lt;/item&gt;&lt;item&gt;115&lt;/item&gt;&lt;item&gt;116&lt;/item&gt;&lt;item&gt;123&lt;/item&gt;&lt;item&gt;134&lt;/item&gt;&lt;item&gt;135&lt;/item&gt;&lt;item&gt;138&lt;/item&gt;&lt;item&gt;212&lt;/item&gt;&lt;item&gt;225&lt;/item&gt;&lt;item&gt;226&lt;/item&gt;&lt;item&gt;230&lt;/item&gt;&lt;item&gt;231&lt;/item&gt;&lt;item&gt;235&lt;/item&gt;&lt;item&gt;257&lt;/item&gt;&lt;item&gt;262&lt;/item&gt;&lt;item&gt;269&lt;/item&gt;&lt;item&gt;507&lt;/item&gt;&lt;item&gt;508&lt;/item&gt;&lt;/record-ids&gt;&lt;/item&gt;&lt;/Libraries&gt;"/>
  </w:docVars>
  <w:rsids>
    <w:rsidRoot w:val="00A16AD1"/>
    <w:rsid w:val="00000C99"/>
    <w:rsid w:val="0000152E"/>
    <w:rsid w:val="0000154E"/>
    <w:rsid w:val="0000165D"/>
    <w:rsid w:val="00001A13"/>
    <w:rsid w:val="0000202C"/>
    <w:rsid w:val="0000210D"/>
    <w:rsid w:val="00002646"/>
    <w:rsid w:val="00002711"/>
    <w:rsid w:val="00002B84"/>
    <w:rsid w:val="00002BEB"/>
    <w:rsid w:val="000032BC"/>
    <w:rsid w:val="000033E9"/>
    <w:rsid w:val="00003A33"/>
    <w:rsid w:val="0000463A"/>
    <w:rsid w:val="00004A44"/>
    <w:rsid w:val="00005C2F"/>
    <w:rsid w:val="00006255"/>
    <w:rsid w:val="00006BA3"/>
    <w:rsid w:val="000076E5"/>
    <w:rsid w:val="00007895"/>
    <w:rsid w:val="00007B07"/>
    <w:rsid w:val="000104CA"/>
    <w:rsid w:val="0001064D"/>
    <w:rsid w:val="0001126D"/>
    <w:rsid w:val="00011297"/>
    <w:rsid w:val="00011371"/>
    <w:rsid w:val="000113BA"/>
    <w:rsid w:val="00011CEE"/>
    <w:rsid w:val="000123A2"/>
    <w:rsid w:val="00013463"/>
    <w:rsid w:val="000143F2"/>
    <w:rsid w:val="0001509B"/>
    <w:rsid w:val="000158DA"/>
    <w:rsid w:val="00015B87"/>
    <w:rsid w:val="00016AB7"/>
    <w:rsid w:val="00016E56"/>
    <w:rsid w:val="000170F0"/>
    <w:rsid w:val="000177E0"/>
    <w:rsid w:val="00017837"/>
    <w:rsid w:val="000219FD"/>
    <w:rsid w:val="00021BA6"/>
    <w:rsid w:val="00022134"/>
    <w:rsid w:val="000222AD"/>
    <w:rsid w:val="00022532"/>
    <w:rsid w:val="00022785"/>
    <w:rsid w:val="00023023"/>
    <w:rsid w:val="00023798"/>
    <w:rsid w:val="00023970"/>
    <w:rsid w:val="00023D72"/>
    <w:rsid w:val="0002453F"/>
    <w:rsid w:val="00024833"/>
    <w:rsid w:val="00024AF9"/>
    <w:rsid w:val="000258C5"/>
    <w:rsid w:val="00025D5D"/>
    <w:rsid w:val="00026D44"/>
    <w:rsid w:val="00027213"/>
    <w:rsid w:val="00027D01"/>
    <w:rsid w:val="00030581"/>
    <w:rsid w:val="00030FB8"/>
    <w:rsid w:val="00031197"/>
    <w:rsid w:val="000315C5"/>
    <w:rsid w:val="000335AD"/>
    <w:rsid w:val="00033708"/>
    <w:rsid w:val="00033A2F"/>
    <w:rsid w:val="0003426B"/>
    <w:rsid w:val="00036240"/>
    <w:rsid w:val="00036BEA"/>
    <w:rsid w:val="00037115"/>
    <w:rsid w:val="000371E6"/>
    <w:rsid w:val="000375AC"/>
    <w:rsid w:val="00037E3C"/>
    <w:rsid w:val="00037E6D"/>
    <w:rsid w:val="00037F6C"/>
    <w:rsid w:val="00040AD2"/>
    <w:rsid w:val="00041F87"/>
    <w:rsid w:val="00042786"/>
    <w:rsid w:val="000427AD"/>
    <w:rsid w:val="000429B3"/>
    <w:rsid w:val="00043069"/>
    <w:rsid w:val="00043AAF"/>
    <w:rsid w:val="0004477F"/>
    <w:rsid w:val="00044836"/>
    <w:rsid w:val="0004563E"/>
    <w:rsid w:val="00045B89"/>
    <w:rsid w:val="00045DC2"/>
    <w:rsid w:val="0004656E"/>
    <w:rsid w:val="00046DD2"/>
    <w:rsid w:val="00046F49"/>
    <w:rsid w:val="00047B0A"/>
    <w:rsid w:val="0005088D"/>
    <w:rsid w:val="0005252F"/>
    <w:rsid w:val="000528AA"/>
    <w:rsid w:val="00053D8D"/>
    <w:rsid w:val="00054DA6"/>
    <w:rsid w:val="00055236"/>
    <w:rsid w:val="000554D8"/>
    <w:rsid w:val="000573F1"/>
    <w:rsid w:val="00060687"/>
    <w:rsid w:val="00060CB7"/>
    <w:rsid w:val="00060CE8"/>
    <w:rsid w:val="0006112F"/>
    <w:rsid w:val="00061333"/>
    <w:rsid w:val="00061675"/>
    <w:rsid w:val="000616B0"/>
    <w:rsid w:val="00061B63"/>
    <w:rsid w:val="00062003"/>
    <w:rsid w:val="0006293F"/>
    <w:rsid w:val="00062B23"/>
    <w:rsid w:val="00063B38"/>
    <w:rsid w:val="00063D1D"/>
    <w:rsid w:val="00064419"/>
    <w:rsid w:val="00064795"/>
    <w:rsid w:val="00064B75"/>
    <w:rsid w:val="00064C2D"/>
    <w:rsid w:val="00064D6A"/>
    <w:rsid w:val="00065063"/>
    <w:rsid w:val="00065071"/>
    <w:rsid w:val="00065B4B"/>
    <w:rsid w:val="00065BF3"/>
    <w:rsid w:val="000671BF"/>
    <w:rsid w:val="00067716"/>
    <w:rsid w:val="0006791F"/>
    <w:rsid w:val="000705D6"/>
    <w:rsid w:val="000709A4"/>
    <w:rsid w:val="00071280"/>
    <w:rsid w:val="00072137"/>
    <w:rsid w:val="000731D9"/>
    <w:rsid w:val="00073618"/>
    <w:rsid w:val="00074A75"/>
    <w:rsid w:val="00074B0A"/>
    <w:rsid w:val="00074BA9"/>
    <w:rsid w:val="00074DBA"/>
    <w:rsid w:val="00074FE3"/>
    <w:rsid w:val="000753FE"/>
    <w:rsid w:val="00075A4F"/>
    <w:rsid w:val="00075D95"/>
    <w:rsid w:val="00075F87"/>
    <w:rsid w:val="00076510"/>
    <w:rsid w:val="00076914"/>
    <w:rsid w:val="00076959"/>
    <w:rsid w:val="000772E3"/>
    <w:rsid w:val="00077E00"/>
    <w:rsid w:val="000808FA"/>
    <w:rsid w:val="00080D80"/>
    <w:rsid w:val="00080DE6"/>
    <w:rsid w:val="00080FB7"/>
    <w:rsid w:val="00080FBF"/>
    <w:rsid w:val="00081479"/>
    <w:rsid w:val="000819B1"/>
    <w:rsid w:val="000822FA"/>
    <w:rsid w:val="0008290E"/>
    <w:rsid w:val="00082D4D"/>
    <w:rsid w:val="00083C21"/>
    <w:rsid w:val="00083C71"/>
    <w:rsid w:val="00084B99"/>
    <w:rsid w:val="00085589"/>
    <w:rsid w:val="00086391"/>
    <w:rsid w:val="00086A8C"/>
    <w:rsid w:val="00087264"/>
    <w:rsid w:val="0008795F"/>
    <w:rsid w:val="000903FA"/>
    <w:rsid w:val="00090E2F"/>
    <w:rsid w:val="00090F16"/>
    <w:rsid w:val="00090F5B"/>
    <w:rsid w:val="00090FA3"/>
    <w:rsid w:val="0009145F"/>
    <w:rsid w:val="00091AEF"/>
    <w:rsid w:val="00092069"/>
    <w:rsid w:val="00092545"/>
    <w:rsid w:val="00092777"/>
    <w:rsid w:val="00093800"/>
    <w:rsid w:val="00093CD5"/>
    <w:rsid w:val="00093D05"/>
    <w:rsid w:val="00094513"/>
    <w:rsid w:val="00095017"/>
    <w:rsid w:val="00095152"/>
    <w:rsid w:val="00095A1D"/>
    <w:rsid w:val="00095CBC"/>
    <w:rsid w:val="0009626B"/>
    <w:rsid w:val="000963DB"/>
    <w:rsid w:val="000970B2"/>
    <w:rsid w:val="00097435"/>
    <w:rsid w:val="000978FF"/>
    <w:rsid w:val="000A0065"/>
    <w:rsid w:val="000A036A"/>
    <w:rsid w:val="000A04B2"/>
    <w:rsid w:val="000A1BA2"/>
    <w:rsid w:val="000A1E66"/>
    <w:rsid w:val="000A2D98"/>
    <w:rsid w:val="000A422A"/>
    <w:rsid w:val="000A45AF"/>
    <w:rsid w:val="000A491C"/>
    <w:rsid w:val="000A5B85"/>
    <w:rsid w:val="000A5BB4"/>
    <w:rsid w:val="000A5FEE"/>
    <w:rsid w:val="000A628B"/>
    <w:rsid w:val="000A62E6"/>
    <w:rsid w:val="000A6F02"/>
    <w:rsid w:val="000A7157"/>
    <w:rsid w:val="000A7E03"/>
    <w:rsid w:val="000B06A0"/>
    <w:rsid w:val="000B08FD"/>
    <w:rsid w:val="000B131D"/>
    <w:rsid w:val="000B18F8"/>
    <w:rsid w:val="000B2386"/>
    <w:rsid w:val="000B2BFA"/>
    <w:rsid w:val="000B2EBB"/>
    <w:rsid w:val="000B3E9F"/>
    <w:rsid w:val="000B466A"/>
    <w:rsid w:val="000B495C"/>
    <w:rsid w:val="000B5444"/>
    <w:rsid w:val="000B5789"/>
    <w:rsid w:val="000B5B96"/>
    <w:rsid w:val="000B62C8"/>
    <w:rsid w:val="000C0CC7"/>
    <w:rsid w:val="000C0F67"/>
    <w:rsid w:val="000C0FB4"/>
    <w:rsid w:val="000C1545"/>
    <w:rsid w:val="000C1950"/>
    <w:rsid w:val="000C2118"/>
    <w:rsid w:val="000C2223"/>
    <w:rsid w:val="000C27B7"/>
    <w:rsid w:val="000C2AD8"/>
    <w:rsid w:val="000C3988"/>
    <w:rsid w:val="000C3A74"/>
    <w:rsid w:val="000C44CF"/>
    <w:rsid w:val="000C4CA4"/>
    <w:rsid w:val="000C4CAA"/>
    <w:rsid w:val="000C544E"/>
    <w:rsid w:val="000C5482"/>
    <w:rsid w:val="000C5771"/>
    <w:rsid w:val="000C5E79"/>
    <w:rsid w:val="000C649B"/>
    <w:rsid w:val="000C6681"/>
    <w:rsid w:val="000C6713"/>
    <w:rsid w:val="000C6B68"/>
    <w:rsid w:val="000C6F1E"/>
    <w:rsid w:val="000C7515"/>
    <w:rsid w:val="000C78D3"/>
    <w:rsid w:val="000D20D6"/>
    <w:rsid w:val="000D23E7"/>
    <w:rsid w:val="000D2BCF"/>
    <w:rsid w:val="000D2CDD"/>
    <w:rsid w:val="000D2D19"/>
    <w:rsid w:val="000D307F"/>
    <w:rsid w:val="000D36D1"/>
    <w:rsid w:val="000D3A83"/>
    <w:rsid w:val="000D3EF3"/>
    <w:rsid w:val="000D49E7"/>
    <w:rsid w:val="000D4DCF"/>
    <w:rsid w:val="000D4EEE"/>
    <w:rsid w:val="000D537A"/>
    <w:rsid w:val="000D709F"/>
    <w:rsid w:val="000E00C3"/>
    <w:rsid w:val="000E0483"/>
    <w:rsid w:val="000E089A"/>
    <w:rsid w:val="000E0DE2"/>
    <w:rsid w:val="000E152D"/>
    <w:rsid w:val="000E28A4"/>
    <w:rsid w:val="000E4216"/>
    <w:rsid w:val="000E4242"/>
    <w:rsid w:val="000E4777"/>
    <w:rsid w:val="000E4DF2"/>
    <w:rsid w:val="000E4DFE"/>
    <w:rsid w:val="000E55E4"/>
    <w:rsid w:val="000E62B7"/>
    <w:rsid w:val="000E6748"/>
    <w:rsid w:val="000E6781"/>
    <w:rsid w:val="000E70D3"/>
    <w:rsid w:val="000E7267"/>
    <w:rsid w:val="000F00E8"/>
    <w:rsid w:val="000F159F"/>
    <w:rsid w:val="000F2589"/>
    <w:rsid w:val="000F28AF"/>
    <w:rsid w:val="000F364F"/>
    <w:rsid w:val="000F3862"/>
    <w:rsid w:val="000F39BA"/>
    <w:rsid w:val="000F3A48"/>
    <w:rsid w:val="000F49DB"/>
    <w:rsid w:val="000F4E0D"/>
    <w:rsid w:val="000F5721"/>
    <w:rsid w:val="000F5C1F"/>
    <w:rsid w:val="000F745B"/>
    <w:rsid w:val="000F7786"/>
    <w:rsid w:val="000F7851"/>
    <w:rsid w:val="000F7A62"/>
    <w:rsid w:val="001007E4"/>
    <w:rsid w:val="00100963"/>
    <w:rsid w:val="00100999"/>
    <w:rsid w:val="00100E3F"/>
    <w:rsid w:val="001011E0"/>
    <w:rsid w:val="00101AA4"/>
    <w:rsid w:val="0010272C"/>
    <w:rsid w:val="00102CEC"/>
    <w:rsid w:val="00103267"/>
    <w:rsid w:val="001032E9"/>
    <w:rsid w:val="00103D8B"/>
    <w:rsid w:val="00104906"/>
    <w:rsid w:val="00104BBE"/>
    <w:rsid w:val="00105F78"/>
    <w:rsid w:val="001062C2"/>
    <w:rsid w:val="00106963"/>
    <w:rsid w:val="00106AC2"/>
    <w:rsid w:val="00106E20"/>
    <w:rsid w:val="00107448"/>
    <w:rsid w:val="0010798D"/>
    <w:rsid w:val="00107B3F"/>
    <w:rsid w:val="0011056A"/>
    <w:rsid w:val="00110881"/>
    <w:rsid w:val="00111834"/>
    <w:rsid w:val="00112256"/>
    <w:rsid w:val="00112A88"/>
    <w:rsid w:val="00113468"/>
    <w:rsid w:val="001140C9"/>
    <w:rsid w:val="00115469"/>
    <w:rsid w:val="00116CD3"/>
    <w:rsid w:val="00116F02"/>
    <w:rsid w:val="00117906"/>
    <w:rsid w:val="00120470"/>
    <w:rsid w:val="00120A40"/>
    <w:rsid w:val="00120AEF"/>
    <w:rsid w:val="0012126A"/>
    <w:rsid w:val="00121576"/>
    <w:rsid w:val="0012167F"/>
    <w:rsid w:val="001217D9"/>
    <w:rsid w:val="00121A9D"/>
    <w:rsid w:val="00122060"/>
    <w:rsid w:val="0012225E"/>
    <w:rsid w:val="0012244D"/>
    <w:rsid w:val="00123C03"/>
    <w:rsid w:val="00124139"/>
    <w:rsid w:val="00124263"/>
    <w:rsid w:val="00124CF2"/>
    <w:rsid w:val="0012549D"/>
    <w:rsid w:val="00127835"/>
    <w:rsid w:val="00130A43"/>
    <w:rsid w:val="00130D89"/>
    <w:rsid w:val="00130F8E"/>
    <w:rsid w:val="001320CA"/>
    <w:rsid w:val="001321D5"/>
    <w:rsid w:val="0013237D"/>
    <w:rsid w:val="00132DDE"/>
    <w:rsid w:val="001341C8"/>
    <w:rsid w:val="00134867"/>
    <w:rsid w:val="00135910"/>
    <w:rsid w:val="00135D70"/>
    <w:rsid w:val="00135DB3"/>
    <w:rsid w:val="0013648C"/>
    <w:rsid w:val="0013770A"/>
    <w:rsid w:val="00137BBC"/>
    <w:rsid w:val="00140C54"/>
    <w:rsid w:val="00141706"/>
    <w:rsid w:val="001417F4"/>
    <w:rsid w:val="00141943"/>
    <w:rsid w:val="00142551"/>
    <w:rsid w:val="00143969"/>
    <w:rsid w:val="00143978"/>
    <w:rsid w:val="001439EC"/>
    <w:rsid w:val="00143BE0"/>
    <w:rsid w:val="001445B2"/>
    <w:rsid w:val="00144FDD"/>
    <w:rsid w:val="001452B4"/>
    <w:rsid w:val="00145A42"/>
    <w:rsid w:val="00145EAC"/>
    <w:rsid w:val="00146193"/>
    <w:rsid w:val="001461AE"/>
    <w:rsid w:val="00146515"/>
    <w:rsid w:val="00146673"/>
    <w:rsid w:val="00146DB7"/>
    <w:rsid w:val="00146EAC"/>
    <w:rsid w:val="00147388"/>
    <w:rsid w:val="00147F35"/>
    <w:rsid w:val="00150A47"/>
    <w:rsid w:val="00150D9D"/>
    <w:rsid w:val="001527AA"/>
    <w:rsid w:val="00152D82"/>
    <w:rsid w:val="00152ECE"/>
    <w:rsid w:val="0015325A"/>
    <w:rsid w:val="00154D3E"/>
    <w:rsid w:val="001550BD"/>
    <w:rsid w:val="001558C6"/>
    <w:rsid w:val="001561E9"/>
    <w:rsid w:val="0015651A"/>
    <w:rsid w:val="00156B62"/>
    <w:rsid w:val="00156EAC"/>
    <w:rsid w:val="00157F2E"/>
    <w:rsid w:val="001606F7"/>
    <w:rsid w:val="00161C52"/>
    <w:rsid w:val="001623DF"/>
    <w:rsid w:val="001628CA"/>
    <w:rsid w:val="00162B52"/>
    <w:rsid w:val="00162E41"/>
    <w:rsid w:val="00163251"/>
    <w:rsid w:val="00163479"/>
    <w:rsid w:val="00163700"/>
    <w:rsid w:val="0016476F"/>
    <w:rsid w:val="00164966"/>
    <w:rsid w:val="0016498F"/>
    <w:rsid w:val="00164B4D"/>
    <w:rsid w:val="001653FF"/>
    <w:rsid w:val="001657B2"/>
    <w:rsid w:val="0016582C"/>
    <w:rsid w:val="001660B2"/>
    <w:rsid w:val="001663D7"/>
    <w:rsid w:val="00166C2C"/>
    <w:rsid w:val="00167C47"/>
    <w:rsid w:val="00167FED"/>
    <w:rsid w:val="00170C2E"/>
    <w:rsid w:val="00170DE6"/>
    <w:rsid w:val="001716DC"/>
    <w:rsid w:val="00172465"/>
    <w:rsid w:val="0017312C"/>
    <w:rsid w:val="0017321A"/>
    <w:rsid w:val="001735F5"/>
    <w:rsid w:val="00173764"/>
    <w:rsid w:val="0017391A"/>
    <w:rsid w:val="00174204"/>
    <w:rsid w:val="00174BA3"/>
    <w:rsid w:val="001751DC"/>
    <w:rsid w:val="001753A4"/>
    <w:rsid w:val="00175A05"/>
    <w:rsid w:val="00176004"/>
    <w:rsid w:val="00176B1A"/>
    <w:rsid w:val="00176E38"/>
    <w:rsid w:val="00176F3F"/>
    <w:rsid w:val="001772D6"/>
    <w:rsid w:val="001777C8"/>
    <w:rsid w:val="00177C40"/>
    <w:rsid w:val="00181DD2"/>
    <w:rsid w:val="001829AE"/>
    <w:rsid w:val="00183455"/>
    <w:rsid w:val="001838DC"/>
    <w:rsid w:val="00185102"/>
    <w:rsid w:val="001851B1"/>
    <w:rsid w:val="001852E4"/>
    <w:rsid w:val="0018546D"/>
    <w:rsid w:val="0018611C"/>
    <w:rsid w:val="00186372"/>
    <w:rsid w:val="00187088"/>
    <w:rsid w:val="00187921"/>
    <w:rsid w:val="00187E8B"/>
    <w:rsid w:val="00190053"/>
    <w:rsid w:val="00190A7D"/>
    <w:rsid w:val="00190D24"/>
    <w:rsid w:val="00191805"/>
    <w:rsid w:val="00191907"/>
    <w:rsid w:val="00191921"/>
    <w:rsid w:val="001926E0"/>
    <w:rsid w:val="001928DE"/>
    <w:rsid w:val="00193E95"/>
    <w:rsid w:val="00194991"/>
    <w:rsid w:val="00195057"/>
    <w:rsid w:val="00195D8B"/>
    <w:rsid w:val="00195D8E"/>
    <w:rsid w:val="0019637E"/>
    <w:rsid w:val="001964C4"/>
    <w:rsid w:val="0019681E"/>
    <w:rsid w:val="00197090"/>
    <w:rsid w:val="001972EE"/>
    <w:rsid w:val="00197343"/>
    <w:rsid w:val="00197596"/>
    <w:rsid w:val="00197C7B"/>
    <w:rsid w:val="001A052A"/>
    <w:rsid w:val="001A05BA"/>
    <w:rsid w:val="001A05E3"/>
    <w:rsid w:val="001A0670"/>
    <w:rsid w:val="001A114A"/>
    <w:rsid w:val="001A20E4"/>
    <w:rsid w:val="001A2A82"/>
    <w:rsid w:val="001A3AAD"/>
    <w:rsid w:val="001A43F2"/>
    <w:rsid w:val="001A4750"/>
    <w:rsid w:val="001A489A"/>
    <w:rsid w:val="001A4934"/>
    <w:rsid w:val="001A4A61"/>
    <w:rsid w:val="001A4FA9"/>
    <w:rsid w:val="001A56C6"/>
    <w:rsid w:val="001A5C63"/>
    <w:rsid w:val="001A5F92"/>
    <w:rsid w:val="001A6036"/>
    <w:rsid w:val="001A64E6"/>
    <w:rsid w:val="001A6A31"/>
    <w:rsid w:val="001A7494"/>
    <w:rsid w:val="001A7CA3"/>
    <w:rsid w:val="001A7D87"/>
    <w:rsid w:val="001B015F"/>
    <w:rsid w:val="001B0344"/>
    <w:rsid w:val="001B0BD8"/>
    <w:rsid w:val="001B112D"/>
    <w:rsid w:val="001B1343"/>
    <w:rsid w:val="001B14BF"/>
    <w:rsid w:val="001B1629"/>
    <w:rsid w:val="001B19F8"/>
    <w:rsid w:val="001B2C6D"/>
    <w:rsid w:val="001B3238"/>
    <w:rsid w:val="001B3A99"/>
    <w:rsid w:val="001B3B9C"/>
    <w:rsid w:val="001B3E21"/>
    <w:rsid w:val="001B4614"/>
    <w:rsid w:val="001B493E"/>
    <w:rsid w:val="001B4D52"/>
    <w:rsid w:val="001B59A4"/>
    <w:rsid w:val="001B5D72"/>
    <w:rsid w:val="001B6A1D"/>
    <w:rsid w:val="001B7A31"/>
    <w:rsid w:val="001C135F"/>
    <w:rsid w:val="001C1507"/>
    <w:rsid w:val="001C1A86"/>
    <w:rsid w:val="001C2156"/>
    <w:rsid w:val="001C230F"/>
    <w:rsid w:val="001C2419"/>
    <w:rsid w:val="001C27C2"/>
    <w:rsid w:val="001C2F99"/>
    <w:rsid w:val="001C391A"/>
    <w:rsid w:val="001C3AA3"/>
    <w:rsid w:val="001C5013"/>
    <w:rsid w:val="001C5501"/>
    <w:rsid w:val="001C55EB"/>
    <w:rsid w:val="001C56F5"/>
    <w:rsid w:val="001C57BD"/>
    <w:rsid w:val="001C6335"/>
    <w:rsid w:val="001C6E87"/>
    <w:rsid w:val="001C7937"/>
    <w:rsid w:val="001C7C09"/>
    <w:rsid w:val="001C7D37"/>
    <w:rsid w:val="001C7F14"/>
    <w:rsid w:val="001D0C69"/>
    <w:rsid w:val="001D21B4"/>
    <w:rsid w:val="001D25E9"/>
    <w:rsid w:val="001D2FE3"/>
    <w:rsid w:val="001D3723"/>
    <w:rsid w:val="001D3CEF"/>
    <w:rsid w:val="001D3E5D"/>
    <w:rsid w:val="001D4130"/>
    <w:rsid w:val="001D43EB"/>
    <w:rsid w:val="001D446C"/>
    <w:rsid w:val="001D470E"/>
    <w:rsid w:val="001D616F"/>
    <w:rsid w:val="001D62C5"/>
    <w:rsid w:val="001D69DB"/>
    <w:rsid w:val="001D6F9F"/>
    <w:rsid w:val="001D7246"/>
    <w:rsid w:val="001D7FE7"/>
    <w:rsid w:val="001E040B"/>
    <w:rsid w:val="001E1ED2"/>
    <w:rsid w:val="001E2094"/>
    <w:rsid w:val="001E2ECF"/>
    <w:rsid w:val="001E41B0"/>
    <w:rsid w:val="001E4C88"/>
    <w:rsid w:val="001E56FB"/>
    <w:rsid w:val="001E57B7"/>
    <w:rsid w:val="001E5D92"/>
    <w:rsid w:val="001E682E"/>
    <w:rsid w:val="001E69FB"/>
    <w:rsid w:val="001E714A"/>
    <w:rsid w:val="001E79F8"/>
    <w:rsid w:val="001E7CAF"/>
    <w:rsid w:val="001F0042"/>
    <w:rsid w:val="001F08C7"/>
    <w:rsid w:val="001F09FB"/>
    <w:rsid w:val="001F0EAB"/>
    <w:rsid w:val="001F1C96"/>
    <w:rsid w:val="001F24DB"/>
    <w:rsid w:val="001F3D58"/>
    <w:rsid w:val="001F3DC5"/>
    <w:rsid w:val="001F4048"/>
    <w:rsid w:val="001F4522"/>
    <w:rsid w:val="001F4C3B"/>
    <w:rsid w:val="001F5A8A"/>
    <w:rsid w:val="001F5B17"/>
    <w:rsid w:val="001F5C63"/>
    <w:rsid w:val="001F6E51"/>
    <w:rsid w:val="001F6E66"/>
    <w:rsid w:val="001F7213"/>
    <w:rsid w:val="001F74C3"/>
    <w:rsid w:val="001F7D88"/>
    <w:rsid w:val="00200528"/>
    <w:rsid w:val="00200624"/>
    <w:rsid w:val="00201605"/>
    <w:rsid w:val="002019A8"/>
    <w:rsid w:val="0020263F"/>
    <w:rsid w:val="002035F7"/>
    <w:rsid w:val="00204516"/>
    <w:rsid w:val="002049D1"/>
    <w:rsid w:val="002055EC"/>
    <w:rsid w:val="00205721"/>
    <w:rsid w:val="00205CFE"/>
    <w:rsid w:val="00205D1F"/>
    <w:rsid w:val="002065A7"/>
    <w:rsid w:val="002066F9"/>
    <w:rsid w:val="00206D85"/>
    <w:rsid w:val="00206D94"/>
    <w:rsid w:val="00207593"/>
    <w:rsid w:val="00207CF2"/>
    <w:rsid w:val="00207F8A"/>
    <w:rsid w:val="00211C27"/>
    <w:rsid w:val="00212418"/>
    <w:rsid w:val="002127C0"/>
    <w:rsid w:val="00212951"/>
    <w:rsid w:val="00212C0D"/>
    <w:rsid w:val="002130A4"/>
    <w:rsid w:val="00213378"/>
    <w:rsid w:val="00214615"/>
    <w:rsid w:val="00215554"/>
    <w:rsid w:val="00216264"/>
    <w:rsid w:val="00216ED2"/>
    <w:rsid w:val="00217175"/>
    <w:rsid w:val="0021773D"/>
    <w:rsid w:val="00217911"/>
    <w:rsid w:val="002179AD"/>
    <w:rsid w:val="00221187"/>
    <w:rsid w:val="0022199B"/>
    <w:rsid w:val="00221C9D"/>
    <w:rsid w:val="002222D6"/>
    <w:rsid w:val="00222A25"/>
    <w:rsid w:val="002231FD"/>
    <w:rsid w:val="00223B72"/>
    <w:rsid w:val="00223E1E"/>
    <w:rsid w:val="0022435D"/>
    <w:rsid w:val="002248C3"/>
    <w:rsid w:val="00224D4C"/>
    <w:rsid w:val="00224FFC"/>
    <w:rsid w:val="00225A17"/>
    <w:rsid w:val="0022631B"/>
    <w:rsid w:val="002265EB"/>
    <w:rsid w:val="00226632"/>
    <w:rsid w:val="00230AA2"/>
    <w:rsid w:val="00230D1B"/>
    <w:rsid w:val="00231089"/>
    <w:rsid w:val="002312A2"/>
    <w:rsid w:val="00231B81"/>
    <w:rsid w:val="00231CB6"/>
    <w:rsid w:val="00232B44"/>
    <w:rsid w:val="00232E78"/>
    <w:rsid w:val="00232F01"/>
    <w:rsid w:val="0023374C"/>
    <w:rsid w:val="0023481D"/>
    <w:rsid w:val="00234C63"/>
    <w:rsid w:val="00234FD9"/>
    <w:rsid w:val="00235236"/>
    <w:rsid w:val="00235643"/>
    <w:rsid w:val="0023569F"/>
    <w:rsid w:val="002358EB"/>
    <w:rsid w:val="00235E1A"/>
    <w:rsid w:val="002372A8"/>
    <w:rsid w:val="00237AF6"/>
    <w:rsid w:val="0024027D"/>
    <w:rsid w:val="002403AE"/>
    <w:rsid w:val="00241A19"/>
    <w:rsid w:val="00241A75"/>
    <w:rsid w:val="00241C91"/>
    <w:rsid w:val="002422F7"/>
    <w:rsid w:val="00242BB6"/>
    <w:rsid w:val="00242CE0"/>
    <w:rsid w:val="00243BC5"/>
    <w:rsid w:val="00243F63"/>
    <w:rsid w:val="0024437A"/>
    <w:rsid w:val="002444A0"/>
    <w:rsid w:val="00244526"/>
    <w:rsid w:val="0024485A"/>
    <w:rsid w:val="00244A61"/>
    <w:rsid w:val="00244B8B"/>
    <w:rsid w:val="00244E9C"/>
    <w:rsid w:val="002452F9"/>
    <w:rsid w:val="00245536"/>
    <w:rsid w:val="00245C6E"/>
    <w:rsid w:val="00245D05"/>
    <w:rsid w:val="00246FB3"/>
    <w:rsid w:val="002470C2"/>
    <w:rsid w:val="00247B71"/>
    <w:rsid w:val="00247F76"/>
    <w:rsid w:val="00250A46"/>
    <w:rsid w:val="00252F9D"/>
    <w:rsid w:val="002537D4"/>
    <w:rsid w:val="00254172"/>
    <w:rsid w:val="0025591E"/>
    <w:rsid w:val="0025675B"/>
    <w:rsid w:val="00256DF9"/>
    <w:rsid w:val="002579C8"/>
    <w:rsid w:val="00257A68"/>
    <w:rsid w:val="00260073"/>
    <w:rsid w:val="00260DAE"/>
    <w:rsid w:val="00261A1D"/>
    <w:rsid w:val="002624AE"/>
    <w:rsid w:val="00262E57"/>
    <w:rsid w:val="0026380F"/>
    <w:rsid w:val="00264847"/>
    <w:rsid w:val="00264896"/>
    <w:rsid w:val="00264DD6"/>
    <w:rsid w:val="00265168"/>
    <w:rsid w:val="002652C3"/>
    <w:rsid w:val="002652EC"/>
    <w:rsid w:val="00265812"/>
    <w:rsid w:val="00265CB8"/>
    <w:rsid w:val="0026687A"/>
    <w:rsid w:val="002669F0"/>
    <w:rsid w:val="002672F1"/>
    <w:rsid w:val="002674A1"/>
    <w:rsid w:val="002674FB"/>
    <w:rsid w:val="0026758B"/>
    <w:rsid w:val="00267768"/>
    <w:rsid w:val="002679B2"/>
    <w:rsid w:val="002704F4"/>
    <w:rsid w:val="002710CC"/>
    <w:rsid w:val="002713A2"/>
    <w:rsid w:val="002719E4"/>
    <w:rsid w:val="00271B6B"/>
    <w:rsid w:val="00271EA4"/>
    <w:rsid w:val="00272A82"/>
    <w:rsid w:val="00272B25"/>
    <w:rsid w:val="00272D98"/>
    <w:rsid w:val="0027377C"/>
    <w:rsid w:val="00273D8A"/>
    <w:rsid w:val="0027401B"/>
    <w:rsid w:val="0027407A"/>
    <w:rsid w:val="00274243"/>
    <w:rsid w:val="00274D32"/>
    <w:rsid w:val="00275616"/>
    <w:rsid w:val="00275F70"/>
    <w:rsid w:val="00276011"/>
    <w:rsid w:val="002766DA"/>
    <w:rsid w:val="0027681A"/>
    <w:rsid w:val="002769FB"/>
    <w:rsid w:val="00277BE4"/>
    <w:rsid w:val="002800A4"/>
    <w:rsid w:val="00280323"/>
    <w:rsid w:val="0028077B"/>
    <w:rsid w:val="00282135"/>
    <w:rsid w:val="00282322"/>
    <w:rsid w:val="0028277A"/>
    <w:rsid w:val="0028321D"/>
    <w:rsid w:val="0028415C"/>
    <w:rsid w:val="00285801"/>
    <w:rsid w:val="00285FC6"/>
    <w:rsid w:val="00286D1E"/>
    <w:rsid w:val="00286EF7"/>
    <w:rsid w:val="0028755F"/>
    <w:rsid w:val="00287A04"/>
    <w:rsid w:val="00287C95"/>
    <w:rsid w:val="00290226"/>
    <w:rsid w:val="00290B0F"/>
    <w:rsid w:val="00292174"/>
    <w:rsid w:val="0029218B"/>
    <w:rsid w:val="00292F76"/>
    <w:rsid w:val="00292F82"/>
    <w:rsid w:val="00293418"/>
    <w:rsid w:val="00294394"/>
    <w:rsid w:val="00295003"/>
    <w:rsid w:val="00295020"/>
    <w:rsid w:val="00295B98"/>
    <w:rsid w:val="00296062"/>
    <w:rsid w:val="0029684B"/>
    <w:rsid w:val="0029699A"/>
    <w:rsid w:val="00296AC4"/>
    <w:rsid w:val="00296BC6"/>
    <w:rsid w:val="00297856"/>
    <w:rsid w:val="002A0323"/>
    <w:rsid w:val="002A06BD"/>
    <w:rsid w:val="002A081E"/>
    <w:rsid w:val="002A1002"/>
    <w:rsid w:val="002A1462"/>
    <w:rsid w:val="002A1515"/>
    <w:rsid w:val="002A16C5"/>
    <w:rsid w:val="002A1763"/>
    <w:rsid w:val="002A2288"/>
    <w:rsid w:val="002A314B"/>
    <w:rsid w:val="002A34B2"/>
    <w:rsid w:val="002A3D30"/>
    <w:rsid w:val="002A4359"/>
    <w:rsid w:val="002A49FE"/>
    <w:rsid w:val="002A5186"/>
    <w:rsid w:val="002A58A0"/>
    <w:rsid w:val="002A66AE"/>
    <w:rsid w:val="002A7405"/>
    <w:rsid w:val="002A7643"/>
    <w:rsid w:val="002B098A"/>
    <w:rsid w:val="002B2504"/>
    <w:rsid w:val="002B2699"/>
    <w:rsid w:val="002B2A34"/>
    <w:rsid w:val="002B3563"/>
    <w:rsid w:val="002B473C"/>
    <w:rsid w:val="002B5366"/>
    <w:rsid w:val="002B5E04"/>
    <w:rsid w:val="002B6244"/>
    <w:rsid w:val="002B6DC8"/>
    <w:rsid w:val="002B7D9B"/>
    <w:rsid w:val="002B7EBA"/>
    <w:rsid w:val="002C0011"/>
    <w:rsid w:val="002C03D3"/>
    <w:rsid w:val="002C04D1"/>
    <w:rsid w:val="002C09D0"/>
    <w:rsid w:val="002C0A31"/>
    <w:rsid w:val="002C0CD3"/>
    <w:rsid w:val="002C3599"/>
    <w:rsid w:val="002C3A42"/>
    <w:rsid w:val="002C503A"/>
    <w:rsid w:val="002C56C1"/>
    <w:rsid w:val="002C5C0E"/>
    <w:rsid w:val="002C744C"/>
    <w:rsid w:val="002C7DB8"/>
    <w:rsid w:val="002D134F"/>
    <w:rsid w:val="002D1595"/>
    <w:rsid w:val="002D1954"/>
    <w:rsid w:val="002D1ADF"/>
    <w:rsid w:val="002D284E"/>
    <w:rsid w:val="002D2D98"/>
    <w:rsid w:val="002D31AE"/>
    <w:rsid w:val="002D3C0C"/>
    <w:rsid w:val="002D3E90"/>
    <w:rsid w:val="002D3F64"/>
    <w:rsid w:val="002D4C5F"/>
    <w:rsid w:val="002D62F5"/>
    <w:rsid w:val="002D7817"/>
    <w:rsid w:val="002E074E"/>
    <w:rsid w:val="002E086B"/>
    <w:rsid w:val="002E0875"/>
    <w:rsid w:val="002E0B71"/>
    <w:rsid w:val="002E0B84"/>
    <w:rsid w:val="002E1FE5"/>
    <w:rsid w:val="002E3657"/>
    <w:rsid w:val="002E3864"/>
    <w:rsid w:val="002E3F3E"/>
    <w:rsid w:val="002E4988"/>
    <w:rsid w:val="002E4CB9"/>
    <w:rsid w:val="002E5AA4"/>
    <w:rsid w:val="002E60D6"/>
    <w:rsid w:val="002E7062"/>
    <w:rsid w:val="002E73F5"/>
    <w:rsid w:val="002E77BD"/>
    <w:rsid w:val="002E7A65"/>
    <w:rsid w:val="002E7B88"/>
    <w:rsid w:val="002F184E"/>
    <w:rsid w:val="002F1D4C"/>
    <w:rsid w:val="002F1DE6"/>
    <w:rsid w:val="002F2ECA"/>
    <w:rsid w:val="002F2FE5"/>
    <w:rsid w:val="002F31F5"/>
    <w:rsid w:val="002F416B"/>
    <w:rsid w:val="002F453D"/>
    <w:rsid w:val="002F4704"/>
    <w:rsid w:val="002F557A"/>
    <w:rsid w:val="002F5833"/>
    <w:rsid w:val="002F645E"/>
    <w:rsid w:val="002F6665"/>
    <w:rsid w:val="002F6ADE"/>
    <w:rsid w:val="002F6B27"/>
    <w:rsid w:val="002F7077"/>
    <w:rsid w:val="002F70DF"/>
    <w:rsid w:val="002F78B4"/>
    <w:rsid w:val="003004E3"/>
    <w:rsid w:val="00301499"/>
    <w:rsid w:val="0030378D"/>
    <w:rsid w:val="0030503A"/>
    <w:rsid w:val="003052DF"/>
    <w:rsid w:val="003055EF"/>
    <w:rsid w:val="003057B2"/>
    <w:rsid w:val="00306274"/>
    <w:rsid w:val="00306473"/>
    <w:rsid w:val="00306D4E"/>
    <w:rsid w:val="003070AF"/>
    <w:rsid w:val="0030783B"/>
    <w:rsid w:val="00307A40"/>
    <w:rsid w:val="003101CD"/>
    <w:rsid w:val="0031027C"/>
    <w:rsid w:val="0031059E"/>
    <w:rsid w:val="00310810"/>
    <w:rsid w:val="0031148B"/>
    <w:rsid w:val="00312B1F"/>
    <w:rsid w:val="00313053"/>
    <w:rsid w:val="00313CB0"/>
    <w:rsid w:val="00313E01"/>
    <w:rsid w:val="0031401E"/>
    <w:rsid w:val="00314DD1"/>
    <w:rsid w:val="00315178"/>
    <w:rsid w:val="0031530A"/>
    <w:rsid w:val="00315337"/>
    <w:rsid w:val="003154CC"/>
    <w:rsid w:val="003154DC"/>
    <w:rsid w:val="00316806"/>
    <w:rsid w:val="00316AF8"/>
    <w:rsid w:val="00316E19"/>
    <w:rsid w:val="003177D7"/>
    <w:rsid w:val="00317F67"/>
    <w:rsid w:val="00317FD2"/>
    <w:rsid w:val="00320902"/>
    <w:rsid w:val="00320C4F"/>
    <w:rsid w:val="003211D5"/>
    <w:rsid w:val="00321605"/>
    <w:rsid w:val="0032298D"/>
    <w:rsid w:val="00322C62"/>
    <w:rsid w:val="00322CA2"/>
    <w:rsid w:val="0032312F"/>
    <w:rsid w:val="00323226"/>
    <w:rsid w:val="0032379E"/>
    <w:rsid w:val="00323AB3"/>
    <w:rsid w:val="00323D85"/>
    <w:rsid w:val="00323E87"/>
    <w:rsid w:val="003249F1"/>
    <w:rsid w:val="00324A4A"/>
    <w:rsid w:val="00324BF7"/>
    <w:rsid w:val="00324CA4"/>
    <w:rsid w:val="00324F54"/>
    <w:rsid w:val="003253B8"/>
    <w:rsid w:val="003257AD"/>
    <w:rsid w:val="003261C5"/>
    <w:rsid w:val="00327057"/>
    <w:rsid w:val="003272F9"/>
    <w:rsid w:val="00327D5F"/>
    <w:rsid w:val="00330F94"/>
    <w:rsid w:val="00331016"/>
    <w:rsid w:val="00331287"/>
    <w:rsid w:val="00331A7D"/>
    <w:rsid w:val="00331EEE"/>
    <w:rsid w:val="0033226F"/>
    <w:rsid w:val="003322BD"/>
    <w:rsid w:val="00333D9A"/>
    <w:rsid w:val="00334C32"/>
    <w:rsid w:val="00336663"/>
    <w:rsid w:val="00337711"/>
    <w:rsid w:val="00340239"/>
    <w:rsid w:val="003404E3"/>
    <w:rsid w:val="0034079F"/>
    <w:rsid w:val="00340CAC"/>
    <w:rsid w:val="00340FDA"/>
    <w:rsid w:val="003410DE"/>
    <w:rsid w:val="00341533"/>
    <w:rsid w:val="00341B4A"/>
    <w:rsid w:val="0034231D"/>
    <w:rsid w:val="003439CB"/>
    <w:rsid w:val="00343B83"/>
    <w:rsid w:val="00344186"/>
    <w:rsid w:val="00344C66"/>
    <w:rsid w:val="00346356"/>
    <w:rsid w:val="003469BE"/>
    <w:rsid w:val="00346C0F"/>
    <w:rsid w:val="003475A4"/>
    <w:rsid w:val="00347796"/>
    <w:rsid w:val="00347F73"/>
    <w:rsid w:val="003504A0"/>
    <w:rsid w:val="0035067C"/>
    <w:rsid w:val="00350AC5"/>
    <w:rsid w:val="00350D63"/>
    <w:rsid w:val="00351E39"/>
    <w:rsid w:val="00352DFD"/>
    <w:rsid w:val="003532DE"/>
    <w:rsid w:val="0035368C"/>
    <w:rsid w:val="00353B99"/>
    <w:rsid w:val="00355833"/>
    <w:rsid w:val="00355CD0"/>
    <w:rsid w:val="0035799F"/>
    <w:rsid w:val="00357BE5"/>
    <w:rsid w:val="00357D6E"/>
    <w:rsid w:val="00360129"/>
    <w:rsid w:val="00360245"/>
    <w:rsid w:val="003605D6"/>
    <w:rsid w:val="003617DB"/>
    <w:rsid w:val="00361D5E"/>
    <w:rsid w:val="0036202F"/>
    <w:rsid w:val="00362109"/>
    <w:rsid w:val="0036261A"/>
    <w:rsid w:val="00362E14"/>
    <w:rsid w:val="00363E7C"/>
    <w:rsid w:val="003657CD"/>
    <w:rsid w:val="00366DD1"/>
    <w:rsid w:val="00367469"/>
    <w:rsid w:val="003674D8"/>
    <w:rsid w:val="003676A1"/>
    <w:rsid w:val="00367A5A"/>
    <w:rsid w:val="00370797"/>
    <w:rsid w:val="00370EC4"/>
    <w:rsid w:val="00370F31"/>
    <w:rsid w:val="00371D02"/>
    <w:rsid w:val="00372038"/>
    <w:rsid w:val="0037254B"/>
    <w:rsid w:val="003726E8"/>
    <w:rsid w:val="00372C7E"/>
    <w:rsid w:val="00372DF7"/>
    <w:rsid w:val="00372FC0"/>
    <w:rsid w:val="003733EF"/>
    <w:rsid w:val="00373A2B"/>
    <w:rsid w:val="003749C1"/>
    <w:rsid w:val="00374ACD"/>
    <w:rsid w:val="00374BE9"/>
    <w:rsid w:val="00375269"/>
    <w:rsid w:val="003754E8"/>
    <w:rsid w:val="00375934"/>
    <w:rsid w:val="00375CC9"/>
    <w:rsid w:val="00376C80"/>
    <w:rsid w:val="00376E61"/>
    <w:rsid w:val="003771FF"/>
    <w:rsid w:val="00377910"/>
    <w:rsid w:val="00380CD0"/>
    <w:rsid w:val="00381312"/>
    <w:rsid w:val="00381AA1"/>
    <w:rsid w:val="00382AFC"/>
    <w:rsid w:val="00382F89"/>
    <w:rsid w:val="003833B6"/>
    <w:rsid w:val="003835E9"/>
    <w:rsid w:val="0038361E"/>
    <w:rsid w:val="00383CAC"/>
    <w:rsid w:val="00383CDE"/>
    <w:rsid w:val="00384013"/>
    <w:rsid w:val="0038401D"/>
    <w:rsid w:val="003844D6"/>
    <w:rsid w:val="00384531"/>
    <w:rsid w:val="00384CE7"/>
    <w:rsid w:val="0038535D"/>
    <w:rsid w:val="0038551E"/>
    <w:rsid w:val="00385D7A"/>
    <w:rsid w:val="00386554"/>
    <w:rsid w:val="00386E10"/>
    <w:rsid w:val="0038754E"/>
    <w:rsid w:val="00387B0C"/>
    <w:rsid w:val="00390A64"/>
    <w:rsid w:val="003914F1"/>
    <w:rsid w:val="003915E9"/>
    <w:rsid w:val="00391EDD"/>
    <w:rsid w:val="00392C9C"/>
    <w:rsid w:val="00392D45"/>
    <w:rsid w:val="00393209"/>
    <w:rsid w:val="003939F2"/>
    <w:rsid w:val="00393CE8"/>
    <w:rsid w:val="00393EFB"/>
    <w:rsid w:val="0039459D"/>
    <w:rsid w:val="003950C3"/>
    <w:rsid w:val="0039512E"/>
    <w:rsid w:val="003952CE"/>
    <w:rsid w:val="00395E36"/>
    <w:rsid w:val="0039664A"/>
    <w:rsid w:val="00396719"/>
    <w:rsid w:val="00396B14"/>
    <w:rsid w:val="003979A8"/>
    <w:rsid w:val="003A016C"/>
    <w:rsid w:val="003A09A7"/>
    <w:rsid w:val="003A0DCB"/>
    <w:rsid w:val="003A267D"/>
    <w:rsid w:val="003A2FF1"/>
    <w:rsid w:val="003A3133"/>
    <w:rsid w:val="003A3183"/>
    <w:rsid w:val="003A449F"/>
    <w:rsid w:val="003A5030"/>
    <w:rsid w:val="003A5097"/>
    <w:rsid w:val="003A550F"/>
    <w:rsid w:val="003A5527"/>
    <w:rsid w:val="003A5C32"/>
    <w:rsid w:val="003A5D37"/>
    <w:rsid w:val="003A5DA5"/>
    <w:rsid w:val="003A611D"/>
    <w:rsid w:val="003A7A5A"/>
    <w:rsid w:val="003A7ED6"/>
    <w:rsid w:val="003B038A"/>
    <w:rsid w:val="003B05A0"/>
    <w:rsid w:val="003B0BCA"/>
    <w:rsid w:val="003B1111"/>
    <w:rsid w:val="003B1469"/>
    <w:rsid w:val="003B2291"/>
    <w:rsid w:val="003B2839"/>
    <w:rsid w:val="003B3082"/>
    <w:rsid w:val="003B366A"/>
    <w:rsid w:val="003B3BEB"/>
    <w:rsid w:val="003B3EEE"/>
    <w:rsid w:val="003B4561"/>
    <w:rsid w:val="003B473A"/>
    <w:rsid w:val="003B5587"/>
    <w:rsid w:val="003B675A"/>
    <w:rsid w:val="003B6C22"/>
    <w:rsid w:val="003B6C8E"/>
    <w:rsid w:val="003B6D94"/>
    <w:rsid w:val="003B740D"/>
    <w:rsid w:val="003B7445"/>
    <w:rsid w:val="003C0D1A"/>
    <w:rsid w:val="003C1984"/>
    <w:rsid w:val="003C1C96"/>
    <w:rsid w:val="003C1F85"/>
    <w:rsid w:val="003C24F3"/>
    <w:rsid w:val="003C3093"/>
    <w:rsid w:val="003C31A8"/>
    <w:rsid w:val="003C36A5"/>
    <w:rsid w:val="003C550F"/>
    <w:rsid w:val="003C5578"/>
    <w:rsid w:val="003C5664"/>
    <w:rsid w:val="003C5DC1"/>
    <w:rsid w:val="003C6F6A"/>
    <w:rsid w:val="003C72F5"/>
    <w:rsid w:val="003D1049"/>
    <w:rsid w:val="003D1782"/>
    <w:rsid w:val="003D1B26"/>
    <w:rsid w:val="003D22A0"/>
    <w:rsid w:val="003D2C8F"/>
    <w:rsid w:val="003D2FEA"/>
    <w:rsid w:val="003D372D"/>
    <w:rsid w:val="003D3E06"/>
    <w:rsid w:val="003D4244"/>
    <w:rsid w:val="003D55D7"/>
    <w:rsid w:val="003D6497"/>
    <w:rsid w:val="003D66F4"/>
    <w:rsid w:val="003D7334"/>
    <w:rsid w:val="003D735C"/>
    <w:rsid w:val="003D7415"/>
    <w:rsid w:val="003D78D4"/>
    <w:rsid w:val="003D7D4B"/>
    <w:rsid w:val="003D7D86"/>
    <w:rsid w:val="003E25D1"/>
    <w:rsid w:val="003E3162"/>
    <w:rsid w:val="003E3712"/>
    <w:rsid w:val="003E46E9"/>
    <w:rsid w:val="003E4882"/>
    <w:rsid w:val="003E5313"/>
    <w:rsid w:val="003E54B6"/>
    <w:rsid w:val="003E56F1"/>
    <w:rsid w:val="003E6C61"/>
    <w:rsid w:val="003E70DB"/>
    <w:rsid w:val="003E7154"/>
    <w:rsid w:val="003E75C0"/>
    <w:rsid w:val="003F001B"/>
    <w:rsid w:val="003F01F8"/>
    <w:rsid w:val="003F047E"/>
    <w:rsid w:val="003F05A0"/>
    <w:rsid w:val="003F0977"/>
    <w:rsid w:val="003F0D8A"/>
    <w:rsid w:val="003F141B"/>
    <w:rsid w:val="003F1FD3"/>
    <w:rsid w:val="003F2011"/>
    <w:rsid w:val="003F2BF2"/>
    <w:rsid w:val="003F2D24"/>
    <w:rsid w:val="003F3618"/>
    <w:rsid w:val="003F3ABD"/>
    <w:rsid w:val="003F45CA"/>
    <w:rsid w:val="003F48F1"/>
    <w:rsid w:val="003F4B97"/>
    <w:rsid w:val="003F503F"/>
    <w:rsid w:val="003F5AE8"/>
    <w:rsid w:val="003F5D90"/>
    <w:rsid w:val="003F5EAD"/>
    <w:rsid w:val="003F6307"/>
    <w:rsid w:val="003F7B71"/>
    <w:rsid w:val="003F7EA9"/>
    <w:rsid w:val="0040071A"/>
    <w:rsid w:val="00400A55"/>
    <w:rsid w:val="00400C3D"/>
    <w:rsid w:val="00400EF4"/>
    <w:rsid w:val="004028C9"/>
    <w:rsid w:val="004030A9"/>
    <w:rsid w:val="00403314"/>
    <w:rsid w:val="00403773"/>
    <w:rsid w:val="00403B0B"/>
    <w:rsid w:val="00403E8E"/>
    <w:rsid w:val="00403ED2"/>
    <w:rsid w:val="00404722"/>
    <w:rsid w:val="00404C43"/>
    <w:rsid w:val="00406F94"/>
    <w:rsid w:val="00407748"/>
    <w:rsid w:val="00407D3C"/>
    <w:rsid w:val="00410167"/>
    <w:rsid w:val="00410AE1"/>
    <w:rsid w:val="00411D92"/>
    <w:rsid w:val="00412466"/>
    <w:rsid w:val="00412504"/>
    <w:rsid w:val="004133A9"/>
    <w:rsid w:val="00414A91"/>
    <w:rsid w:val="00414E6E"/>
    <w:rsid w:val="00414EF4"/>
    <w:rsid w:val="00414F06"/>
    <w:rsid w:val="00415444"/>
    <w:rsid w:val="0041551F"/>
    <w:rsid w:val="004155DA"/>
    <w:rsid w:val="00416566"/>
    <w:rsid w:val="00416612"/>
    <w:rsid w:val="0041766E"/>
    <w:rsid w:val="00417C13"/>
    <w:rsid w:val="004203F1"/>
    <w:rsid w:val="00420EA4"/>
    <w:rsid w:val="00421232"/>
    <w:rsid w:val="00422420"/>
    <w:rsid w:val="00422B0B"/>
    <w:rsid w:val="00423130"/>
    <w:rsid w:val="004232A9"/>
    <w:rsid w:val="00424700"/>
    <w:rsid w:val="00425566"/>
    <w:rsid w:val="00425C36"/>
    <w:rsid w:val="004260CE"/>
    <w:rsid w:val="00426C25"/>
    <w:rsid w:val="00426F16"/>
    <w:rsid w:val="004271B4"/>
    <w:rsid w:val="00427217"/>
    <w:rsid w:val="00427540"/>
    <w:rsid w:val="00427556"/>
    <w:rsid w:val="00427B96"/>
    <w:rsid w:val="00430B64"/>
    <w:rsid w:val="004318F3"/>
    <w:rsid w:val="00431C88"/>
    <w:rsid w:val="00432131"/>
    <w:rsid w:val="00432A9D"/>
    <w:rsid w:val="004330B5"/>
    <w:rsid w:val="0043356B"/>
    <w:rsid w:val="0043391D"/>
    <w:rsid w:val="00434684"/>
    <w:rsid w:val="0043490F"/>
    <w:rsid w:val="00434F6B"/>
    <w:rsid w:val="004353A9"/>
    <w:rsid w:val="0043639F"/>
    <w:rsid w:val="00436616"/>
    <w:rsid w:val="004369B8"/>
    <w:rsid w:val="00436C2C"/>
    <w:rsid w:val="004377E4"/>
    <w:rsid w:val="00437B7F"/>
    <w:rsid w:val="00437C54"/>
    <w:rsid w:val="00440418"/>
    <w:rsid w:val="00440535"/>
    <w:rsid w:val="0044054A"/>
    <w:rsid w:val="00440A58"/>
    <w:rsid w:val="004411F7"/>
    <w:rsid w:val="004412E2"/>
    <w:rsid w:val="004416C0"/>
    <w:rsid w:val="0044175F"/>
    <w:rsid w:val="00441CAA"/>
    <w:rsid w:val="0044215F"/>
    <w:rsid w:val="00442188"/>
    <w:rsid w:val="00442375"/>
    <w:rsid w:val="00443091"/>
    <w:rsid w:val="0044324B"/>
    <w:rsid w:val="004437C9"/>
    <w:rsid w:val="004457F6"/>
    <w:rsid w:val="00445D96"/>
    <w:rsid w:val="00445DDB"/>
    <w:rsid w:val="00446845"/>
    <w:rsid w:val="00446A2D"/>
    <w:rsid w:val="00447A21"/>
    <w:rsid w:val="004500D6"/>
    <w:rsid w:val="0045054A"/>
    <w:rsid w:val="00450C0E"/>
    <w:rsid w:val="00452761"/>
    <w:rsid w:val="004527BF"/>
    <w:rsid w:val="00452A85"/>
    <w:rsid w:val="00452E25"/>
    <w:rsid w:val="00453107"/>
    <w:rsid w:val="004531DA"/>
    <w:rsid w:val="004539CC"/>
    <w:rsid w:val="00453B80"/>
    <w:rsid w:val="00456EA8"/>
    <w:rsid w:val="00457323"/>
    <w:rsid w:val="00457F62"/>
    <w:rsid w:val="004617B5"/>
    <w:rsid w:val="004618D6"/>
    <w:rsid w:val="0046196C"/>
    <w:rsid w:val="004622B5"/>
    <w:rsid w:val="004622F7"/>
    <w:rsid w:val="00462378"/>
    <w:rsid w:val="00462937"/>
    <w:rsid w:val="004629CA"/>
    <w:rsid w:val="00463946"/>
    <w:rsid w:val="00464B42"/>
    <w:rsid w:val="00466E76"/>
    <w:rsid w:val="0046744C"/>
    <w:rsid w:val="004674B0"/>
    <w:rsid w:val="00467AD2"/>
    <w:rsid w:val="00470260"/>
    <w:rsid w:val="00470767"/>
    <w:rsid w:val="00470CB6"/>
    <w:rsid w:val="0047246C"/>
    <w:rsid w:val="00474B6F"/>
    <w:rsid w:val="004750A5"/>
    <w:rsid w:val="0047569D"/>
    <w:rsid w:val="00475F4C"/>
    <w:rsid w:val="0047625D"/>
    <w:rsid w:val="00476724"/>
    <w:rsid w:val="004767FE"/>
    <w:rsid w:val="004769E8"/>
    <w:rsid w:val="00476DDF"/>
    <w:rsid w:val="00476ED8"/>
    <w:rsid w:val="00476F73"/>
    <w:rsid w:val="004770D9"/>
    <w:rsid w:val="00477140"/>
    <w:rsid w:val="004776FF"/>
    <w:rsid w:val="004778B0"/>
    <w:rsid w:val="00477B9C"/>
    <w:rsid w:val="0048090E"/>
    <w:rsid w:val="00480F8B"/>
    <w:rsid w:val="0048211D"/>
    <w:rsid w:val="004823F2"/>
    <w:rsid w:val="00482D7B"/>
    <w:rsid w:val="00483211"/>
    <w:rsid w:val="004836E9"/>
    <w:rsid w:val="00483C12"/>
    <w:rsid w:val="00484E6E"/>
    <w:rsid w:val="00485CEC"/>
    <w:rsid w:val="004865D7"/>
    <w:rsid w:val="00486961"/>
    <w:rsid w:val="00486A54"/>
    <w:rsid w:val="00490879"/>
    <w:rsid w:val="00491B74"/>
    <w:rsid w:val="00491B9C"/>
    <w:rsid w:val="00491BA9"/>
    <w:rsid w:val="00491CFD"/>
    <w:rsid w:val="00491F00"/>
    <w:rsid w:val="0049219C"/>
    <w:rsid w:val="00492419"/>
    <w:rsid w:val="004937BE"/>
    <w:rsid w:val="004939D1"/>
    <w:rsid w:val="00493E89"/>
    <w:rsid w:val="00494BE0"/>
    <w:rsid w:val="00494C91"/>
    <w:rsid w:val="004952BE"/>
    <w:rsid w:val="004954D2"/>
    <w:rsid w:val="00495948"/>
    <w:rsid w:val="00495D17"/>
    <w:rsid w:val="004961F6"/>
    <w:rsid w:val="0049639F"/>
    <w:rsid w:val="0049665F"/>
    <w:rsid w:val="00497E1D"/>
    <w:rsid w:val="004A11BB"/>
    <w:rsid w:val="004A25AE"/>
    <w:rsid w:val="004A28A1"/>
    <w:rsid w:val="004A2A91"/>
    <w:rsid w:val="004A2FE8"/>
    <w:rsid w:val="004A39D8"/>
    <w:rsid w:val="004A46A4"/>
    <w:rsid w:val="004A479C"/>
    <w:rsid w:val="004A5418"/>
    <w:rsid w:val="004A543B"/>
    <w:rsid w:val="004A54E4"/>
    <w:rsid w:val="004A570A"/>
    <w:rsid w:val="004A6536"/>
    <w:rsid w:val="004A7659"/>
    <w:rsid w:val="004A7A4D"/>
    <w:rsid w:val="004A7C99"/>
    <w:rsid w:val="004A7F31"/>
    <w:rsid w:val="004B0082"/>
    <w:rsid w:val="004B0370"/>
    <w:rsid w:val="004B0704"/>
    <w:rsid w:val="004B0E93"/>
    <w:rsid w:val="004B108D"/>
    <w:rsid w:val="004B11F6"/>
    <w:rsid w:val="004B1A80"/>
    <w:rsid w:val="004B2FBF"/>
    <w:rsid w:val="004B3307"/>
    <w:rsid w:val="004B3605"/>
    <w:rsid w:val="004B451B"/>
    <w:rsid w:val="004B5457"/>
    <w:rsid w:val="004B568B"/>
    <w:rsid w:val="004B5748"/>
    <w:rsid w:val="004B5807"/>
    <w:rsid w:val="004B5863"/>
    <w:rsid w:val="004B5D0B"/>
    <w:rsid w:val="004B6A4D"/>
    <w:rsid w:val="004B7990"/>
    <w:rsid w:val="004B7A41"/>
    <w:rsid w:val="004B7BA5"/>
    <w:rsid w:val="004C0078"/>
    <w:rsid w:val="004C05D5"/>
    <w:rsid w:val="004C079C"/>
    <w:rsid w:val="004C0BEB"/>
    <w:rsid w:val="004C12BE"/>
    <w:rsid w:val="004C275C"/>
    <w:rsid w:val="004C2E1B"/>
    <w:rsid w:val="004C30A9"/>
    <w:rsid w:val="004C415A"/>
    <w:rsid w:val="004C43E9"/>
    <w:rsid w:val="004C5A8C"/>
    <w:rsid w:val="004C61A3"/>
    <w:rsid w:val="004C6262"/>
    <w:rsid w:val="004C697C"/>
    <w:rsid w:val="004C69D5"/>
    <w:rsid w:val="004C6E0A"/>
    <w:rsid w:val="004C7342"/>
    <w:rsid w:val="004C7616"/>
    <w:rsid w:val="004C770C"/>
    <w:rsid w:val="004C7989"/>
    <w:rsid w:val="004D0174"/>
    <w:rsid w:val="004D04C9"/>
    <w:rsid w:val="004D1029"/>
    <w:rsid w:val="004D12DA"/>
    <w:rsid w:val="004D1BDA"/>
    <w:rsid w:val="004D22B5"/>
    <w:rsid w:val="004D2500"/>
    <w:rsid w:val="004D361F"/>
    <w:rsid w:val="004D39E8"/>
    <w:rsid w:val="004D3D13"/>
    <w:rsid w:val="004D40CE"/>
    <w:rsid w:val="004D4C72"/>
    <w:rsid w:val="004D4C8F"/>
    <w:rsid w:val="004D508D"/>
    <w:rsid w:val="004D52E1"/>
    <w:rsid w:val="004D6890"/>
    <w:rsid w:val="004D7A9D"/>
    <w:rsid w:val="004D7ACE"/>
    <w:rsid w:val="004E0CE9"/>
    <w:rsid w:val="004E0D3A"/>
    <w:rsid w:val="004E1610"/>
    <w:rsid w:val="004E1FA1"/>
    <w:rsid w:val="004E260B"/>
    <w:rsid w:val="004E2710"/>
    <w:rsid w:val="004E2B26"/>
    <w:rsid w:val="004E2D67"/>
    <w:rsid w:val="004E2F42"/>
    <w:rsid w:val="004E2FE4"/>
    <w:rsid w:val="004E30E9"/>
    <w:rsid w:val="004E4040"/>
    <w:rsid w:val="004E5613"/>
    <w:rsid w:val="004E5A23"/>
    <w:rsid w:val="004E5DA8"/>
    <w:rsid w:val="004E6779"/>
    <w:rsid w:val="004E67C3"/>
    <w:rsid w:val="004E67CE"/>
    <w:rsid w:val="004E733A"/>
    <w:rsid w:val="004F067A"/>
    <w:rsid w:val="004F085A"/>
    <w:rsid w:val="004F0C42"/>
    <w:rsid w:val="004F0D82"/>
    <w:rsid w:val="004F1308"/>
    <w:rsid w:val="004F1628"/>
    <w:rsid w:val="004F17CF"/>
    <w:rsid w:val="004F1A8B"/>
    <w:rsid w:val="004F22D9"/>
    <w:rsid w:val="004F2AF2"/>
    <w:rsid w:val="004F2B2A"/>
    <w:rsid w:val="004F2B4C"/>
    <w:rsid w:val="004F309A"/>
    <w:rsid w:val="004F564D"/>
    <w:rsid w:val="004F5A99"/>
    <w:rsid w:val="004F5F2C"/>
    <w:rsid w:val="004F6563"/>
    <w:rsid w:val="004F7004"/>
    <w:rsid w:val="004F739B"/>
    <w:rsid w:val="004F73C8"/>
    <w:rsid w:val="005020AB"/>
    <w:rsid w:val="0050323C"/>
    <w:rsid w:val="005032F4"/>
    <w:rsid w:val="00503C1D"/>
    <w:rsid w:val="00503E4F"/>
    <w:rsid w:val="00503EE4"/>
    <w:rsid w:val="005048FB"/>
    <w:rsid w:val="0050491C"/>
    <w:rsid w:val="00504EA0"/>
    <w:rsid w:val="005057A7"/>
    <w:rsid w:val="005061CD"/>
    <w:rsid w:val="00506206"/>
    <w:rsid w:val="0050653C"/>
    <w:rsid w:val="00506595"/>
    <w:rsid w:val="0050696A"/>
    <w:rsid w:val="00506D71"/>
    <w:rsid w:val="005074FB"/>
    <w:rsid w:val="00507994"/>
    <w:rsid w:val="00511947"/>
    <w:rsid w:val="00512DBF"/>
    <w:rsid w:val="00513175"/>
    <w:rsid w:val="005140BC"/>
    <w:rsid w:val="0051478E"/>
    <w:rsid w:val="0051529D"/>
    <w:rsid w:val="00515B1A"/>
    <w:rsid w:val="00515FE7"/>
    <w:rsid w:val="0051608C"/>
    <w:rsid w:val="005169F9"/>
    <w:rsid w:val="00516F21"/>
    <w:rsid w:val="00517B3E"/>
    <w:rsid w:val="00520A1E"/>
    <w:rsid w:val="00521156"/>
    <w:rsid w:val="00521404"/>
    <w:rsid w:val="00521B4C"/>
    <w:rsid w:val="0052255F"/>
    <w:rsid w:val="0052264A"/>
    <w:rsid w:val="00523CCF"/>
    <w:rsid w:val="00523F28"/>
    <w:rsid w:val="00524C05"/>
    <w:rsid w:val="005258FE"/>
    <w:rsid w:val="005260F1"/>
    <w:rsid w:val="005264BB"/>
    <w:rsid w:val="00526C75"/>
    <w:rsid w:val="00526E9F"/>
    <w:rsid w:val="00527261"/>
    <w:rsid w:val="00527724"/>
    <w:rsid w:val="00527CF2"/>
    <w:rsid w:val="00527D3B"/>
    <w:rsid w:val="005304B2"/>
    <w:rsid w:val="00532103"/>
    <w:rsid w:val="005333F2"/>
    <w:rsid w:val="00533B91"/>
    <w:rsid w:val="00533CC9"/>
    <w:rsid w:val="005340E7"/>
    <w:rsid w:val="005346C1"/>
    <w:rsid w:val="00535981"/>
    <w:rsid w:val="005359F2"/>
    <w:rsid w:val="00536307"/>
    <w:rsid w:val="00537432"/>
    <w:rsid w:val="00537CE6"/>
    <w:rsid w:val="00537E9A"/>
    <w:rsid w:val="00541BD9"/>
    <w:rsid w:val="00541CB0"/>
    <w:rsid w:val="00541D16"/>
    <w:rsid w:val="0054281E"/>
    <w:rsid w:val="00542A73"/>
    <w:rsid w:val="00542DF1"/>
    <w:rsid w:val="0054372F"/>
    <w:rsid w:val="00544344"/>
    <w:rsid w:val="00544BD2"/>
    <w:rsid w:val="00544E84"/>
    <w:rsid w:val="00545594"/>
    <w:rsid w:val="00545A6D"/>
    <w:rsid w:val="00545F16"/>
    <w:rsid w:val="005467AE"/>
    <w:rsid w:val="00546847"/>
    <w:rsid w:val="005472E3"/>
    <w:rsid w:val="00547C1B"/>
    <w:rsid w:val="00547F3D"/>
    <w:rsid w:val="00550D91"/>
    <w:rsid w:val="00550DBA"/>
    <w:rsid w:val="00550EDF"/>
    <w:rsid w:val="00551503"/>
    <w:rsid w:val="0055256D"/>
    <w:rsid w:val="00552BE8"/>
    <w:rsid w:val="00552CED"/>
    <w:rsid w:val="00552FF0"/>
    <w:rsid w:val="0055312C"/>
    <w:rsid w:val="005542FD"/>
    <w:rsid w:val="00555347"/>
    <w:rsid w:val="00555422"/>
    <w:rsid w:val="0055595C"/>
    <w:rsid w:val="00555A77"/>
    <w:rsid w:val="005562AA"/>
    <w:rsid w:val="00557034"/>
    <w:rsid w:val="00557723"/>
    <w:rsid w:val="005578B5"/>
    <w:rsid w:val="00561340"/>
    <w:rsid w:val="00562057"/>
    <w:rsid w:val="00563858"/>
    <w:rsid w:val="00563AB3"/>
    <w:rsid w:val="00563C89"/>
    <w:rsid w:val="005646E2"/>
    <w:rsid w:val="00564726"/>
    <w:rsid w:val="005648AF"/>
    <w:rsid w:val="0056571A"/>
    <w:rsid w:val="0056583E"/>
    <w:rsid w:val="00566730"/>
    <w:rsid w:val="00566828"/>
    <w:rsid w:val="005672DB"/>
    <w:rsid w:val="005672F8"/>
    <w:rsid w:val="00567F13"/>
    <w:rsid w:val="00570B13"/>
    <w:rsid w:val="00570B4B"/>
    <w:rsid w:val="00571267"/>
    <w:rsid w:val="005713F3"/>
    <w:rsid w:val="00571D22"/>
    <w:rsid w:val="005721CF"/>
    <w:rsid w:val="00572642"/>
    <w:rsid w:val="00573C10"/>
    <w:rsid w:val="00574E61"/>
    <w:rsid w:val="00575480"/>
    <w:rsid w:val="00575A41"/>
    <w:rsid w:val="00575C97"/>
    <w:rsid w:val="00577007"/>
    <w:rsid w:val="00577369"/>
    <w:rsid w:val="0057754B"/>
    <w:rsid w:val="00577766"/>
    <w:rsid w:val="00580A99"/>
    <w:rsid w:val="005810F1"/>
    <w:rsid w:val="005818FB"/>
    <w:rsid w:val="00581BCA"/>
    <w:rsid w:val="00581D56"/>
    <w:rsid w:val="005823CE"/>
    <w:rsid w:val="005835B5"/>
    <w:rsid w:val="00583D3F"/>
    <w:rsid w:val="00585E00"/>
    <w:rsid w:val="00586336"/>
    <w:rsid w:val="005870DC"/>
    <w:rsid w:val="00587799"/>
    <w:rsid w:val="00590444"/>
    <w:rsid w:val="00590484"/>
    <w:rsid w:val="00590F64"/>
    <w:rsid w:val="00591DE1"/>
    <w:rsid w:val="0059242B"/>
    <w:rsid w:val="00593CBD"/>
    <w:rsid w:val="00594982"/>
    <w:rsid w:val="00595C3F"/>
    <w:rsid w:val="005960F2"/>
    <w:rsid w:val="00596ABF"/>
    <w:rsid w:val="00596D83"/>
    <w:rsid w:val="005A2BA4"/>
    <w:rsid w:val="005A2E81"/>
    <w:rsid w:val="005A3A73"/>
    <w:rsid w:val="005A3AA0"/>
    <w:rsid w:val="005A3C7B"/>
    <w:rsid w:val="005A419B"/>
    <w:rsid w:val="005A45B0"/>
    <w:rsid w:val="005A4847"/>
    <w:rsid w:val="005A495C"/>
    <w:rsid w:val="005A5DF5"/>
    <w:rsid w:val="005A6529"/>
    <w:rsid w:val="005A71BC"/>
    <w:rsid w:val="005A7B3D"/>
    <w:rsid w:val="005A7DBB"/>
    <w:rsid w:val="005B099C"/>
    <w:rsid w:val="005B1574"/>
    <w:rsid w:val="005B1F8B"/>
    <w:rsid w:val="005B215F"/>
    <w:rsid w:val="005B30E7"/>
    <w:rsid w:val="005B3145"/>
    <w:rsid w:val="005B376F"/>
    <w:rsid w:val="005B45F4"/>
    <w:rsid w:val="005B4C21"/>
    <w:rsid w:val="005B5E1B"/>
    <w:rsid w:val="005B7EAF"/>
    <w:rsid w:val="005C0317"/>
    <w:rsid w:val="005C041C"/>
    <w:rsid w:val="005C0589"/>
    <w:rsid w:val="005C0940"/>
    <w:rsid w:val="005C0FBD"/>
    <w:rsid w:val="005C0FD3"/>
    <w:rsid w:val="005C130F"/>
    <w:rsid w:val="005C1CB0"/>
    <w:rsid w:val="005C1E31"/>
    <w:rsid w:val="005C224D"/>
    <w:rsid w:val="005C22F5"/>
    <w:rsid w:val="005C278B"/>
    <w:rsid w:val="005C3742"/>
    <w:rsid w:val="005C4C06"/>
    <w:rsid w:val="005C4D2B"/>
    <w:rsid w:val="005C5229"/>
    <w:rsid w:val="005C5F97"/>
    <w:rsid w:val="005C6AA9"/>
    <w:rsid w:val="005C6B4A"/>
    <w:rsid w:val="005C6CC6"/>
    <w:rsid w:val="005C74F0"/>
    <w:rsid w:val="005D0589"/>
    <w:rsid w:val="005D0B07"/>
    <w:rsid w:val="005D18D0"/>
    <w:rsid w:val="005D27E5"/>
    <w:rsid w:val="005D2954"/>
    <w:rsid w:val="005D3D18"/>
    <w:rsid w:val="005D423B"/>
    <w:rsid w:val="005D42CC"/>
    <w:rsid w:val="005D57B7"/>
    <w:rsid w:val="005D5C43"/>
    <w:rsid w:val="005D68A7"/>
    <w:rsid w:val="005D6D2C"/>
    <w:rsid w:val="005D6F3A"/>
    <w:rsid w:val="005E034C"/>
    <w:rsid w:val="005E0567"/>
    <w:rsid w:val="005E0784"/>
    <w:rsid w:val="005E1A60"/>
    <w:rsid w:val="005E21E7"/>
    <w:rsid w:val="005E246B"/>
    <w:rsid w:val="005E3572"/>
    <w:rsid w:val="005E36D2"/>
    <w:rsid w:val="005E3DE4"/>
    <w:rsid w:val="005E4420"/>
    <w:rsid w:val="005E4E2D"/>
    <w:rsid w:val="005E4EDF"/>
    <w:rsid w:val="005E5AA0"/>
    <w:rsid w:val="005E6E05"/>
    <w:rsid w:val="005E7C03"/>
    <w:rsid w:val="005E7CA9"/>
    <w:rsid w:val="005F041B"/>
    <w:rsid w:val="005F0775"/>
    <w:rsid w:val="005F0E57"/>
    <w:rsid w:val="005F1509"/>
    <w:rsid w:val="005F1EC1"/>
    <w:rsid w:val="005F205E"/>
    <w:rsid w:val="005F212B"/>
    <w:rsid w:val="005F23A9"/>
    <w:rsid w:val="005F333D"/>
    <w:rsid w:val="005F34C6"/>
    <w:rsid w:val="005F50F6"/>
    <w:rsid w:val="005F666B"/>
    <w:rsid w:val="005F683C"/>
    <w:rsid w:val="005F6C73"/>
    <w:rsid w:val="005F78D8"/>
    <w:rsid w:val="006003B4"/>
    <w:rsid w:val="00601A3B"/>
    <w:rsid w:val="00601F98"/>
    <w:rsid w:val="00602461"/>
    <w:rsid w:val="00602551"/>
    <w:rsid w:val="00602DFD"/>
    <w:rsid w:val="0060352F"/>
    <w:rsid w:val="00603A77"/>
    <w:rsid w:val="006040FB"/>
    <w:rsid w:val="00605123"/>
    <w:rsid w:val="00605210"/>
    <w:rsid w:val="006056EA"/>
    <w:rsid w:val="0060628D"/>
    <w:rsid w:val="00606ABD"/>
    <w:rsid w:val="00607A55"/>
    <w:rsid w:val="00607BCE"/>
    <w:rsid w:val="00610786"/>
    <w:rsid w:val="00610C57"/>
    <w:rsid w:val="00610E52"/>
    <w:rsid w:val="00611AA1"/>
    <w:rsid w:val="006122DB"/>
    <w:rsid w:val="006123AC"/>
    <w:rsid w:val="006125D1"/>
    <w:rsid w:val="00612857"/>
    <w:rsid w:val="00612B39"/>
    <w:rsid w:val="00614B94"/>
    <w:rsid w:val="00615022"/>
    <w:rsid w:val="006151EE"/>
    <w:rsid w:val="00615254"/>
    <w:rsid w:val="00615AE7"/>
    <w:rsid w:val="0061607E"/>
    <w:rsid w:val="0061683B"/>
    <w:rsid w:val="006168C2"/>
    <w:rsid w:val="00616B35"/>
    <w:rsid w:val="00617118"/>
    <w:rsid w:val="0062013F"/>
    <w:rsid w:val="006205A3"/>
    <w:rsid w:val="00620CDF"/>
    <w:rsid w:val="00620E62"/>
    <w:rsid w:val="00621ADB"/>
    <w:rsid w:val="00621BD0"/>
    <w:rsid w:val="00621C0F"/>
    <w:rsid w:val="00622236"/>
    <w:rsid w:val="00623B80"/>
    <w:rsid w:val="00624619"/>
    <w:rsid w:val="0062466A"/>
    <w:rsid w:val="00624CEC"/>
    <w:rsid w:val="0062562E"/>
    <w:rsid w:val="00625B46"/>
    <w:rsid w:val="00625D5C"/>
    <w:rsid w:val="0062686E"/>
    <w:rsid w:val="006272D1"/>
    <w:rsid w:val="00627AE9"/>
    <w:rsid w:val="00630050"/>
    <w:rsid w:val="00630432"/>
    <w:rsid w:val="00630BAB"/>
    <w:rsid w:val="0063149A"/>
    <w:rsid w:val="00631A62"/>
    <w:rsid w:val="00631ADE"/>
    <w:rsid w:val="00631C61"/>
    <w:rsid w:val="00632668"/>
    <w:rsid w:val="00632D0D"/>
    <w:rsid w:val="00632D43"/>
    <w:rsid w:val="00633FB6"/>
    <w:rsid w:val="0063455E"/>
    <w:rsid w:val="0063509F"/>
    <w:rsid w:val="00635118"/>
    <w:rsid w:val="00635C35"/>
    <w:rsid w:val="00636764"/>
    <w:rsid w:val="006375AE"/>
    <w:rsid w:val="006377CF"/>
    <w:rsid w:val="0063797B"/>
    <w:rsid w:val="00637988"/>
    <w:rsid w:val="006409A5"/>
    <w:rsid w:val="00640E93"/>
    <w:rsid w:val="00641293"/>
    <w:rsid w:val="00641435"/>
    <w:rsid w:val="006415FD"/>
    <w:rsid w:val="00642629"/>
    <w:rsid w:val="00642B5F"/>
    <w:rsid w:val="00642F64"/>
    <w:rsid w:val="006435C2"/>
    <w:rsid w:val="006435CC"/>
    <w:rsid w:val="00643A9E"/>
    <w:rsid w:val="00643B0C"/>
    <w:rsid w:val="0064404E"/>
    <w:rsid w:val="006445D6"/>
    <w:rsid w:val="00644845"/>
    <w:rsid w:val="006455F1"/>
    <w:rsid w:val="00645B0A"/>
    <w:rsid w:val="0064636C"/>
    <w:rsid w:val="00647186"/>
    <w:rsid w:val="006474CC"/>
    <w:rsid w:val="00647D3C"/>
    <w:rsid w:val="00650256"/>
    <w:rsid w:val="0065094F"/>
    <w:rsid w:val="00650C83"/>
    <w:rsid w:val="00650CBF"/>
    <w:rsid w:val="006519DD"/>
    <w:rsid w:val="00651BF0"/>
    <w:rsid w:val="00652B90"/>
    <w:rsid w:val="00652C38"/>
    <w:rsid w:val="0065319B"/>
    <w:rsid w:val="00653B9C"/>
    <w:rsid w:val="00653C07"/>
    <w:rsid w:val="0065422E"/>
    <w:rsid w:val="006567E4"/>
    <w:rsid w:val="00656C20"/>
    <w:rsid w:val="00656DBD"/>
    <w:rsid w:val="006574AC"/>
    <w:rsid w:val="00657502"/>
    <w:rsid w:val="006602A5"/>
    <w:rsid w:val="00661148"/>
    <w:rsid w:val="006615D8"/>
    <w:rsid w:val="00661675"/>
    <w:rsid w:val="00661DDE"/>
    <w:rsid w:val="00662FDD"/>
    <w:rsid w:val="00663567"/>
    <w:rsid w:val="00664D90"/>
    <w:rsid w:val="00665985"/>
    <w:rsid w:val="0066667B"/>
    <w:rsid w:val="00666CE6"/>
    <w:rsid w:val="00667041"/>
    <w:rsid w:val="006670DA"/>
    <w:rsid w:val="00667657"/>
    <w:rsid w:val="00667858"/>
    <w:rsid w:val="00667A10"/>
    <w:rsid w:val="00667FC4"/>
    <w:rsid w:val="00670BC6"/>
    <w:rsid w:val="006712D3"/>
    <w:rsid w:val="006722CE"/>
    <w:rsid w:val="00672A51"/>
    <w:rsid w:val="00672BAB"/>
    <w:rsid w:val="00672DF8"/>
    <w:rsid w:val="00673019"/>
    <w:rsid w:val="00673630"/>
    <w:rsid w:val="00673C01"/>
    <w:rsid w:val="00673C56"/>
    <w:rsid w:val="00673F5F"/>
    <w:rsid w:val="00674469"/>
    <w:rsid w:val="0067483F"/>
    <w:rsid w:val="00674C4F"/>
    <w:rsid w:val="00674E5A"/>
    <w:rsid w:val="00675DEC"/>
    <w:rsid w:val="006767B5"/>
    <w:rsid w:val="006772A5"/>
    <w:rsid w:val="006776D1"/>
    <w:rsid w:val="00680143"/>
    <w:rsid w:val="00680343"/>
    <w:rsid w:val="006805BB"/>
    <w:rsid w:val="006805F9"/>
    <w:rsid w:val="00680F67"/>
    <w:rsid w:val="006811F9"/>
    <w:rsid w:val="006820FC"/>
    <w:rsid w:val="00682A8D"/>
    <w:rsid w:val="00682C86"/>
    <w:rsid w:val="00682D2B"/>
    <w:rsid w:val="00682D63"/>
    <w:rsid w:val="00682FCF"/>
    <w:rsid w:val="0068340B"/>
    <w:rsid w:val="006839D3"/>
    <w:rsid w:val="00683EA9"/>
    <w:rsid w:val="006847FC"/>
    <w:rsid w:val="006850A5"/>
    <w:rsid w:val="00685233"/>
    <w:rsid w:val="0068548D"/>
    <w:rsid w:val="006855A3"/>
    <w:rsid w:val="00685D62"/>
    <w:rsid w:val="006865C4"/>
    <w:rsid w:val="00687086"/>
    <w:rsid w:val="006871E6"/>
    <w:rsid w:val="0068744D"/>
    <w:rsid w:val="00687BA1"/>
    <w:rsid w:val="0069017B"/>
    <w:rsid w:val="00690658"/>
    <w:rsid w:val="00692081"/>
    <w:rsid w:val="006923A7"/>
    <w:rsid w:val="0069241D"/>
    <w:rsid w:val="00692E5C"/>
    <w:rsid w:val="00693740"/>
    <w:rsid w:val="00693A5C"/>
    <w:rsid w:val="00693F9F"/>
    <w:rsid w:val="00694D10"/>
    <w:rsid w:val="00695565"/>
    <w:rsid w:val="00695801"/>
    <w:rsid w:val="00695AB2"/>
    <w:rsid w:val="00695D52"/>
    <w:rsid w:val="006966E3"/>
    <w:rsid w:val="006972E6"/>
    <w:rsid w:val="006976E4"/>
    <w:rsid w:val="00697B5A"/>
    <w:rsid w:val="00697BC0"/>
    <w:rsid w:val="00697F83"/>
    <w:rsid w:val="006A001C"/>
    <w:rsid w:val="006A012C"/>
    <w:rsid w:val="006A039A"/>
    <w:rsid w:val="006A1C3A"/>
    <w:rsid w:val="006A228F"/>
    <w:rsid w:val="006A24F4"/>
    <w:rsid w:val="006A291A"/>
    <w:rsid w:val="006A33C4"/>
    <w:rsid w:val="006A3633"/>
    <w:rsid w:val="006A45B3"/>
    <w:rsid w:val="006A47EB"/>
    <w:rsid w:val="006A4ACE"/>
    <w:rsid w:val="006A4CB9"/>
    <w:rsid w:val="006A549E"/>
    <w:rsid w:val="006A56EF"/>
    <w:rsid w:val="006A5DE2"/>
    <w:rsid w:val="006A5F8F"/>
    <w:rsid w:val="006A6F9D"/>
    <w:rsid w:val="006A7317"/>
    <w:rsid w:val="006A7788"/>
    <w:rsid w:val="006A7B29"/>
    <w:rsid w:val="006B3327"/>
    <w:rsid w:val="006B34EF"/>
    <w:rsid w:val="006B3993"/>
    <w:rsid w:val="006B3B64"/>
    <w:rsid w:val="006B4134"/>
    <w:rsid w:val="006B4F95"/>
    <w:rsid w:val="006B52B2"/>
    <w:rsid w:val="006B567C"/>
    <w:rsid w:val="006B670C"/>
    <w:rsid w:val="006B7883"/>
    <w:rsid w:val="006B7D0E"/>
    <w:rsid w:val="006C04EA"/>
    <w:rsid w:val="006C114B"/>
    <w:rsid w:val="006C1898"/>
    <w:rsid w:val="006C2158"/>
    <w:rsid w:val="006C2383"/>
    <w:rsid w:val="006C58CC"/>
    <w:rsid w:val="006C5A8E"/>
    <w:rsid w:val="006C65EC"/>
    <w:rsid w:val="006C6B4E"/>
    <w:rsid w:val="006C77A1"/>
    <w:rsid w:val="006D0129"/>
    <w:rsid w:val="006D1537"/>
    <w:rsid w:val="006D15CC"/>
    <w:rsid w:val="006D1653"/>
    <w:rsid w:val="006D2018"/>
    <w:rsid w:val="006D3B00"/>
    <w:rsid w:val="006D43D0"/>
    <w:rsid w:val="006D4844"/>
    <w:rsid w:val="006D4AF4"/>
    <w:rsid w:val="006D5DB8"/>
    <w:rsid w:val="006D6181"/>
    <w:rsid w:val="006D79C4"/>
    <w:rsid w:val="006D7B09"/>
    <w:rsid w:val="006D7EBF"/>
    <w:rsid w:val="006E06F6"/>
    <w:rsid w:val="006E075F"/>
    <w:rsid w:val="006E0DCC"/>
    <w:rsid w:val="006E1007"/>
    <w:rsid w:val="006E1503"/>
    <w:rsid w:val="006E17B0"/>
    <w:rsid w:val="006E194B"/>
    <w:rsid w:val="006E1E9C"/>
    <w:rsid w:val="006E1F97"/>
    <w:rsid w:val="006E2875"/>
    <w:rsid w:val="006E345E"/>
    <w:rsid w:val="006E4319"/>
    <w:rsid w:val="006E48A2"/>
    <w:rsid w:val="006E4C6C"/>
    <w:rsid w:val="006E54B2"/>
    <w:rsid w:val="006E5B3E"/>
    <w:rsid w:val="006E6912"/>
    <w:rsid w:val="006E6E73"/>
    <w:rsid w:val="006E7E45"/>
    <w:rsid w:val="006F0341"/>
    <w:rsid w:val="006F03DE"/>
    <w:rsid w:val="006F07B6"/>
    <w:rsid w:val="006F0D47"/>
    <w:rsid w:val="006F1140"/>
    <w:rsid w:val="006F198B"/>
    <w:rsid w:val="006F258F"/>
    <w:rsid w:val="006F2918"/>
    <w:rsid w:val="006F332C"/>
    <w:rsid w:val="006F3345"/>
    <w:rsid w:val="006F3972"/>
    <w:rsid w:val="006F41EC"/>
    <w:rsid w:val="006F4A77"/>
    <w:rsid w:val="006F51CB"/>
    <w:rsid w:val="006F5449"/>
    <w:rsid w:val="006F56F6"/>
    <w:rsid w:val="006F5D82"/>
    <w:rsid w:val="006F611F"/>
    <w:rsid w:val="006F65C2"/>
    <w:rsid w:val="006F670C"/>
    <w:rsid w:val="006F6750"/>
    <w:rsid w:val="006F681D"/>
    <w:rsid w:val="006F7024"/>
    <w:rsid w:val="006F714C"/>
    <w:rsid w:val="007002C8"/>
    <w:rsid w:val="00700F84"/>
    <w:rsid w:val="0070127B"/>
    <w:rsid w:val="00701CE9"/>
    <w:rsid w:val="00702C9D"/>
    <w:rsid w:val="00703716"/>
    <w:rsid w:val="00703757"/>
    <w:rsid w:val="00704332"/>
    <w:rsid w:val="00704431"/>
    <w:rsid w:val="00704C15"/>
    <w:rsid w:val="00704F36"/>
    <w:rsid w:val="00705E2A"/>
    <w:rsid w:val="00706800"/>
    <w:rsid w:val="00706B0A"/>
    <w:rsid w:val="00706FA4"/>
    <w:rsid w:val="00707251"/>
    <w:rsid w:val="00710BEF"/>
    <w:rsid w:val="0071138D"/>
    <w:rsid w:val="00711C9B"/>
    <w:rsid w:val="00711E75"/>
    <w:rsid w:val="007122AA"/>
    <w:rsid w:val="007124FC"/>
    <w:rsid w:val="00712770"/>
    <w:rsid w:val="0071293B"/>
    <w:rsid w:val="007135FB"/>
    <w:rsid w:val="007137E3"/>
    <w:rsid w:val="00713A38"/>
    <w:rsid w:val="00713AA4"/>
    <w:rsid w:val="00714288"/>
    <w:rsid w:val="0071433A"/>
    <w:rsid w:val="007143D8"/>
    <w:rsid w:val="007159C2"/>
    <w:rsid w:val="00715BBA"/>
    <w:rsid w:val="00717332"/>
    <w:rsid w:val="007176C0"/>
    <w:rsid w:val="00717A5D"/>
    <w:rsid w:val="00720C78"/>
    <w:rsid w:val="007212C4"/>
    <w:rsid w:val="00721613"/>
    <w:rsid w:val="00721F52"/>
    <w:rsid w:val="00722458"/>
    <w:rsid w:val="007225EF"/>
    <w:rsid w:val="00722C63"/>
    <w:rsid w:val="00723BBF"/>
    <w:rsid w:val="00723C91"/>
    <w:rsid w:val="00723D52"/>
    <w:rsid w:val="007242AB"/>
    <w:rsid w:val="00724BA7"/>
    <w:rsid w:val="00725179"/>
    <w:rsid w:val="00726B11"/>
    <w:rsid w:val="00727514"/>
    <w:rsid w:val="00727888"/>
    <w:rsid w:val="00727AC4"/>
    <w:rsid w:val="00727B9B"/>
    <w:rsid w:val="007304D9"/>
    <w:rsid w:val="00730975"/>
    <w:rsid w:val="00730D9B"/>
    <w:rsid w:val="007316AF"/>
    <w:rsid w:val="007319C7"/>
    <w:rsid w:val="00731A5A"/>
    <w:rsid w:val="00731A96"/>
    <w:rsid w:val="00732042"/>
    <w:rsid w:val="007323DD"/>
    <w:rsid w:val="00732748"/>
    <w:rsid w:val="0073282E"/>
    <w:rsid w:val="00733621"/>
    <w:rsid w:val="007336B1"/>
    <w:rsid w:val="007337AB"/>
    <w:rsid w:val="0073449C"/>
    <w:rsid w:val="00734501"/>
    <w:rsid w:val="00734587"/>
    <w:rsid w:val="0073465A"/>
    <w:rsid w:val="00734EE1"/>
    <w:rsid w:val="00735609"/>
    <w:rsid w:val="00735AE4"/>
    <w:rsid w:val="00735B5B"/>
    <w:rsid w:val="00735C66"/>
    <w:rsid w:val="007369EE"/>
    <w:rsid w:val="00736D8B"/>
    <w:rsid w:val="00740046"/>
    <w:rsid w:val="007407D3"/>
    <w:rsid w:val="007407F2"/>
    <w:rsid w:val="00741C93"/>
    <w:rsid w:val="00741E49"/>
    <w:rsid w:val="00744855"/>
    <w:rsid w:val="00744D80"/>
    <w:rsid w:val="00744FEF"/>
    <w:rsid w:val="00745D4C"/>
    <w:rsid w:val="00745EA3"/>
    <w:rsid w:val="0074691D"/>
    <w:rsid w:val="007473EB"/>
    <w:rsid w:val="00747C05"/>
    <w:rsid w:val="007501F3"/>
    <w:rsid w:val="007506ED"/>
    <w:rsid w:val="0075083F"/>
    <w:rsid w:val="007535D4"/>
    <w:rsid w:val="00753B83"/>
    <w:rsid w:val="00754823"/>
    <w:rsid w:val="0075506F"/>
    <w:rsid w:val="00755156"/>
    <w:rsid w:val="00756C36"/>
    <w:rsid w:val="0075782D"/>
    <w:rsid w:val="00757BE4"/>
    <w:rsid w:val="00757F81"/>
    <w:rsid w:val="00760C4F"/>
    <w:rsid w:val="00760EBD"/>
    <w:rsid w:val="00760EE9"/>
    <w:rsid w:val="0076273F"/>
    <w:rsid w:val="00762758"/>
    <w:rsid w:val="00763133"/>
    <w:rsid w:val="007632DE"/>
    <w:rsid w:val="00764577"/>
    <w:rsid w:val="00765FCE"/>
    <w:rsid w:val="00766259"/>
    <w:rsid w:val="00766552"/>
    <w:rsid w:val="00766AC1"/>
    <w:rsid w:val="00766D71"/>
    <w:rsid w:val="0076742A"/>
    <w:rsid w:val="00767B4C"/>
    <w:rsid w:val="00770615"/>
    <w:rsid w:val="00770874"/>
    <w:rsid w:val="00771130"/>
    <w:rsid w:val="0077149F"/>
    <w:rsid w:val="00771DC3"/>
    <w:rsid w:val="007730F6"/>
    <w:rsid w:val="007736DD"/>
    <w:rsid w:val="00773A6F"/>
    <w:rsid w:val="00774234"/>
    <w:rsid w:val="007744A0"/>
    <w:rsid w:val="00774DAC"/>
    <w:rsid w:val="00775A63"/>
    <w:rsid w:val="00775ACE"/>
    <w:rsid w:val="00776033"/>
    <w:rsid w:val="00776398"/>
    <w:rsid w:val="00777BE9"/>
    <w:rsid w:val="00780078"/>
    <w:rsid w:val="00780304"/>
    <w:rsid w:val="007803FB"/>
    <w:rsid w:val="00780BE9"/>
    <w:rsid w:val="00781907"/>
    <w:rsid w:val="007825BB"/>
    <w:rsid w:val="0078266C"/>
    <w:rsid w:val="0078340D"/>
    <w:rsid w:val="007839A3"/>
    <w:rsid w:val="007842A5"/>
    <w:rsid w:val="0078459C"/>
    <w:rsid w:val="00784FC7"/>
    <w:rsid w:val="00785020"/>
    <w:rsid w:val="0078514D"/>
    <w:rsid w:val="007858A6"/>
    <w:rsid w:val="00786B44"/>
    <w:rsid w:val="007870CF"/>
    <w:rsid w:val="00790830"/>
    <w:rsid w:val="00790ABC"/>
    <w:rsid w:val="00791C36"/>
    <w:rsid w:val="00792744"/>
    <w:rsid w:val="007936ED"/>
    <w:rsid w:val="00793733"/>
    <w:rsid w:val="00793CD7"/>
    <w:rsid w:val="00793E78"/>
    <w:rsid w:val="007942D1"/>
    <w:rsid w:val="00794A1C"/>
    <w:rsid w:val="00795491"/>
    <w:rsid w:val="007957B1"/>
    <w:rsid w:val="007958AA"/>
    <w:rsid w:val="007959AD"/>
    <w:rsid w:val="0079621E"/>
    <w:rsid w:val="007962D8"/>
    <w:rsid w:val="00796476"/>
    <w:rsid w:val="007966DF"/>
    <w:rsid w:val="007967C4"/>
    <w:rsid w:val="00796A3D"/>
    <w:rsid w:val="00796E0A"/>
    <w:rsid w:val="00797122"/>
    <w:rsid w:val="00797637"/>
    <w:rsid w:val="007A00BC"/>
    <w:rsid w:val="007A0277"/>
    <w:rsid w:val="007A065E"/>
    <w:rsid w:val="007A0D73"/>
    <w:rsid w:val="007A0E92"/>
    <w:rsid w:val="007A252D"/>
    <w:rsid w:val="007A27D9"/>
    <w:rsid w:val="007A2915"/>
    <w:rsid w:val="007A2C80"/>
    <w:rsid w:val="007A2F27"/>
    <w:rsid w:val="007A2FE8"/>
    <w:rsid w:val="007A38B2"/>
    <w:rsid w:val="007A3BA4"/>
    <w:rsid w:val="007A3F12"/>
    <w:rsid w:val="007A4EFE"/>
    <w:rsid w:val="007A5E83"/>
    <w:rsid w:val="007A67ED"/>
    <w:rsid w:val="007A74E4"/>
    <w:rsid w:val="007A75B2"/>
    <w:rsid w:val="007A76ED"/>
    <w:rsid w:val="007A7899"/>
    <w:rsid w:val="007B1192"/>
    <w:rsid w:val="007B1711"/>
    <w:rsid w:val="007B195A"/>
    <w:rsid w:val="007B1C67"/>
    <w:rsid w:val="007B2814"/>
    <w:rsid w:val="007B297B"/>
    <w:rsid w:val="007B312B"/>
    <w:rsid w:val="007B3980"/>
    <w:rsid w:val="007B48F3"/>
    <w:rsid w:val="007B5657"/>
    <w:rsid w:val="007B5D3E"/>
    <w:rsid w:val="007B6403"/>
    <w:rsid w:val="007B715A"/>
    <w:rsid w:val="007C03D9"/>
    <w:rsid w:val="007C0929"/>
    <w:rsid w:val="007C1108"/>
    <w:rsid w:val="007C166A"/>
    <w:rsid w:val="007C215C"/>
    <w:rsid w:val="007C248E"/>
    <w:rsid w:val="007C309F"/>
    <w:rsid w:val="007C30C5"/>
    <w:rsid w:val="007C3336"/>
    <w:rsid w:val="007C43D9"/>
    <w:rsid w:val="007C4549"/>
    <w:rsid w:val="007C477B"/>
    <w:rsid w:val="007C5B77"/>
    <w:rsid w:val="007C5CFF"/>
    <w:rsid w:val="007C5F3D"/>
    <w:rsid w:val="007C6855"/>
    <w:rsid w:val="007C6A8B"/>
    <w:rsid w:val="007C70E8"/>
    <w:rsid w:val="007C7B23"/>
    <w:rsid w:val="007D04E9"/>
    <w:rsid w:val="007D1274"/>
    <w:rsid w:val="007D17A2"/>
    <w:rsid w:val="007D1A5B"/>
    <w:rsid w:val="007D1D0D"/>
    <w:rsid w:val="007D2111"/>
    <w:rsid w:val="007D2371"/>
    <w:rsid w:val="007D24C8"/>
    <w:rsid w:val="007D3588"/>
    <w:rsid w:val="007D3B18"/>
    <w:rsid w:val="007D429F"/>
    <w:rsid w:val="007D4411"/>
    <w:rsid w:val="007D5351"/>
    <w:rsid w:val="007D550B"/>
    <w:rsid w:val="007D55A7"/>
    <w:rsid w:val="007D6607"/>
    <w:rsid w:val="007D6D18"/>
    <w:rsid w:val="007E08DF"/>
    <w:rsid w:val="007E0CC9"/>
    <w:rsid w:val="007E1671"/>
    <w:rsid w:val="007E269B"/>
    <w:rsid w:val="007E28A7"/>
    <w:rsid w:val="007E2C3E"/>
    <w:rsid w:val="007E3E79"/>
    <w:rsid w:val="007E3F43"/>
    <w:rsid w:val="007E4235"/>
    <w:rsid w:val="007E45C2"/>
    <w:rsid w:val="007E49D4"/>
    <w:rsid w:val="007E580D"/>
    <w:rsid w:val="007E7130"/>
    <w:rsid w:val="007E7670"/>
    <w:rsid w:val="007F01C3"/>
    <w:rsid w:val="007F1981"/>
    <w:rsid w:val="007F1F22"/>
    <w:rsid w:val="007F2242"/>
    <w:rsid w:val="007F23D0"/>
    <w:rsid w:val="007F2EDE"/>
    <w:rsid w:val="007F3365"/>
    <w:rsid w:val="007F3454"/>
    <w:rsid w:val="007F48D1"/>
    <w:rsid w:val="007F4B30"/>
    <w:rsid w:val="007F4E5D"/>
    <w:rsid w:val="007F4F24"/>
    <w:rsid w:val="007F5772"/>
    <w:rsid w:val="007F588B"/>
    <w:rsid w:val="007F616F"/>
    <w:rsid w:val="007F6708"/>
    <w:rsid w:val="007F74A8"/>
    <w:rsid w:val="007F7742"/>
    <w:rsid w:val="007F7B18"/>
    <w:rsid w:val="007F7CAC"/>
    <w:rsid w:val="008003F9"/>
    <w:rsid w:val="0080102A"/>
    <w:rsid w:val="00801A90"/>
    <w:rsid w:val="00801EBC"/>
    <w:rsid w:val="00802395"/>
    <w:rsid w:val="00802523"/>
    <w:rsid w:val="0080393D"/>
    <w:rsid w:val="0080412E"/>
    <w:rsid w:val="00804AAF"/>
    <w:rsid w:val="00804E9F"/>
    <w:rsid w:val="0080557A"/>
    <w:rsid w:val="008062CA"/>
    <w:rsid w:val="008065A5"/>
    <w:rsid w:val="0081091F"/>
    <w:rsid w:val="00811E90"/>
    <w:rsid w:val="00811EF1"/>
    <w:rsid w:val="00812019"/>
    <w:rsid w:val="0081255D"/>
    <w:rsid w:val="008130FE"/>
    <w:rsid w:val="008131A9"/>
    <w:rsid w:val="00814555"/>
    <w:rsid w:val="00814DF9"/>
    <w:rsid w:val="00815871"/>
    <w:rsid w:val="008178ED"/>
    <w:rsid w:val="00820252"/>
    <w:rsid w:val="00820BFE"/>
    <w:rsid w:val="00820C82"/>
    <w:rsid w:val="00820C8B"/>
    <w:rsid w:val="00820ED8"/>
    <w:rsid w:val="00821DEC"/>
    <w:rsid w:val="00822747"/>
    <w:rsid w:val="00822ADE"/>
    <w:rsid w:val="00822EC3"/>
    <w:rsid w:val="00822EC6"/>
    <w:rsid w:val="008230AB"/>
    <w:rsid w:val="008230CC"/>
    <w:rsid w:val="0082377F"/>
    <w:rsid w:val="00823877"/>
    <w:rsid w:val="00824491"/>
    <w:rsid w:val="00824711"/>
    <w:rsid w:val="008261EA"/>
    <w:rsid w:val="0082716F"/>
    <w:rsid w:val="00830232"/>
    <w:rsid w:val="00830314"/>
    <w:rsid w:val="00830B52"/>
    <w:rsid w:val="008317BD"/>
    <w:rsid w:val="00833CAE"/>
    <w:rsid w:val="00834B9C"/>
    <w:rsid w:val="00834D15"/>
    <w:rsid w:val="00834FC4"/>
    <w:rsid w:val="0083549E"/>
    <w:rsid w:val="00836B9E"/>
    <w:rsid w:val="0083762B"/>
    <w:rsid w:val="00837651"/>
    <w:rsid w:val="00837893"/>
    <w:rsid w:val="008379F1"/>
    <w:rsid w:val="00837A54"/>
    <w:rsid w:val="00842158"/>
    <w:rsid w:val="00844714"/>
    <w:rsid w:val="00844B6A"/>
    <w:rsid w:val="00844D0A"/>
    <w:rsid w:val="0084513B"/>
    <w:rsid w:val="008460D6"/>
    <w:rsid w:val="00846E29"/>
    <w:rsid w:val="00847334"/>
    <w:rsid w:val="00847C6A"/>
    <w:rsid w:val="00852011"/>
    <w:rsid w:val="0085255F"/>
    <w:rsid w:val="0085264F"/>
    <w:rsid w:val="008538B6"/>
    <w:rsid w:val="00853A55"/>
    <w:rsid w:val="00853C59"/>
    <w:rsid w:val="00853D22"/>
    <w:rsid w:val="00853ECD"/>
    <w:rsid w:val="0085484D"/>
    <w:rsid w:val="00854970"/>
    <w:rsid w:val="00855625"/>
    <w:rsid w:val="00855746"/>
    <w:rsid w:val="0085578E"/>
    <w:rsid w:val="00856CF7"/>
    <w:rsid w:val="00856E12"/>
    <w:rsid w:val="00857057"/>
    <w:rsid w:val="00857AFC"/>
    <w:rsid w:val="00857BB6"/>
    <w:rsid w:val="00860018"/>
    <w:rsid w:val="008603E4"/>
    <w:rsid w:val="008604B8"/>
    <w:rsid w:val="00860CB7"/>
    <w:rsid w:val="00861912"/>
    <w:rsid w:val="00861E6D"/>
    <w:rsid w:val="0086270F"/>
    <w:rsid w:val="00862955"/>
    <w:rsid w:val="00863E62"/>
    <w:rsid w:val="00863F34"/>
    <w:rsid w:val="008641E2"/>
    <w:rsid w:val="008649FC"/>
    <w:rsid w:val="00865D13"/>
    <w:rsid w:val="00866067"/>
    <w:rsid w:val="00866892"/>
    <w:rsid w:val="0086699B"/>
    <w:rsid w:val="00867AC7"/>
    <w:rsid w:val="00867BA1"/>
    <w:rsid w:val="00867EDC"/>
    <w:rsid w:val="0087012E"/>
    <w:rsid w:val="008702D0"/>
    <w:rsid w:val="00870396"/>
    <w:rsid w:val="00871403"/>
    <w:rsid w:val="00871CB0"/>
    <w:rsid w:val="00872458"/>
    <w:rsid w:val="00872503"/>
    <w:rsid w:val="0087289A"/>
    <w:rsid w:val="00872CB3"/>
    <w:rsid w:val="008730AD"/>
    <w:rsid w:val="008735AE"/>
    <w:rsid w:val="00873C78"/>
    <w:rsid w:val="00874483"/>
    <w:rsid w:val="00874951"/>
    <w:rsid w:val="00874C25"/>
    <w:rsid w:val="0087553D"/>
    <w:rsid w:val="00875892"/>
    <w:rsid w:val="00875907"/>
    <w:rsid w:val="00875BFE"/>
    <w:rsid w:val="008771E8"/>
    <w:rsid w:val="008776CB"/>
    <w:rsid w:val="00881788"/>
    <w:rsid w:val="00882E58"/>
    <w:rsid w:val="00882FD1"/>
    <w:rsid w:val="00883964"/>
    <w:rsid w:val="00883DCB"/>
    <w:rsid w:val="0088481A"/>
    <w:rsid w:val="00884E76"/>
    <w:rsid w:val="00887298"/>
    <w:rsid w:val="008874FE"/>
    <w:rsid w:val="008875DD"/>
    <w:rsid w:val="00891CBB"/>
    <w:rsid w:val="008924E0"/>
    <w:rsid w:val="00892664"/>
    <w:rsid w:val="00892FF4"/>
    <w:rsid w:val="00893E3F"/>
    <w:rsid w:val="008941DC"/>
    <w:rsid w:val="008944E2"/>
    <w:rsid w:val="00894722"/>
    <w:rsid w:val="00894C6A"/>
    <w:rsid w:val="008968CA"/>
    <w:rsid w:val="00897112"/>
    <w:rsid w:val="00897733"/>
    <w:rsid w:val="00897BF2"/>
    <w:rsid w:val="00897DC7"/>
    <w:rsid w:val="008A037A"/>
    <w:rsid w:val="008A0860"/>
    <w:rsid w:val="008A1B0C"/>
    <w:rsid w:val="008A1BB3"/>
    <w:rsid w:val="008A1CFE"/>
    <w:rsid w:val="008A1E32"/>
    <w:rsid w:val="008A2033"/>
    <w:rsid w:val="008A26DB"/>
    <w:rsid w:val="008A40D3"/>
    <w:rsid w:val="008A461D"/>
    <w:rsid w:val="008A4FC2"/>
    <w:rsid w:val="008A5152"/>
    <w:rsid w:val="008A5231"/>
    <w:rsid w:val="008A53A3"/>
    <w:rsid w:val="008A5FD9"/>
    <w:rsid w:val="008A65BF"/>
    <w:rsid w:val="008A664A"/>
    <w:rsid w:val="008A6FF6"/>
    <w:rsid w:val="008A7067"/>
    <w:rsid w:val="008A7188"/>
    <w:rsid w:val="008A72E6"/>
    <w:rsid w:val="008A785D"/>
    <w:rsid w:val="008A79AA"/>
    <w:rsid w:val="008B1419"/>
    <w:rsid w:val="008B173B"/>
    <w:rsid w:val="008B1DF2"/>
    <w:rsid w:val="008B2905"/>
    <w:rsid w:val="008B2AC3"/>
    <w:rsid w:val="008B2B03"/>
    <w:rsid w:val="008B2BB7"/>
    <w:rsid w:val="008B2D22"/>
    <w:rsid w:val="008B37B7"/>
    <w:rsid w:val="008B400B"/>
    <w:rsid w:val="008B414A"/>
    <w:rsid w:val="008B42DF"/>
    <w:rsid w:val="008B5436"/>
    <w:rsid w:val="008B5C28"/>
    <w:rsid w:val="008B62EA"/>
    <w:rsid w:val="008B6547"/>
    <w:rsid w:val="008B6B4E"/>
    <w:rsid w:val="008C0873"/>
    <w:rsid w:val="008C0B9C"/>
    <w:rsid w:val="008C168A"/>
    <w:rsid w:val="008C16B0"/>
    <w:rsid w:val="008C1C55"/>
    <w:rsid w:val="008C1F05"/>
    <w:rsid w:val="008C3383"/>
    <w:rsid w:val="008C35AA"/>
    <w:rsid w:val="008C3972"/>
    <w:rsid w:val="008C49DB"/>
    <w:rsid w:val="008C4E5D"/>
    <w:rsid w:val="008C5162"/>
    <w:rsid w:val="008C52B5"/>
    <w:rsid w:val="008C5CA5"/>
    <w:rsid w:val="008C5DC6"/>
    <w:rsid w:val="008C6E8A"/>
    <w:rsid w:val="008C7045"/>
    <w:rsid w:val="008C708B"/>
    <w:rsid w:val="008C743F"/>
    <w:rsid w:val="008D02E6"/>
    <w:rsid w:val="008D0519"/>
    <w:rsid w:val="008D0696"/>
    <w:rsid w:val="008D0F4E"/>
    <w:rsid w:val="008D14C5"/>
    <w:rsid w:val="008D2D9C"/>
    <w:rsid w:val="008D351D"/>
    <w:rsid w:val="008D3756"/>
    <w:rsid w:val="008D43D0"/>
    <w:rsid w:val="008D488B"/>
    <w:rsid w:val="008D50DD"/>
    <w:rsid w:val="008D5C3F"/>
    <w:rsid w:val="008D5D90"/>
    <w:rsid w:val="008D5E67"/>
    <w:rsid w:val="008D6A4E"/>
    <w:rsid w:val="008E1841"/>
    <w:rsid w:val="008E1EFB"/>
    <w:rsid w:val="008E2506"/>
    <w:rsid w:val="008E296B"/>
    <w:rsid w:val="008E2A26"/>
    <w:rsid w:val="008E2C56"/>
    <w:rsid w:val="008E3371"/>
    <w:rsid w:val="008E42C7"/>
    <w:rsid w:val="008E46A9"/>
    <w:rsid w:val="008E50F8"/>
    <w:rsid w:val="008E5984"/>
    <w:rsid w:val="008E599B"/>
    <w:rsid w:val="008E737D"/>
    <w:rsid w:val="008E7C97"/>
    <w:rsid w:val="008F0429"/>
    <w:rsid w:val="008F04D3"/>
    <w:rsid w:val="008F081E"/>
    <w:rsid w:val="008F091F"/>
    <w:rsid w:val="008F0C52"/>
    <w:rsid w:val="008F0DE0"/>
    <w:rsid w:val="008F2C43"/>
    <w:rsid w:val="008F2F64"/>
    <w:rsid w:val="008F319D"/>
    <w:rsid w:val="008F399B"/>
    <w:rsid w:val="008F4625"/>
    <w:rsid w:val="008F46BC"/>
    <w:rsid w:val="008F4D50"/>
    <w:rsid w:val="008F5200"/>
    <w:rsid w:val="008F621C"/>
    <w:rsid w:val="008F7751"/>
    <w:rsid w:val="008F7A5A"/>
    <w:rsid w:val="008F7B7F"/>
    <w:rsid w:val="00900465"/>
    <w:rsid w:val="00900649"/>
    <w:rsid w:val="009007C8"/>
    <w:rsid w:val="0090131A"/>
    <w:rsid w:val="009019DF"/>
    <w:rsid w:val="00901C1E"/>
    <w:rsid w:val="00901F5B"/>
    <w:rsid w:val="0090244B"/>
    <w:rsid w:val="00902974"/>
    <w:rsid w:val="009032F2"/>
    <w:rsid w:val="00904C60"/>
    <w:rsid w:val="00905663"/>
    <w:rsid w:val="00905C21"/>
    <w:rsid w:val="00905DC1"/>
    <w:rsid w:val="009060AE"/>
    <w:rsid w:val="0090626C"/>
    <w:rsid w:val="00906377"/>
    <w:rsid w:val="00906800"/>
    <w:rsid w:val="00906FA7"/>
    <w:rsid w:val="00907B6B"/>
    <w:rsid w:val="00907CFA"/>
    <w:rsid w:val="00910253"/>
    <w:rsid w:val="00910FB7"/>
    <w:rsid w:val="0091125A"/>
    <w:rsid w:val="00911A67"/>
    <w:rsid w:val="00911B03"/>
    <w:rsid w:val="00911D49"/>
    <w:rsid w:val="00913B41"/>
    <w:rsid w:val="009144DE"/>
    <w:rsid w:val="0091466C"/>
    <w:rsid w:val="00916451"/>
    <w:rsid w:val="0091654E"/>
    <w:rsid w:val="009166DC"/>
    <w:rsid w:val="00916907"/>
    <w:rsid w:val="009177AF"/>
    <w:rsid w:val="00917C49"/>
    <w:rsid w:val="00917E51"/>
    <w:rsid w:val="009200A2"/>
    <w:rsid w:val="00920264"/>
    <w:rsid w:val="00920C31"/>
    <w:rsid w:val="00920FFA"/>
    <w:rsid w:val="00921595"/>
    <w:rsid w:val="00921BC3"/>
    <w:rsid w:val="00921F39"/>
    <w:rsid w:val="00923011"/>
    <w:rsid w:val="0092399A"/>
    <w:rsid w:val="00923E01"/>
    <w:rsid w:val="00923FD0"/>
    <w:rsid w:val="009240A4"/>
    <w:rsid w:val="009244CE"/>
    <w:rsid w:val="00924AEA"/>
    <w:rsid w:val="00925156"/>
    <w:rsid w:val="009254A2"/>
    <w:rsid w:val="009259FF"/>
    <w:rsid w:val="00926076"/>
    <w:rsid w:val="00926884"/>
    <w:rsid w:val="009273A3"/>
    <w:rsid w:val="00927667"/>
    <w:rsid w:val="009303F7"/>
    <w:rsid w:val="00930E76"/>
    <w:rsid w:val="00931365"/>
    <w:rsid w:val="00931E5D"/>
    <w:rsid w:val="00932385"/>
    <w:rsid w:val="00932396"/>
    <w:rsid w:val="009323C1"/>
    <w:rsid w:val="00932C8B"/>
    <w:rsid w:val="00932CA4"/>
    <w:rsid w:val="00933691"/>
    <w:rsid w:val="00933B73"/>
    <w:rsid w:val="00934F1A"/>
    <w:rsid w:val="009359C3"/>
    <w:rsid w:val="0093611C"/>
    <w:rsid w:val="009361AC"/>
    <w:rsid w:val="009367D2"/>
    <w:rsid w:val="009405B4"/>
    <w:rsid w:val="00940976"/>
    <w:rsid w:val="00940BAC"/>
    <w:rsid w:val="00940F73"/>
    <w:rsid w:val="009414B9"/>
    <w:rsid w:val="00941799"/>
    <w:rsid w:val="00942661"/>
    <w:rsid w:val="009437C8"/>
    <w:rsid w:val="009453AD"/>
    <w:rsid w:val="00945642"/>
    <w:rsid w:val="009458DD"/>
    <w:rsid w:val="00945AD3"/>
    <w:rsid w:val="00946230"/>
    <w:rsid w:val="00947D42"/>
    <w:rsid w:val="00947E6C"/>
    <w:rsid w:val="00950EC2"/>
    <w:rsid w:val="00950F01"/>
    <w:rsid w:val="009516F8"/>
    <w:rsid w:val="0095187F"/>
    <w:rsid w:val="009519C7"/>
    <w:rsid w:val="00951C36"/>
    <w:rsid w:val="00951EFE"/>
    <w:rsid w:val="009526FE"/>
    <w:rsid w:val="009534F8"/>
    <w:rsid w:val="009535F9"/>
    <w:rsid w:val="009539BA"/>
    <w:rsid w:val="00953A4E"/>
    <w:rsid w:val="00953BED"/>
    <w:rsid w:val="0095417C"/>
    <w:rsid w:val="00954A53"/>
    <w:rsid w:val="00954AA7"/>
    <w:rsid w:val="00954C34"/>
    <w:rsid w:val="0095594C"/>
    <w:rsid w:val="00955993"/>
    <w:rsid w:val="0095643B"/>
    <w:rsid w:val="009566FB"/>
    <w:rsid w:val="00956A32"/>
    <w:rsid w:val="0095735D"/>
    <w:rsid w:val="009577AA"/>
    <w:rsid w:val="009611A2"/>
    <w:rsid w:val="0096146A"/>
    <w:rsid w:val="00961579"/>
    <w:rsid w:val="00962F29"/>
    <w:rsid w:val="00962FE4"/>
    <w:rsid w:val="009639C7"/>
    <w:rsid w:val="0096480F"/>
    <w:rsid w:val="00964B0D"/>
    <w:rsid w:val="00964FCD"/>
    <w:rsid w:val="00965711"/>
    <w:rsid w:val="009663C1"/>
    <w:rsid w:val="00966842"/>
    <w:rsid w:val="00966B54"/>
    <w:rsid w:val="00966D60"/>
    <w:rsid w:val="00967332"/>
    <w:rsid w:val="00967659"/>
    <w:rsid w:val="00970027"/>
    <w:rsid w:val="0097024C"/>
    <w:rsid w:val="00970F3C"/>
    <w:rsid w:val="00971189"/>
    <w:rsid w:val="00971502"/>
    <w:rsid w:val="0097279E"/>
    <w:rsid w:val="009738B2"/>
    <w:rsid w:val="00973FEE"/>
    <w:rsid w:val="00974312"/>
    <w:rsid w:val="00974BF4"/>
    <w:rsid w:val="00975768"/>
    <w:rsid w:val="00975AD3"/>
    <w:rsid w:val="00975DB9"/>
    <w:rsid w:val="00975F97"/>
    <w:rsid w:val="00975FF4"/>
    <w:rsid w:val="00976481"/>
    <w:rsid w:val="009764B1"/>
    <w:rsid w:val="00976833"/>
    <w:rsid w:val="00976926"/>
    <w:rsid w:val="00977176"/>
    <w:rsid w:val="009776FF"/>
    <w:rsid w:val="0098010A"/>
    <w:rsid w:val="00980406"/>
    <w:rsid w:val="00980D5E"/>
    <w:rsid w:val="009812E4"/>
    <w:rsid w:val="00982676"/>
    <w:rsid w:val="00982721"/>
    <w:rsid w:val="00983626"/>
    <w:rsid w:val="0098402B"/>
    <w:rsid w:val="0098622C"/>
    <w:rsid w:val="009865F5"/>
    <w:rsid w:val="00986D66"/>
    <w:rsid w:val="00986FA0"/>
    <w:rsid w:val="00987C88"/>
    <w:rsid w:val="009900E9"/>
    <w:rsid w:val="00990131"/>
    <w:rsid w:val="009903A1"/>
    <w:rsid w:val="009904B1"/>
    <w:rsid w:val="00990891"/>
    <w:rsid w:val="0099108B"/>
    <w:rsid w:val="009910E7"/>
    <w:rsid w:val="00991BCC"/>
    <w:rsid w:val="00991EA0"/>
    <w:rsid w:val="0099278D"/>
    <w:rsid w:val="00992B28"/>
    <w:rsid w:val="009931DB"/>
    <w:rsid w:val="0099328B"/>
    <w:rsid w:val="009937D1"/>
    <w:rsid w:val="00993E6D"/>
    <w:rsid w:val="0099458A"/>
    <w:rsid w:val="00994B5A"/>
    <w:rsid w:val="00995D19"/>
    <w:rsid w:val="009960CC"/>
    <w:rsid w:val="0099657B"/>
    <w:rsid w:val="0099675A"/>
    <w:rsid w:val="00996ACF"/>
    <w:rsid w:val="009971E3"/>
    <w:rsid w:val="00997797"/>
    <w:rsid w:val="00997D56"/>
    <w:rsid w:val="009A041C"/>
    <w:rsid w:val="009A048C"/>
    <w:rsid w:val="009A049D"/>
    <w:rsid w:val="009A1009"/>
    <w:rsid w:val="009A17A5"/>
    <w:rsid w:val="009A17E7"/>
    <w:rsid w:val="009A1C2B"/>
    <w:rsid w:val="009A2154"/>
    <w:rsid w:val="009A2745"/>
    <w:rsid w:val="009A29C0"/>
    <w:rsid w:val="009A2DAF"/>
    <w:rsid w:val="009A2E15"/>
    <w:rsid w:val="009A3117"/>
    <w:rsid w:val="009A33C5"/>
    <w:rsid w:val="009A37CF"/>
    <w:rsid w:val="009A46D2"/>
    <w:rsid w:val="009A4925"/>
    <w:rsid w:val="009A5566"/>
    <w:rsid w:val="009A61EA"/>
    <w:rsid w:val="009A6270"/>
    <w:rsid w:val="009A6A5B"/>
    <w:rsid w:val="009A6B1C"/>
    <w:rsid w:val="009A6CDD"/>
    <w:rsid w:val="009A6E6B"/>
    <w:rsid w:val="009A6F4D"/>
    <w:rsid w:val="009A76C9"/>
    <w:rsid w:val="009B0357"/>
    <w:rsid w:val="009B039C"/>
    <w:rsid w:val="009B0821"/>
    <w:rsid w:val="009B13EE"/>
    <w:rsid w:val="009B158B"/>
    <w:rsid w:val="009B17A1"/>
    <w:rsid w:val="009B197E"/>
    <w:rsid w:val="009B1D60"/>
    <w:rsid w:val="009B2CB9"/>
    <w:rsid w:val="009B2D0A"/>
    <w:rsid w:val="009B3132"/>
    <w:rsid w:val="009B3629"/>
    <w:rsid w:val="009B4107"/>
    <w:rsid w:val="009B4EBD"/>
    <w:rsid w:val="009B5034"/>
    <w:rsid w:val="009B57FB"/>
    <w:rsid w:val="009B585E"/>
    <w:rsid w:val="009B59F9"/>
    <w:rsid w:val="009B6CB5"/>
    <w:rsid w:val="009B7179"/>
    <w:rsid w:val="009B783C"/>
    <w:rsid w:val="009B79B7"/>
    <w:rsid w:val="009B7D32"/>
    <w:rsid w:val="009C0AEA"/>
    <w:rsid w:val="009C1772"/>
    <w:rsid w:val="009C17B6"/>
    <w:rsid w:val="009C2479"/>
    <w:rsid w:val="009C262B"/>
    <w:rsid w:val="009C2C7B"/>
    <w:rsid w:val="009C2FB6"/>
    <w:rsid w:val="009C39D7"/>
    <w:rsid w:val="009C3F7C"/>
    <w:rsid w:val="009C4981"/>
    <w:rsid w:val="009C4CB8"/>
    <w:rsid w:val="009C5489"/>
    <w:rsid w:val="009C5574"/>
    <w:rsid w:val="009C5DE9"/>
    <w:rsid w:val="009C6B56"/>
    <w:rsid w:val="009C743C"/>
    <w:rsid w:val="009C7938"/>
    <w:rsid w:val="009C79BD"/>
    <w:rsid w:val="009D00EA"/>
    <w:rsid w:val="009D08EF"/>
    <w:rsid w:val="009D2010"/>
    <w:rsid w:val="009D20C3"/>
    <w:rsid w:val="009D23BF"/>
    <w:rsid w:val="009D38DB"/>
    <w:rsid w:val="009D3F8B"/>
    <w:rsid w:val="009D52B5"/>
    <w:rsid w:val="009D543A"/>
    <w:rsid w:val="009D62F3"/>
    <w:rsid w:val="009E1EE3"/>
    <w:rsid w:val="009E21CB"/>
    <w:rsid w:val="009E2DD0"/>
    <w:rsid w:val="009E3C3C"/>
    <w:rsid w:val="009E42EC"/>
    <w:rsid w:val="009E605E"/>
    <w:rsid w:val="009E64A8"/>
    <w:rsid w:val="009E6613"/>
    <w:rsid w:val="009E68C7"/>
    <w:rsid w:val="009E7FBC"/>
    <w:rsid w:val="009F02A1"/>
    <w:rsid w:val="009F0475"/>
    <w:rsid w:val="009F132E"/>
    <w:rsid w:val="009F144D"/>
    <w:rsid w:val="009F14AD"/>
    <w:rsid w:val="009F3123"/>
    <w:rsid w:val="009F3400"/>
    <w:rsid w:val="009F3BFB"/>
    <w:rsid w:val="009F57B2"/>
    <w:rsid w:val="009F5BF7"/>
    <w:rsid w:val="009F6016"/>
    <w:rsid w:val="009F67DE"/>
    <w:rsid w:val="009F6E36"/>
    <w:rsid w:val="009F704B"/>
    <w:rsid w:val="009F79D0"/>
    <w:rsid w:val="009F7CDA"/>
    <w:rsid w:val="00A00C55"/>
    <w:rsid w:val="00A01594"/>
    <w:rsid w:val="00A02009"/>
    <w:rsid w:val="00A021FE"/>
    <w:rsid w:val="00A02A49"/>
    <w:rsid w:val="00A02AF9"/>
    <w:rsid w:val="00A02BCD"/>
    <w:rsid w:val="00A02F38"/>
    <w:rsid w:val="00A032A2"/>
    <w:rsid w:val="00A032AC"/>
    <w:rsid w:val="00A036A3"/>
    <w:rsid w:val="00A042A6"/>
    <w:rsid w:val="00A043E7"/>
    <w:rsid w:val="00A0447C"/>
    <w:rsid w:val="00A05BCF"/>
    <w:rsid w:val="00A05E60"/>
    <w:rsid w:val="00A05ED6"/>
    <w:rsid w:val="00A0633E"/>
    <w:rsid w:val="00A06A99"/>
    <w:rsid w:val="00A07133"/>
    <w:rsid w:val="00A07338"/>
    <w:rsid w:val="00A10318"/>
    <w:rsid w:val="00A10363"/>
    <w:rsid w:val="00A10BC3"/>
    <w:rsid w:val="00A10C52"/>
    <w:rsid w:val="00A11083"/>
    <w:rsid w:val="00A111D6"/>
    <w:rsid w:val="00A1120A"/>
    <w:rsid w:val="00A116B5"/>
    <w:rsid w:val="00A1580F"/>
    <w:rsid w:val="00A16AD1"/>
    <w:rsid w:val="00A174AF"/>
    <w:rsid w:val="00A177B8"/>
    <w:rsid w:val="00A17F26"/>
    <w:rsid w:val="00A17FE2"/>
    <w:rsid w:val="00A20E48"/>
    <w:rsid w:val="00A213AB"/>
    <w:rsid w:val="00A21F2A"/>
    <w:rsid w:val="00A2230B"/>
    <w:rsid w:val="00A22534"/>
    <w:rsid w:val="00A22D07"/>
    <w:rsid w:val="00A22DA3"/>
    <w:rsid w:val="00A2315E"/>
    <w:rsid w:val="00A232EE"/>
    <w:rsid w:val="00A23505"/>
    <w:rsid w:val="00A23D14"/>
    <w:rsid w:val="00A24764"/>
    <w:rsid w:val="00A2577A"/>
    <w:rsid w:val="00A2584B"/>
    <w:rsid w:val="00A26335"/>
    <w:rsid w:val="00A27657"/>
    <w:rsid w:val="00A2780C"/>
    <w:rsid w:val="00A30121"/>
    <w:rsid w:val="00A305C5"/>
    <w:rsid w:val="00A30F4E"/>
    <w:rsid w:val="00A312B8"/>
    <w:rsid w:val="00A31C39"/>
    <w:rsid w:val="00A32173"/>
    <w:rsid w:val="00A33CCB"/>
    <w:rsid w:val="00A33D22"/>
    <w:rsid w:val="00A34702"/>
    <w:rsid w:val="00A34B89"/>
    <w:rsid w:val="00A34C6D"/>
    <w:rsid w:val="00A35086"/>
    <w:rsid w:val="00A351E6"/>
    <w:rsid w:val="00A35424"/>
    <w:rsid w:val="00A365D6"/>
    <w:rsid w:val="00A36736"/>
    <w:rsid w:val="00A36D57"/>
    <w:rsid w:val="00A37A6B"/>
    <w:rsid w:val="00A37B42"/>
    <w:rsid w:val="00A4014C"/>
    <w:rsid w:val="00A40C57"/>
    <w:rsid w:val="00A42B4F"/>
    <w:rsid w:val="00A42F49"/>
    <w:rsid w:val="00A43030"/>
    <w:rsid w:val="00A43151"/>
    <w:rsid w:val="00A443EE"/>
    <w:rsid w:val="00A45450"/>
    <w:rsid w:val="00A45820"/>
    <w:rsid w:val="00A462EF"/>
    <w:rsid w:val="00A46722"/>
    <w:rsid w:val="00A46B3D"/>
    <w:rsid w:val="00A46F86"/>
    <w:rsid w:val="00A50036"/>
    <w:rsid w:val="00A50E3E"/>
    <w:rsid w:val="00A511AA"/>
    <w:rsid w:val="00A51506"/>
    <w:rsid w:val="00A51C23"/>
    <w:rsid w:val="00A539AB"/>
    <w:rsid w:val="00A53F9D"/>
    <w:rsid w:val="00A54585"/>
    <w:rsid w:val="00A54C54"/>
    <w:rsid w:val="00A5556A"/>
    <w:rsid w:val="00A55AA2"/>
    <w:rsid w:val="00A560EF"/>
    <w:rsid w:val="00A567E5"/>
    <w:rsid w:val="00A56D1A"/>
    <w:rsid w:val="00A57D31"/>
    <w:rsid w:val="00A60413"/>
    <w:rsid w:val="00A60443"/>
    <w:rsid w:val="00A60643"/>
    <w:rsid w:val="00A61012"/>
    <w:rsid w:val="00A6156D"/>
    <w:rsid w:val="00A618AC"/>
    <w:rsid w:val="00A62AA6"/>
    <w:rsid w:val="00A6341B"/>
    <w:rsid w:val="00A63567"/>
    <w:rsid w:val="00A6362A"/>
    <w:rsid w:val="00A644D5"/>
    <w:rsid w:val="00A64734"/>
    <w:rsid w:val="00A64CCE"/>
    <w:rsid w:val="00A65012"/>
    <w:rsid w:val="00A6548B"/>
    <w:rsid w:val="00A65F7E"/>
    <w:rsid w:val="00A66011"/>
    <w:rsid w:val="00A6759C"/>
    <w:rsid w:val="00A710AD"/>
    <w:rsid w:val="00A72DEA"/>
    <w:rsid w:val="00A73C59"/>
    <w:rsid w:val="00A7529B"/>
    <w:rsid w:val="00A75AD2"/>
    <w:rsid w:val="00A76546"/>
    <w:rsid w:val="00A77150"/>
    <w:rsid w:val="00A771BF"/>
    <w:rsid w:val="00A77832"/>
    <w:rsid w:val="00A77923"/>
    <w:rsid w:val="00A779D7"/>
    <w:rsid w:val="00A8092B"/>
    <w:rsid w:val="00A80F8F"/>
    <w:rsid w:val="00A8103F"/>
    <w:rsid w:val="00A81763"/>
    <w:rsid w:val="00A81B5C"/>
    <w:rsid w:val="00A829EF"/>
    <w:rsid w:val="00A83291"/>
    <w:rsid w:val="00A83727"/>
    <w:rsid w:val="00A83B72"/>
    <w:rsid w:val="00A84542"/>
    <w:rsid w:val="00A84823"/>
    <w:rsid w:val="00A85806"/>
    <w:rsid w:val="00A85864"/>
    <w:rsid w:val="00A8684C"/>
    <w:rsid w:val="00A86BCD"/>
    <w:rsid w:val="00A86DB7"/>
    <w:rsid w:val="00A872C2"/>
    <w:rsid w:val="00A87435"/>
    <w:rsid w:val="00A87BAE"/>
    <w:rsid w:val="00A90578"/>
    <w:rsid w:val="00A909DB"/>
    <w:rsid w:val="00A914C1"/>
    <w:rsid w:val="00A91916"/>
    <w:rsid w:val="00A922B5"/>
    <w:rsid w:val="00A93309"/>
    <w:rsid w:val="00A93642"/>
    <w:rsid w:val="00A94488"/>
    <w:rsid w:val="00A94BE7"/>
    <w:rsid w:val="00A94FA1"/>
    <w:rsid w:val="00A95019"/>
    <w:rsid w:val="00A9503F"/>
    <w:rsid w:val="00A9591E"/>
    <w:rsid w:val="00A96C29"/>
    <w:rsid w:val="00A9767E"/>
    <w:rsid w:val="00AA0335"/>
    <w:rsid w:val="00AA0AA9"/>
    <w:rsid w:val="00AA1A6D"/>
    <w:rsid w:val="00AA1BF2"/>
    <w:rsid w:val="00AA27C5"/>
    <w:rsid w:val="00AA34A9"/>
    <w:rsid w:val="00AA3B11"/>
    <w:rsid w:val="00AA3C1E"/>
    <w:rsid w:val="00AA3F11"/>
    <w:rsid w:val="00AA3FA5"/>
    <w:rsid w:val="00AA449D"/>
    <w:rsid w:val="00AA574E"/>
    <w:rsid w:val="00AA5791"/>
    <w:rsid w:val="00AA5B6B"/>
    <w:rsid w:val="00AA6C4E"/>
    <w:rsid w:val="00AA712E"/>
    <w:rsid w:val="00AA734E"/>
    <w:rsid w:val="00AB0AFD"/>
    <w:rsid w:val="00AB15C8"/>
    <w:rsid w:val="00AB1647"/>
    <w:rsid w:val="00AB169E"/>
    <w:rsid w:val="00AB1D14"/>
    <w:rsid w:val="00AB2200"/>
    <w:rsid w:val="00AB23B1"/>
    <w:rsid w:val="00AB277D"/>
    <w:rsid w:val="00AB2D46"/>
    <w:rsid w:val="00AB3535"/>
    <w:rsid w:val="00AB38B5"/>
    <w:rsid w:val="00AB3AD5"/>
    <w:rsid w:val="00AB3C87"/>
    <w:rsid w:val="00AB4A27"/>
    <w:rsid w:val="00AB4A72"/>
    <w:rsid w:val="00AB7905"/>
    <w:rsid w:val="00AB7D39"/>
    <w:rsid w:val="00AB7FE7"/>
    <w:rsid w:val="00AC0125"/>
    <w:rsid w:val="00AC0172"/>
    <w:rsid w:val="00AC04C9"/>
    <w:rsid w:val="00AC05ED"/>
    <w:rsid w:val="00AC0E25"/>
    <w:rsid w:val="00AC1E0E"/>
    <w:rsid w:val="00AC3342"/>
    <w:rsid w:val="00AC34C6"/>
    <w:rsid w:val="00AC374F"/>
    <w:rsid w:val="00AC37A2"/>
    <w:rsid w:val="00AC3D59"/>
    <w:rsid w:val="00AC404B"/>
    <w:rsid w:val="00AC476C"/>
    <w:rsid w:val="00AC5156"/>
    <w:rsid w:val="00AC584D"/>
    <w:rsid w:val="00AC673A"/>
    <w:rsid w:val="00AC6958"/>
    <w:rsid w:val="00AC6F64"/>
    <w:rsid w:val="00AC6FBB"/>
    <w:rsid w:val="00AC73B6"/>
    <w:rsid w:val="00AC7450"/>
    <w:rsid w:val="00AC7BE1"/>
    <w:rsid w:val="00AC7CF6"/>
    <w:rsid w:val="00AD0875"/>
    <w:rsid w:val="00AD0D08"/>
    <w:rsid w:val="00AD0D8D"/>
    <w:rsid w:val="00AD1C8A"/>
    <w:rsid w:val="00AD2992"/>
    <w:rsid w:val="00AD2C44"/>
    <w:rsid w:val="00AD3929"/>
    <w:rsid w:val="00AD3EFB"/>
    <w:rsid w:val="00AD4008"/>
    <w:rsid w:val="00AD431D"/>
    <w:rsid w:val="00AD5091"/>
    <w:rsid w:val="00AD6277"/>
    <w:rsid w:val="00AD6E17"/>
    <w:rsid w:val="00AD76D2"/>
    <w:rsid w:val="00AD7CFB"/>
    <w:rsid w:val="00AE01E4"/>
    <w:rsid w:val="00AE07BA"/>
    <w:rsid w:val="00AE092C"/>
    <w:rsid w:val="00AE1169"/>
    <w:rsid w:val="00AE1EAA"/>
    <w:rsid w:val="00AE2691"/>
    <w:rsid w:val="00AE417F"/>
    <w:rsid w:val="00AE5ACF"/>
    <w:rsid w:val="00AE5C14"/>
    <w:rsid w:val="00AE5F3E"/>
    <w:rsid w:val="00AE6488"/>
    <w:rsid w:val="00AE7E3D"/>
    <w:rsid w:val="00AE7F76"/>
    <w:rsid w:val="00AF0774"/>
    <w:rsid w:val="00AF0B7E"/>
    <w:rsid w:val="00AF121F"/>
    <w:rsid w:val="00AF12CB"/>
    <w:rsid w:val="00AF2323"/>
    <w:rsid w:val="00AF451F"/>
    <w:rsid w:val="00AF5391"/>
    <w:rsid w:val="00AF5741"/>
    <w:rsid w:val="00AF5955"/>
    <w:rsid w:val="00AF63AA"/>
    <w:rsid w:val="00AF6557"/>
    <w:rsid w:val="00AF66F9"/>
    <w:rsid w:val="00AF6843"/>
    <w:rsid w:val="00AF6EC9"/>
    <w:rsid w:val="00AF742F"/>
    <w:rsid w:val="00AF7B82"/>
    <w:rsid w:val="00AF7F58"/>
    <w:rsid w:val="00B00607"/>
    <w:rsid w:val="00B0081C"/>
    <w:rsid w:val="00B00AC8"/>
    <w:rsid w:val="00B0139E"/>
    <w:rsid w:val="00B013EF"/>
    <w:rsid w:val="00B01400"/>
    <w:rsid w:val="00B0150A"/>
    <w:rsid w:val="00B0230A"/>
    <w:rsid w:val="00B02488"/>
    <w:rsid w:val="00B03506"/>
    <w:rsid w:val="00B0422F"/>
    <w:rsid w:val="00B04277"/>
    <w:rsid w:val="00B04363"/>
    <w:rsid w:val="00B04AE1"/>
    <w:rsid w:val="00B053B7"/>
    <w:rsid w:val="00B05F5A"/>
    <w:rsid w:val="00B06598"/>
    <w:rsid w:val="00B066C9"/>
    <w:rsid w:val="00B0697A"/>
    <w:rsid w:val="00B07480"/>
    <w:rsid w:val="00B07547"/>
    <w:rsid w:val="00B07548"/>
    <w:rsid w:val="00B1014A"/>
    <w:rsid w:val="00B10241"/>
    <w:rsid w:val="00B10524"/>
    <w:rsid w:val="00B108FC"/>
    <w:rsid w:val="00B10913"/>
    <w:rsid w:val="00B10A33"/>
    <w:rsid w:val="00B10CD9"/>
    <w:rsid w:val="00B11332"/>
    <w:rsid w:val="00B116FB"/>
    <w:rsid w:val="00B11CDA"/>
    <w:rsid w:val="00B11F60"/>
    <w:rsid w:val="00B12087"/>
    <w:rsid w:val="00B13AE1"/>
    <w:rsid w:val="00B14D5B"/>
    <w:rsid w:val="00B15331"/>
    <w:rsid w:val="00B156F5"/>
    <w:rsid w:val="00B1573C"/>
    <w:rsid w:val="00B16703"/>
    <w:rsid w:val="00B1716C"/>
    <w:rsid w:val="00B174D6"/>
    <w:rsid w:val="00B175C9"/>
    <w:rsid w:val="00B1777A"/>
    <w:rsid w:val="00B17A81"/>
    <w:rsid w:val="00B20521"/>
    <w:rsid w:val="00B20E89"/>
    <w:rsid w:val="00B210B6"/>
    <w:rsid w:val="00B21254"/>
    <w:rsid w:val="00B2185E"/>
    <w:rsid w:val="00B21899"/>
    <w:rsid w:val="00B21A3B"/>
    <w:rsid w:val="00B227E0"/>
    <w:rsid w:val="00B22901"/>
    <w:rsid w:val="00B23DAA"/>
    <w:rsid w:val="00B24FD4"/>
    <w:rsid w:val="00B25053"/>
    <w:rsid w:val="00B256BB"/>
    <w:rsid w:val="00B25A77"/>
    <w:rsid w:val="00B25DA3"/>
    <w:rsid w:val="00B265AA"/>
    <w:rsid w:val="00B265E9"/>
    <w:rsid w:val="00B26756"/>
    <w:rsid w:val="00B26DC0"/>
    <w:rsid w:val="00B2724A"/>
    <w:rsid w:val="00B27EB5"/>
    <w:rsid w:val="00B27FBB"/>
    <w:rsid w:val="00B30260"/>
    <w:rsid w:val="00B302B5"/>
    <w:rsid w:val="00B3082B"/>
    <w:rsid w:val="00B3139D"/>
    <w:rsid w:val="00B31C41"/>
    <w:rsid w:val="00B31E10"/>
    <w:rsid w:val="00B31F6E"/>
    <w:rsid w:val="00B32AE5"/>
    <w:rsid w:val="00B33075"/>
    <w:rsid w:val="00B330FE"/>
    <w:rsid w:val="00B33A39"/>
    <w:rsid w:val="00B33E3F"/>
    <w:rsid w:val="00B34681"/>
    <w:rsid w:val="00B34898"/>
    <w:rsid w:val="00B34CBC"/>
    <w:rsid w:val="00B356F1"/>
    <w:rsid w:val="00B35BCD"/>
    <w:rsid w:val="00B360FA"/>
    <w:rsid w:val="00B36235"/>
    <w:rsid w:val="00B363EC"/>
    <w:rsid w:val="00B369D1"/>
    <w:rsid w:val="00B36C8B"/>
    <w:rsid w:val="00B4039A"/>
    <w:rsid w:val="00B408EE"/>
    <w:rsid w:val="00B409A1"/>
    <w:rsid w:val="00B40A3B"/>
    <w:rsid w:val="00B40AB8"/>
    <w:rsid w:val="00B40E48"/>
    <w:rsid w:val="00B41730"/>
    <w:rsid w:val="00B41BE2"/>
    <w:rsid w:val="00B41FDC"/>
    <w:rsid w:val="00B42361"/>
    <w:rsid w:val="00B43849"/>
    <w:rsid w:val="00B43E97"/>
    <w:rsid w:val="00B44B1F"/>
    <w:rsid w:val="00B44B7F"/>
    <w:rsid w:val="00B44C2D"/>
    <w:rsid w:val="00B46956"/>
    <w:rsid w:val="00B46DFE"/>
    <w:rsid w:val="00B474D9"/>
    <w:rsid w:val="00B47EEB"/>
    <w:rsid w:val="00B50337"/>
    <w:rsid w:val="00B51411"/>
    <w:rsid w:val="00B514D8"/>
    <w:rsid w:val="00B52A16"/>
    <w:rsid w:val="00B53192"/>
    <w:rsid w:val="00B53626"/>
    <w:rsid w:val="00B53FCA"/>
    <w:rsid w:val="00B54540"/>
    <w:rsid w:val="00B54BED"/>
    <w:rsid w:val="00B54D49"/>
    <w:rsid w:val="00B5557C"/>
    <w:rsid w:val="00B556D9"/>
    <w:rsid w:val="00B55E7D"/>
    <w:rsid w:val="00B5660F"/>
    <w:rsid w:val="00B56959"/>
    <w:rsid w:val="00B57E5D"/>
    <w:rsid w:val="00B6059B"/>
    <w:rsid w:val="00B60704"/>
    <w:rsid w:val="00B61457"/>
    <w:rsid w:val="00B6225F"/>
    <w:rsid w:val="00B637D2"/>
    <w:rsid w:val="00B63C0E"/>
    <w:rsid w:val="00B63DCD"/>
    <w:rsid w:val="00B646CD"/>
    <w:rsid w:val="00B64A47"/>
    <w:rsid w:val="00B64AF5"/>
    <w:rsid w:val="00B65DA8"/>
    <w:rsid w:val="00B67167"/>
    <w:rsid w:val="00B6763C"/>
    <w:rsid w:val="00B67CAD"/>
    <w:rsid w:val="00B70A68"/>
    <w:rsid w:val="00B7137F"/>
    <w:rsid w:val="00B71FBD"/>
    <w:rsid w:val="00B7280F"/>
    <w:rsid w:val="00B72D97"/>
    <w:rsid w:val="00B72F26"/>
    <w:rsid w:val="00B731B0"/>
    <w:rsid w:val="00B732D9"/>
    <w:rsid w:val="00B73863"/>
    <w:rsid w:val="00B73D92"/>
    <w:rsid w:val="00B74372"/>
    <w:rsid w:val="00B745E3"/>
    <w:rsid w:val="00B7527F"/>
    <w:rsid w:val="00B75CA7"/>
    <w:rsid w:val="00B77DD7"/>
    <w:rsid w:val="00B8022A"/>
    <w:rsid w:val="00B80A96"/>
    <w:rsid w:val="00B80B08"/>
    <w:rsid w:val="00B80B42"/>
    <w:rsid w:val="00B81236"/>
    <w:rsid w:val="00B82720"/>
    <w:rsid w:val="00B82B6D"/>
    <w:rsid w:val="00B82E1D"/>
    <w:rsid w:val="00B8351B"/>
    <w:rsid w:val="00B83919"/>
    <w:rsid w:val="00B83FBB"/>
    <w:rsid w:val="00B841B4"/>
    <w:rsid w:val="00B863B1"/>
    <w:rsid w:val="00B87408"/>
    <w:rsid w:val="00B87DB8"/>
    <w:rsid w:val="00B90DC9"/>
    <w:rsid w:val="00B92FB6"/>
    <w:rsid w:val="00B93056"/>
    <w:rsid w:val="00B9312B"/>
    <w:rsid w:val="00B939BC"/>
    <w:rsid w:val="00B94744"/>
    <w:rsid w:val="00B94C7C"/>
    <w:rsid w:val="00B95410"/>
    <w:rsid w:val="00B955A0"/>
    <w:rsid w:val="00B95769"/>
    <w:rsid w:val="00B95B3E"/>
    <w:rsid w:val="00B96012"/>
    <w:rsid w:val="00B96E98"/>
    <w:rsid w:val="00B97150"/>
    <w:rsid w:val="00B97BD9"/>
    <w:rsid w:val="00B97ECC"/>
    <w:rsid w:val="00BA038D"/>
    <w:rsid w:val="00BA03D0"/>
    <w:rsid w:val="00BA0C2E"/>
    <w:rsid w:val="00BA1525"/>
    <w:rsid w:val="00BA158A"/>
    <w:rsid w:val="00BA1883"/>
    <w:rsid w:val="00BA2488"/>
    <w:rsid w:val="00BA2E9F"/>
    <w:rsid w:val="00BA46D4"/>
    <w:rsid w:val="00BA4BA0"/>
    <w:rsid w:val="00BA4CF5"/>
    <w:rsid w:val="00BA5096"/>
    <w:rsid w:val="00BA5B1D"/>
    <w:rsid w:val="00BA5B37"/>
    <w:rsid w:val="00BA5E5B"/>
    <w:rsid w:val="00BA60A2"/>
    <w:rsid w:val="00BA7022"/>
    <w:rsid w:val="00BA704F"/>
    <w:rsid w:val="00BA74BD"/>
    <w:rsid w:val="00BB064C"/>
    <w:rsid w:val="00BB0A48"/>
    <w:rsid w:val="00BB0EB9"/>
    <w:rsid w:val="00BB1719"/>
    <w:rsid w:val="00BB18B2"/>
    <w:rsid w:val="00BB26B1"/>
    <w:rsid w:val="00BB2FD5"/>
    <w:rsid w:val="00BB358A"/>
    <w:rsid w:val="00BB3E79"/>
    <w:rsid w:val="00BB4078"/>
    <w:rsid w:val="00BB4B41"/>
    <w:rsid w:val="00BB4BA1"/>
    <w:rsid w:val="00BB5103"/>
    <w:rsid w:val="00BB560E"/>
    <w:rsid w:val="00BB5B73"/>
    <w:rsid w:val="00BB608B"/>
    <w:rsid w:val="00BB66A4"/>
    <w:rsid w:val="00BB7381"/>
    <w:rsid w:val="00BB751F"/>
    <w:rsid w:val="00BB7909"/>
    <w:rsid w:val="00BB7D12"/>
    <w:rsid w:val="00BC02DE"/>
    <w:rsid w:val="00BC06EB"/>
    <w:rsid w:val="00BC1B43"/>
    <w:rsid w:val="00BC1E41"/>
    <w:rsid w:val="00BC23B5"/>
    <w:rsid w:val="00BC390E"/>
    <w:rsid w:val="00BC4359"/>
    <w:rsid w:val="00BC5B5C"/>
    <w:rsid w:val="00BC5D7C"/>
    <w:rsid w:val="00BC5F82"/>
    <w:rsid w:val="00BC6277"/>
    <w:rsid w:val="00BC66EC"/>
    <w:rsid w:val="00BC6AF6"/>
    <w:rsid w:val="00BD002E"/>
    <w:rsid w:val="00BD0E27"/>
    <w:rsid w:val="00BD0FDC"/>
    <w:rsid w:val="00BD1276"/>
    <w:rsid w:val="00BD1904"/>
    <w:rsid w:val="00BD2A63"/>
    <w:rsid w:val="00BD3749"/>
    <w:rsid w:val="00BD3BC4"/>
    <w:rsid w:val="00BD3C54"/>
    <w:rsid w:val="00BD424E"/>
    <w:rsid w:val="00BD5061"/>
    <w:rsid w:val="00BD5237"/>
    <w:rsid w:val="00BD6581"/>
    <w:rsid w:val="00BD65DA"/>
    <w:rsid w:val="00BD6814"/>
    <w:rsid w:val="00BD6B3D"/>
    <w:rsid w:val="00BD70BE"/>
    <w:rsid w:val="00BD70C4"/>
    <w:rsid w:val="00BD7146"/>
    <w:rsid w:val="00BE045B"/>
    <w:rsid w:val="00BE045C"/>
    <w:rsid w:val="00BE0A3B"/>
    <w:rsid w:val="00BE160E"/>
    <w:rsid w:val="00BE16A8"/>
    <w:rsid w:val="00BE2D51"/>
    <w:rsid w:val="00BE2DF9"/>
    <w:rsid w:val="00BE31A7"/>
    <w:rsid w:val="00BE340F"/>
    <w:rsid w:val="00BE3DC4"/>
    <w:rsid w:val="00BE45B9"/>
    <w:rsid w:val="00BE470F"/>
    <w:rsid w:val="00BE489D"/>
    <w:rsid w:val="00BE5407"/>
    <w:rsid w:val="00BE54BA"/>
    <w:rsid w:val="00BE58D9"/>
    <w:rsid w:val="00BE5B3E"/>
    <w:rsid w:val="00BE60B6"/>
    <w:rsid w:val="00BE6DA7"/>
    <w:rsid w:val="00BE6F35"/>
    <w:rsid w:val="00BE6FC6"/>
    <w:rsid w:val="00BE7224"/>
    <w:rsid w:val="00BE7232"/>
    <w:rsid w:val="00BE7E08"/>
    <w:rsid w:val="00BF01CB"/>
    <w:rsid w:val="00BF0675"/>
    <w:rsid w:val="00BF09C6"/>
    <w:rsid w:val="00BF0FBA"/>
    <w:rsid w:val="00BF21FD"/>
    <w:rsid w:val="00BF270D"/>
    <w:rsid w:val="00BF2AB2"/>
    <w:rsid w:val="00BF2BCB"/>
    <w:rsid w:val="00BF391F"/>
    <w:rsid w:val="00BF3A6B"/>
    <w:rsid w:val="00BF3CA7"/>
    <w:rsid w:val="00BF3F67"/>
    <w:rsid w:val="00BF405F"/>
    <w:rsid w:val="00BF4B0D"/>
    <w:rsid w:val="00BF5136"/>
    <w:rsid w:val="00BF6BC7"/>
    <w:rsid w:val="00BF6BD6"/>
    <w:rsid w:val="00BF6C24"/>
    <w:rsid w:val="00BF6CE7"/>
    <w:rsid w:val="00BF7298"/>
    <w:rsid w:val="00C00D02"/>
    <w:rsid w:val="00C00EB5"/>
    <w:rsid w:val="00C01A34"/>
    <w:rsid w:val="00C025D9"/>
    <w:rsid w:val="00C02CBC"/>
    <w:rsid w:val="00C046A9"/>
    <w:rsid w:val="00C046EC"/>
    <w:rsid w:val="00C0520E"/>
    <w:rsid w:val="00C05337"/>
    <w:rsid w:val="00C054E6"/>
    <w:rsid w:val="00C072F2"/>
    <w:rsid w:val="00C076BC"/>
    <w:rsid w:val="00C07A8B"/>
    <w:rsid w:val="00C07FD5"/>
    <w:rsid w:val="00C10503"/>
    <w:rsid w:val="00C10748"/>
    <w:rsid w:val="00C10966"/>
    <w:rsid w:val="00C10DA6"/>
    <w:rsid w:val="00C11D21"/>
    <w:rsid w:val="00C11F48"/>
    <w:rsid w:val="00C12B36"/>
    <w:rsid w:val="00C13699"/>
    <w:rsid w:val="00C138C3"/>
    <w:rsid w:val="00C14275"/>
    <w:rsid w:val="00C143F2"/>
    <w:rsid w:val="00C145D1"/>
    <w:rsid w:val="00C154F6"/>
    <w:rsid w:val="00C15ABB"/>
    <w:rsid w:val="00C160E9"/>
    <w:rsid w:val="00C168B6"/>
    <w:rsid w:val="00C16CB9"/>
    <w:rsid w:val="00C16CEB"/>
    <w:rsid w:val="00C1724D"/>
    <w:rsid w:val="00C1748E"/>
    <w:rsid w:val="00C17D85"/>
    <w:rsid w:val="00C210B7"/>
    <w:rsid w:val="00C217A4"/>
    <w:rsid w:val="00C226F5"/>
    <w:rsid w:val="00C22976"/>
    <w:rsid w:val="00C230B4"/>
    <w:rsid w:val="00C230B6"/>
    <w:rsid w:val="00C234E6"/>
    <w:rsid w:val="00C2417A"/>
    <w:rsid w:val="00C24976"/>
    <w:rsid w:val="00C25052"/>
    <w:rsid w:val="00C256C2"/>
    <w:rsid w:val="00C25ABC"/>
    <w:rsid w:val="00C25F2E"/>
    <w:rsid w:val="00C2620B"/>
    <w:rsid w:val="00C267FE"/>
    <w:rsid w:val="00C27383"/>
    <w:rsid w:val="00C278CD"/>
    <w:rsid w:val="00C27FFD"/>
    <w:rsid w:val="00C30DF6"/>
    <w:rsid w:val="00C3142E"/>
    <w:rsid w:val="00C31970"/>
    <w:rsid w:val="00C3199C"/>
    <w:rsid w:val="00C322AB"/>
    <w:rsid w:val="00C3325F"/>
    <w:rsid w:val="00C34E63"/>
    <w:rsid w:val="00C34F5F"/>
    <w:rsid w:val="00C3564C"/>
    <w:rsid w:val="00C35656"/>
    <w:rsid w:val="00C35712"/>
    <w:rsid w:val="00C35E7C"/>
    <w:rsid w:val="00C35F4D"/>
    <w:rsid w:val="00C36197"/>
    <w:rsid w:val="00C36755"/>
    <w:rsid w:val="00C40891"/>
    <w:rsid w:val="00C410DC"/>
    <w:rsid w:val="00C422C3"/>
    <w:rsid w:val="00C426D5"/>
    <w:rsid w:val="00C42E63"/>
    <w:rsid w:val="00C42FCA"/>
    <w:rsid w:val="00C43337"/>
    <w:rsid w:val="00C436E2"/>
    <w:rsid w:val="00C43B06"/>
    <w:rsid w:val="00C43DD5"/>
    <w:rsid w:val="00C43FA5"/>
    <w:rsid w:val="00C43FFD"/>
    <w:rsid w:val="00C445BF"/>
    <w:rsid w:val="00C446D4"/>
    <w:rsid w:val="00C459FB"/>
    <w:rsid w:val="00C461E3"/>
    <w:rsid w:val="00C472E7"/>
    <w:rsid w:val="00C4789C"/>
    <w:rsid w:val="00C47D35"/>
    <w:rsid w:val="00C5088B"/>
    <w:rsid w:val="00C508E3"/>
    <w:rsid w:val="00C524A9"/>
    <w:rsid w:val="00C537F1"/>
    <w:rsid w:val="00C5572C"/>
    <w:rsid w:val="00C55951"/>
    <w:rsid w:val="00C56D49"/>
    <w:rsid w:val="00C5763E"/>
    <w:rsid w:val="00C60436"/>
    <w:rsid w:val="00C60570"/>
    <w:rsid w:val="00C60BC1"/>
    <w:rsid w:val="00C60ECF"/>
    <w:rsid w:val="00C60EDC"/>
    <w:rsid w:val="00C6103A"/>
    <w:rsid w:val="00C61075"/>
    <w:rsid w:val="00C617B6"/>
    <w:rsid w:val="00C61967"/>
    <w:rsid w:val="00C61C47"/>
    <w:rsid w:val="00C624A5"/>
    <w:rsid w:val="00C624EE"/>
    <w:rsid w:val="00C62846"/>
    <w:rsid w:val="00C62A3C"/>
    <w:rsid w:val="00C63243"/>
    <w:rsid w:val="00C63275"/>
    <w:rsid w:val="00C632F2"/>
    <w:rsid w:val="00C65D73"/>
    <w:rsid w:val="00C6601F"/>
    <w:rsid w:val="00C67885"/>
    <w:rsid w:val="00C67E7B"/>
    <w:rsid w:val="00C67EAB"/>
    <w:rsid w:val="00C7020E"/>
    <w:rsid w:val="00C70DBC"/>
    <w:rsid w:val="00C71568"/>
    <w:rsid w:val="00C71FF9"/>
    <w:rsid w:val="00C7293B"/>
    <w:rsid w:val="00C72E43"/>
    <w:rsid w:val="00C7310B"/>
    <w:rsid w:val="00C73672"/>
    <w:rsid w:val="00C73FCD"/>
    <w:rsid w:val="00C7435A"/>
    <w:rsid w:val="00C743FB"/>
    <w:rsid w:val="00C74435"/>
    <w:rsid w:val="00C74DDD"/>
    <w:rsid w:val="00C75BA5"/>
    <w:rsid w:val="00C76D10"/>
    <w:rsid w:val="00C77C31"/>
    <w:rsid w:val="00C77C84"/>
    <w:rsid w:val="00C807DB"/>
    <w:rsid w:val="00C82102"/>
    <w:rsid w:val="00C8233E"/>
    <w:rsid w:val="00C83AD1"/>
    <w:rsid w:val="00C84798"/>
    <w:rsid w:val="00C850EB"/>
    <w:rsid w:val="00C85851"/>
    <w:rsid w:val="00C869A3"/>
    <w:rsid w:val="00C91E2B"/>
    <w:rsid w:val="00C92D86"/>
    <w:rsid w:val="00C93747"/>
    <w:rsid w:val="00C93A35"/>
    <w:rsid w:val="00C94431"/>
    <w:rsid w:val="00C94565"/>
    <w:rsid w:val="00C947F1"/>
    <w:rsid w:val="00C959A2"/>
    <w:rsid w:val="00C9707D"/>
    <w:rsid w:val="00C9788A"/>
    <w:rsid w:val="00C97BD2"/>
    <w:rsid w:val="00C97C43"/>
    <w:rsid w:val="00CA00B4"/>
    <w:rsid w:val="00CA06E8"/>
    <w:rsid w:val="00CA1625"/>
    <w:rsid w:val="00CA1851"/>
    <w:rsid w:val="00CA2C89"/>
    <w:rsid w:val="00CA2DFF"/>
    <w:rsid w:val="00CA2F7B"/>
    <w:rsid w:val="00CA37B9"/>
    <w:rsid w:val="00CA4647"/>
    <w:rsid w:val="00CA485D"/>
    <w:rsid w:val="00CA4D1E"/>
    <w:rsid w:val="00CA5085"/>
    <w:rsid w:val="00CA5287"/>
    <w:rsid w:val="00CA5795"/>
    <w:rsid w:val="00CA6153"/>
    <w:rsid w:val="00CA6555"/>
    <w:rsid w:val="00CA67E6"/>
    <w:rsid w:val="00CA682D"/>
    <w:rsid w:val="00CA6D44"/>
    <w:rsid w:val="00CA76D3"/>
    <w:rsid w:val="00CA7902"/>
    <w:rsid w:val="00CB0012"/>
    <w:rsid w:val="00CB067D"/>
    <w:rsid w:val="00CB08FB"/>
    <w:rsid w:val="00CB0C3F"/>
    <w:rsid w:val="00CB117F"/>
    <w:rsid w:val="00CB1237"/>
    <w:rsid w:val="00CB12A4"/>
    <w:rsid w:val="00CB2AF4"/>
    <w:rsid w:val="00CB2B59"/>
    <w:rsid w:val="00CB2F60"/>
    <w:rsid w:val="00CB4438"/>
    <w:rsid w:val="00CB466C"/>
    <w:rsid w:val="00CB4DE7"/>
    <w:rsid w:val="00CB50A0"/>
    <w:rsid w:val="00CB5BF1"/>
    <w:rsid w:val="00CB5DC4"/>
    <w:rsid w:val="00CB607D"/>
    <w:rsid w:val="00CB6433"/>
    <w:rsid w:val="00CB6CF8"/>
    <w:rsid w:val="00CB7E6C"/>
    <w:rsid w:val="00CC021B"/>
    <w:rsid w:val="00CC0BE7"/>
    <w:rsid w:val="00CC0D31"/>
    <w:rsid w:val="00CC13C2"/>
    <w:rsid w:val="00CC1A9A"/>
    <w:rsid w:val="00CC28EC"/>
    <w:rsid w:val="00CC3D2C"/>
    <w:rsid w:val="00CC445E"/>
    <w:rsid w:val="00CC46E2"/>
    <w:rsid w:val="00CC4918"/>
    <w:rsid w:val="00CC4F5A"/>
    <w:rsid w:val="00CC5144"/>
    <w:rsid w:val="00CC5327"/>
    <w:rsid w:val="00CC660C"/>
    <w:rsid w:val="00CC786F"/>
    <w:rsid w:val="00CD088F"/>
    <w:rsid w:val="00CD0C5F"/>
    <w:rsid w:val="00CD11F9"/>
    <w:rsid w:val="00CD260A"/>
    <w:rsid w:val="00CD3C6D"/>
    <w:rsid w:val="00CD41ED"/>
    <w:rsid w:val="00CD4292"/>
    <w:rsid w:val="00CD42DB"/>
    <w:rsid w:val="00CD44D3"/>
    <w:rsid w:val="00CD46AC"/>
    <w:rsid w:val="00CD4DF8"/>
    <w:rsid w:val="00CD4FA9"/>
    <w:rsid w:val="00CD57CD"/>
    <w:rsid w:val="00CD624F"/>
    <w:rsid w:val="00CD6645"/>
    <w:rsid w:val="00CD71F4"/>
    <w:rsid w:val="00CD7EDF"/>
    <w:rsid w:val="00CE023C"/>
    <w:rsid w:val="00CE029B"/>
    <w:rsid w:val="00CE04A8"/>
    <w:rsid w:val="00CE0C81"/>
    <w:rsid w:val="00CE174E"/>
    <w:rsid w:val="00CE198C"/>
    <w:rsid w:val="00CE1E2B"/>
    <w:rsid w:val="00CE2A3A"/>
    <w:rsid w:val="00CE34AC"/>
    <w:rsid w:val="00CE371E"/>
    <w:rsid w:val="00CE3BB2"/>
    <w:rsid w:val="00CE3BFE"/>
    <w:rsid w:val="00CE5770"/>
    <w:rsid w:val="00CE5824"/>
    <w:rsid w:val="00CE666B"/>
    <w:rsid w:val="00CE72D5"/>
    <w:rsid w:val="00CF00F6"/>
    <w:rsid w:val="00CF02A5"/>
    <w:rsid w:val="00CF07C6"/>
    <w:rsid w:val="00CF2783"/>
    <w:rsid w:val="00CF2D8C"/>
    <w:rsid w:val="00CF2F0D"/>
    <w:rsid w:val="00CF3EAB"/>
    <w:rsid w:val="00CF3EC8"/>
    <w:rsid w:val="00CF4095"/>
    <w:rsid w:val="00CF4280"/>
    <w:rsid w:val="00CF48CD"/>
    <w:rsid w:val="00CF49B9"/>
    <w:rsid w:val="00CF5077"/>
    <w:rsid w:val="00CF633D"/>
    <w:rsid w:val="00CF6540"/>
    <w:rsid w:val="00CF6646"/>
    <w:rsid w:val="00CF7231"/>
    <w:rsid w:val="00CF7376"/>
    <w:rsid w:val="00CF78C3"/>
    <w:rsid w:val="00CF79DA"/>
    <w:rsid w:val="00D0051B"/>
    <w:rsid w:val="00D00AD3"/>
    <w:rsid w:val="00D00DFD"/>
    <w:rsid w:val="00D01211"/>
    <w:rsid w:val="00D01CBE"/>
    <w:rsid w:val="00D01FAF"/>
    <w:rsid w:val="00D028FC"/>
    <w:rsid w:val="00D03122"/>
    <w:rsid w:val="00D03579"/>
    <w:rsid w:val="00D03ABC"/>
    <w:rsid w:val="00D04B91"/>
    <w:rsid w:val="00D04FDB"/>
    <w:rsid w:val="00D067E8"/>
    <w:rsid w:val="00D10CD3"/>
    <w:rsid w:val="00D11463"/>
    <w:rsid w:val="00D119A8"/>
    <w:rsid w:val="00D12FD7"/>
    <w:rsid w:val="00D13195"/>
    <w:rsid w:val="00D132FC"/>
    <w:rsid w:val="00D13528"/>
    <w:rsid w:val="00D14D82"/>
    <w:rsid w:val="00D14F31"/>
    <w:rsid w:val="00D15735"/>
    <w:rsid w:val="00D15DF7"/>
    <w:rsid w:val="00D16AE3"/>
    <w:rsid w:val="00D16CB4"/>
    <w:rsid w:val="00D173B0"/>
    <w:rsid w:val="00D176B9"/>
    <w:rsid w:val="00D17B22"/>
    <w:rsid w:val="00D206FF"/>
    <w:rsid w:val="00D21161"/>
    <w:rsid w:val="00D21372"/>
    <w:rsid w:val="00D22AA5"/>
    <w:rsid w:val="00D22C95"/>
    <w:rsid w:val="00D23D14"/>
    <w:rsid w:val="00D256DC"/>
    <w:rsid w:val="00D26095"/>
    <w:rsid w:val="00D26445"/>
    <w:rsid w:val="00D26AC9"/>
    <w:rsid w:val="00D26CB9"/>
    <w:rsid w:val="00D302F5"/>
    <w:rsid w:val="00D306AB"/>
    <w:rsid w:val="00D308F8"/>
    <w:rsid w:val="00D309D0"/>
    <w:rsid w:val="00D30CB5"/>
    <w:rsid w:val="00D31560"/>
    <w:rsid w:val="00D3166E"/>
    <w:rsid w:val="00D31936"/>
    <w:rsid w:val="00D319EB"/>
    <w:rsid w:val="00D32009"/>
    <w:rsid w:val="00D32847"/>
    <w:rsid w:val="00D331D2"/>
    <w:rsid w:val="00D33401"/>
    <w:rsid w:val="00D338CD"/>
    <w:rsid w:val="00D33CC9"/>
    <w:rsid w:val="00D33E69"/>
    <w:rsid w:val="00D3448A"/>
    <w:rsid w:val="00D34957"/>
    <w:rsid w:val="00D34B76"/>
    <w:rsid w:val="00D34EA1"/>
    <w:rsid w:val="00D3539D"/>
    <w:rsid w:val="00D35BC4"/>
    <w:rsid w:val="00D35F35"/>
    <w:rsid w:val="00D37815"/>
    <w:rsid w:val="00D41A79"/>
    <w:rsid w:val="00D41AB4"/>
    <w:rsid w:val="00D41F3D"/>
    <w:rsid w:val="00D42BB7"/>
    <w:rsid w:val="00D43039"/>
    <w:rsid w:val="00D434A9"/>
    <w:rsid w:val="00D434D2"/>
    <w:rsid w:val="00D43686"/>
    <w:rsid w:val="00D43E05"/>
    <w:rsid w:val="00D44D4C"/>
    <w:rsid w:val="00D451CD"/>
    <w:rsid w:val="00D452BC"/>
    <w:rsid w:val="00D45CEB"/>
    <w:rsid w:val="00D45F9F"/>
    <w:rsid w:val="00D46135"/>
    <w:rsid w:val="00D462A7"/>
    <w:rsid w:val="00D46935"/>
    <w:rsid w:val="00D46FA4"/>
    <w:rsid w:val="00D4768C"/>
    <w:rsid w:val="00D51425"/>
    <w:rsid w:val="00D51AF5"/>
    <w:rsid w:val="00D51D8F"/>
    <w:rsid w:val="00D51F5F"/>
    <w:rsid w:val="00D528D3"/>
    <w:rsid w:val="00D5374D"/>
    <w:rsid w:val="00D53938"/>
    <w:rsid w:val="00D54AC5"/>
    <w:rsid w:val="00D55461"/>
    <w:rsid w:val="00D55B00"/>
    <w:rsid w:val="00D55D40"/>
    <w:rsid w:val="00D55E72"/>
    <w:rsid w:val="00D55F3A"/>
    <w:rsid w:val="00D566E2"/>
    <w:rsid w:val="00D57118"/>
    <w:rsid w:val="00D577B8"/>
    <w:rsid w:val="00D57930"/>
    <w:rsid w:val="00D60108"/>
    <w:rsid w:val="00D603B9"/>
    <w:rsid w:val="00D609F5"/>
    <w:rsid w:val="00D62425"/>
    <w:rsid w:val="00D62978"/>
    <w:rsid w:val="00D62CD3"/>
    <w:rsid w:val="00D6353F"/>
    <w:rsid w:val="00D635B1"/>
    <w:rsid w:val="00D64016"/>
    <w:rsid w:val="00D641A8"/>
    <w:rsid w:val="00D64BE4"/>
    <w:rsid w:val="00D64C6F"/>
    <w:rsid w:val="00D65255"/>
    <w:rsid w:val="00D65C91"/>
    <w:rsid w:val="00D66E67"/>
    <w:rsid w:val="00D66EB4"/>
    <w:rsid w:val="00D67CC6"/>
    <w:rsid w:val="00D70215"/>
    <w:rsid w:val="00D70741"/>
    <w:rsid w:val="00D71F5F"/>
    <w:rsid w:val="00D72B91"/>
    <w:rsid w:val="00D736F8"/>
    <w:rsid w:val="00D73EBD"/>
    <w:rsid w:val="00D74366"/>
    <w:rsid w:val="00D743E2"/>
    <w:rsid w:val="00D74FFA"/>
    <w:rsid w:val="00D752F9"/>
    <w:rsid w:val="00D754FA"/>
    <w:rsid w:val="00D76231"/>
    <w:rsid w:val="00D77199"/>
    <w:rsid w:val="00D803AC"/>
    <w:rsid w:val="00D8066B"/>
    <w:rsid w:val="00D815D8"/>
    <w:rsid w:val="00D82809"/>
    <w:rsid w:val="00D82F88"/>
    <w:rsid w:val="00D836F1"/>
    <w:rsid w:val="00D8443A"/>
    <w:rsid w:val="00D84563"/>
    <w:rsid w:val="00D847A0"/>
    <w:rsid w:val="00D847BA"/>
    <w:rsid w:val="00D84964"/>
    <w:rsid w:val="00D851CE"/>
    <w:rsid w:val="00D8531C"/>
    <w:rsid w:val="00D855C0"/>
    <w:rsid w:val="00D8607E"/>
    <w:rsid w:val="00D86209"/>
    <w:rsid w:val="00D8641A"/>
    <w:rsid w:val="00D866B0"/>
    <w:rsid w:val="00D8779C"/>
    <w:rsid w:val="00D87971"/>
    <w:rsid w:val="00D879B0"/>
    <w:rsid w:val="00D87AE2"/>
    <w:rsid w:val="00D87F74"/>
    <w:rsid w:val="00D906F7"/>
    <w:rsid w:val="00D90EA9"/>
    <w:rsid w:val="00D9142D"/>
    <w:rsid w:val="00D91A8C"/>
    <w:rsid w:val="00D91A94"/>
    <w:rsid w:val="00D92F58"/>
    <w:rsid w:val="00D936E5"/>
    <w:rsid w:val="00D93E2B"/>
    <w:rsid w:val="00D9498E"/>
    <w:rsid w:val="00D94F47"/>
    <w:rsid w:val="00D95233"/>
    <w:rsid w:val="00D953B8"/>
    <w:rsid w:val="00D956F7"/>
    <w:rsid w:val="00D95E76"/>
    <w:rsid w:val="00D97738"/>
    <w:rsid w:val="00D97987"/>
    <w:rsid w:val="00DA0628"/>
    <w:rsid w:val="00DA093D"/>
    <w:rsid w:val="00DA09B9"/>
    <w:rsid w:val="00DA0C71"/>
    <w:rsid w:val="00DA1246"/>
    <w:rsid w:val="00DA197E"/>
    <w:rsid w:val="00DA2D6A"/>
    <w:rsid w:val="00DA33F3"/>
    <w:rsid w:val="00DA3447"/>
    <w:rsid w:val="00DA35D9"/>
    <w:rsid w:val="00DA36A8"/>
    <w:rsid w:val="00DA4F1D"/>
    <w:rsid w:val="00DA51D9"/>
    <w:rsid w:val="00DA5797"/>
    <w:rsid w:val="00DA5DBC"/>
    <w:rsid w:val="00DA6139"/>
    <w:rsid w:val="00DA6E2D"/>
    <w:rsid w:val="00DB0594"/>
    <w:rsid w:val="00DB0B17"/>
    <w:rsid w:val="00DB0CB8"/>
    <w:rsid w:val="00DB0F45"/>
    <w:rsid w:val="00DB105C"/>
    <w:rsid w:val="00DB12E6"/>
    <w:rsid w:val="00DB1A85"/>
    <w:rsid w:val="00DB1DC3"/>
    <w:rsid w:val="00DB1F68"/>
    <w:rsid w:val="00DB388C"/>
    <w:rsid w:val="00DB3985"/>
    <w:rsid w:val="00DB3FC6"/>
    <w:rsid w:val="00DB4314"/>
    <w:rsid w:val="00DB59D6"/>
    <w:rsid w:val="00DB63FE"/>
    <w:rsid w:val="00DB6BDD"/>
    <w:rsid w:val="00DB7C46"/>
    <w:rsid w:val="00DB7CD7"/>
    <w:rsid w:val="00DC043B"/>
    <w:rsid w:val="00DC0D8C"/>
    <w:rsid w:val="00DC1FC3"/>
    <w:rsid w:val="00DC21F4"/>
    <w:rsid w:val="00DC35FC"/>
    <w:rsid w:val="00DC36F9"/>
    <w:rsid w:val="00DC3FDE"/>
    <w:rsid w:val="00DC42B1"/>
    <w:rsid w:val="00DC57AE"/>
    <w:rsid w:val="00DC584A"/>
    <w:rsid w:val="00DC5C85"/>
    <w:rsid w:val="00DC685A"/>
    <w:rsid w:val="00DC6CCD"/>
    <w:rsid w:val="00DC7097"/>
    <w:rsid w:val="00DC7260"/>
    <w:rsid w:val="00DC7E40"/>
    <w:rsid w:val="00DD03C0"/>
    <w:rsid w:val="00DD080A"/>
    <w:rsid w:val="00DD0867"/>
    <w:rsid w:val="00DD1ED2"/>
    <w:rsid w:val="00DD1F2F"/>
    <w:rsid w:val="00DD38AC"/>
    <w:rsid w:val="00DD3945"/>
    <w:rsid w:val="00DD3AB3"/>
    <w:rsid w:val="00DD4631"/>
    <w:rsid w:val="00DD5FDD"/>
    <w:rsid w:val="00DD65CB"/>
    <w:rsid w:val="00DD668D"/>
    <w:rsid w:val="00DD6E27"/>
    <w:rsid w:val="00DD6F7A"/>
    <w:rsid w:val="00DD7174"/>
    <w:rsid w:val="00DD7618"/>
    <w:rsid w:val="00DD76C9"/>
    <w:rsid w:val="00DE01E7"/>
    <w:rsid w:val="00DE08A3"/>
    <w:rsid w:val="00DE0E47"/>
    <w:rsid w:val="00DE1ED0"/>
    <w:rsid w:val="00DE262A"/>
    <w:rsid w:val="00DE3532"/>
    <w:rsid w:val="00DE373E"/>
    <w:rsid w:val="00DE3D72"/>
    <w:rsid w:val="00DE44A5"/>
    <w:rsid w:val="00DE50C7"/>
    <w:rsid w:val="00DE5920"/>
    <w:rsid w:val="00DE5BCC"/>
    <w:rsid w:val="00DE640E"/>
    <w:rsid w:val="00DE6458"/>
    <w:rsid w:val="00DE64D7"/>
    <w:rsid w:val="00DE6D2F"/>
    <w:rsid w:val="00DE765C"/>
    <w:rsid w:val="00DE77A7"/>
    <w:rsid w:val="00DE79E7"/>
    <w:rsid w:val="00DE7BAF"/>
    <w:rsid w:val="00DE7CB2"/>
    <w:rsid w:val="00DF0161"/>
    <w:rsid w:val="00DF0BDB"/>
    <w:rsid w:val="00DF0CD0"/>
    <w:rsid w:val="00DF1561"/>
    <w:rsid w:val="00DF19F2"/>
    <w:rsid w:val="00DF1AC5"/>
    <w:rsid w:val="00DF1BB3"/>
    <w:rsid w:val="00DF1DC3"/>
    <w:rsid w:val="00DF1DE7"/>
    <w:rsid w:val="00DF347F"/>
    <w:rsid w:val="00DF3641"/>
    <w:rsid w:val="00DF40ED"/>
    <w:rsid w:val="00DF514E"/>
    <w:rsid w:val="00DF5187"/>
    <w:rsid w:val="00DF6CC1"/>
    <w:rsid w:val="00DF6FA8"/>
    <w:rsid w:val="00DF75DC"/>
    <w:rsid w:val="00DF7F84"/>
    <w:rsid w:val="00E0037F"/>
    <w:rsid w:val="00E006B9"/>
    <w:rsid w:val="00E00CE3"/>
    <w:rsid w:val="00E01148"/>
    <w:rsid w:val="00E01C3A"/>
    <w:rsid w:val="00E020A2"/>
    <w:rsid w:val="00E0278A"/>
    <w:rsid w:val="00E02F34"/>
    <w:rsid w:val="00E02F94"/>
    <w:rsid w:val="00E03E77"/>
    <w:rsid w:val="00E040BA"/>
    <w:rsid w:val="00E0467C"/>
    <w:rsid w:val="00E05CAE"/>
    <w:rsid w:val="00E063C0"/>
    <w:rsid w:val="00E073C8"/>
    <w:rsid w:val="00E07CA8"/>
    <w:rsid w:val="00E10466"/>
    <w:rsid w:val="00E1076F"/>
    <w:rsid w:val="00E1124B"/>
    <w:rsid w:val="00E11452"/>
    <w:rsid w:val="00E128C5"/>
    <w:rsid w:val="00E12F3B"/>
    <w:rsid w:val="00E13ACE"/>
    <w:rsid w:val="00E13AFC"/>
    <w:rsid w:val="00E14617"/>
    <w:rsid w:val="00E1569B"/>
    <w:rsid w:val="00E17009"/>
    <w:rsid w:val="00E1733E"/>
    <w:rsid w:val="00E1746E"/>
    <w:rsid w:val="00E176C3"/>
    <w:rsid w:val="00E17B18"/>
    <w:rsid w:val="00E17FEE"/>
    <w:rsid w:val="00E205CD"/>
    <w:rsid w:val="00E213D6"/>
    <w:rsid w:val="00E2165A"/>
    <w:rsid w:val="00E23958"/>
    <w:rsid w:val="00E23A04"/>
    <w:rsid w:val="00E24097"/>
    <w:rsid w:val="00E307BF"/>
    <w:rsid w:val="00E31CD3"/>
    <w:rsid w:val="00E31DB5"/>
    <w:rsid w:val="00E325D9"/>
    <w:rsid w:val="00E32E72"/>
    <w:rsid w:val="00E33B63"/>
    <w:rsid w:val="00E3417C"/>
    <w:rsid w:val="00E343B2"/>
    <w:rsid w:val="00E34E35"/>
    <w:rsid w:val="00E352C1"/>
    <w:rsid w:val="00E35CC7"/>
    <w:rsid w:val="00E35F5D"/>
    <w:rsid w:val="00E36183"/>
    <w:rsid w:val="00E370B9"/>
    <w:rsid w:val="00E3743E"/>
    <w:rsid w:val="00E4075E"/>
    <w:rsid w:val="00E41B38"/>
    <w:rsid w:val="00E41D61"/>
    <w:rsid w:val="00E428C0"/>
    <w:rsid w:val="00E4310D"/>
    <w:rsid w:val="00E43519"/>
    <w:rsid w:val="00E43D5A"/>
    <w:rsid w:val="00E43D80"/>
    <w:rsid w:val="00E4418E"/>
    <w:rsid w:val="00E446F2"/>
    <w:rsid w:val="00E44999"/>
    <w:rsid w:val="00E44B2E"/>
    <w:rsid w:val="00E44D30"/>
    <w:rsid w:val="00E44DBA"/>
    <w:rsid w:val="00E45CCA"/>
    <w:rsid w:val="00E464D6"/>
    <w:rsid w:val="00E4655A"/>
    <w:rsid w:val="00E472DB"/>
    <w:rsid w:val="00E47483"/>
    <w:rsid w:val="00E47642"/>
    <w:rsid w:val="00E47950"/>
    <w:rsid w:val="00E47C53"/>
    <w:rsid w:val="00E50972"/>
    <w:rsid w:val="00E510E1"/>
    <w:rsid w:val="00E51555"/>
    <w:rsid w:val="00E52019"/>
    <w:rsid w:val="00E5331A"/>
    <w:rsid w:val="00E535A1"/>
    <w:rsid w:val="00E5379C"/>
    <w:rsid w:val="00E53AF2"/>
    <w:rsid w:val="00E54EC3"/>
    <w:rsid w:val="00E55193"/>
    <w:rsid w:val="00E55B12"/>
    <w:rsid w:val="00E56533"/>
    <w:rsid w:val="00E572A7"/>
    <w:rsid w:val="00E57AF5"/>
    <w:rsid w:val="00E57B0E"/>
    <w:rsid w:val="00E57DA1"/>
    <w:rsid w:val="00E57E6B"/>
    <w:rsid w:val="00E6017E"/>
    <w:rsid w:val="00E6025F"/>
    <w:rsid w:val="00E61390"/>
    <w:rsid w:val="00E61722"/>
    <w:rsid w:val="00E6197F"/>
    <w:rsid w:val="00E61DFD"/>
    <w:rsid w:val="00E6220F"/>
    <w:rsid w:val="00E62AF5"/>
    <w:rsid w:val="00E63EDE"/>
    <w:rsid w:val="00E64304"/>
    <w:rsid w:val="00E64393"/>
    <w:rsid w:val="00E64436"/>
    <w:rsid w:val="00E6528B"/>
    <w:rsid w:val="00E65940"/>
    <w:rsid w:val="00E66067"/>
    <w:rsid w:val="00E66255"/>
    <w:rsid w:val="00E6627B"/>
    <w:rsid w:val="00E67362"/>
    <w:rsid w:val="00E678CB"/>
    <w:rsid w:val="00E67995"/>
    <w:rsid w:val="00E7027A"/>
    <w:rsid w:val="00E71896"/>
    <w:rsid w:val="00E71930"/>
    <w:rsid w:val="00E72094"/>
    <w:rsid w:val="00E7231A"/>
    <w:rsid w:val="00E72794"/>
    <w:rsid w:val="00E72EFB"/>
    <w:rsid w:val="00E734D5"/>
    <w:rsid w:val="00E7477F"/>
    <w:rsid w:val="00E75C45"/>
    <w:rsid w:val="00E760C4"/>
    <w:rsid w:val="00E768D9"/>
    <w:rsid w:val="00E76B71"/>
    <w:rsid w:val="00E77548"/>
    <w:rsid w:val="00E779D6"/>
    <w:rsid w:val="00E77BBA"/>
    <w:rsid w:val="00E801AB"/>
    <w:rsid w:val="00E803B0"/>
    <w:rsid w:val="00E80933"/>
    <w:rsid w:val="00E80B96"/>
    <w:rsid w:val="00E8103E"/>
    <w:rsid w:val="00E813A3"/>
    <w:rsid w:val="00E819B5"/>
    <w:rsid w:val="00E81B80"/>
    <w:rsid w:val="00E832B8"/>
    <w:rsid w:val="00E83EF3"/>
    <w:rsid w:val="00E83EFE"/>
    <w:rsid w:val="00E842DC"/>
    <w:rsid w:val="00E86CDE"/>
    <w:rsid w:val="00E876A5"/>
    <w:rsid w:val="00E87D88"/>
    <w:rsid w:val="00E87E79"/>
    <w:rsid w:val="00E87FD9"/>
    <w:rsid w:val="00E87FE0"/>
    <w:rsid w:val="00E901D4"/>
    <w:rsid w:val="00E903F5"/>
    <w:rsid w:val="00E9193A"/>
    <w:rsid w:val="00E91B1E"/>
    <w:rsid w:val="00E91DAA"/>
    <w:rsid w:val="00E92391"/>
    <w:rsid w:val="00E92C1E"/>
    <w:rsid w:val="00E94096"/>
    <w:rsid w:val="00E94278"/>
    <w:rsid w:val="00E94FEB"/>
    <w:rsid w:val="00E95CE1"/>
    <w:rsid w:val="00E9653D"/>
    <w:rsid w:val="00E96F76"/>
    <w:rsid w:val="00E96FD3"/>
    <w:rsid w:val="00E97D17"/>
    <w:rsid w:val="00EA038E"/>
    <w:rsid w:val="00EA03C6"/>
    <w:rsid w:val="00EA0562"/>
    <w:rsid w:val="00EA0607"/>
    <w:rsid w:val="00EA0EA5"/>
    <w:rsid w:val="00EA0F87"/>
    <w:rsid w:val="00EA1B7B"/>
    <w:rsid w:val="00EA1D1B"/>
    <w:rsid w:val="00EA277B"/>
    <w:rsid w:val="00EA36A2"/>
    <w:rsid w:val="00EA39F0"/>
    <w:rsid w:val="00EA3C00"/>
    <w:rsid w:val="00EA4162"/>
    <w:rsid w:val="00EA4CD5"/>
    <w:rsid w:val="00EA5754"/>
    <w:rsid w:val="00EA5E31"/>
    <w:rsid w:val="00EA5F63"/>
    <w:rsid w:val="00EA6F14"/>
    <w:rsid w:val="00EA74E2"/>
    <w:rsid w:val="00EA7D8E"/>
    <w:rsid w:val="00EB1869"/>
    <w:rsid w:val="00EB1A67"/>
    <w:rsid w:val="00EB1E40"/>
    <w:rsid w:val="00EB2350"/>
    <w:rsid w:val="00EB2C78"/>
    <w:rsid w:val="00EB2EA5"/>
    <w:rsid w:val="00EB329C"/>
    <w:rsid w:val="00EB3763"/>
    <w:rsid w:val="00EB3C6E"/>
    <w:rsid w:val="00EB3DCF"/>
    <w:rsid w:val="00EB49E3"/>
    <w:rsid w:val="00EB53C8"/>
    <w:rsid w:val="00EB5CFD"/>
    <w:rsid w:val="00EB6D5C"/>
    <w:rsid w:val="00EB789D"/>
    <w:rsid w:val="00EC0047"/>
    <w:rsid w:val="00EC083E"/>
    <w:rsid w:val="00EC0E08"/>
    <w:rsid w:val="00EC2575"/>
    <w:rsid w:val="00EC28E0"/>
    <w:rsid w:val="00EC2C2D"/>
    <w:rsid w:val="00EC2C88"/>
    <w:rsid w:val="00EC3D40"/>
    <w:rsid w:val="00EC4310"/>
    <w:rsid w:val="00EC473C"/>
    <w:rsid w:val="00EC4CC6"/>
    <w:rsid w:val="00EC7F9E"/>
    <w:rsid w:val="00ED0B50"/>
    <w:rsid w:val="00ED0C30"/>
    <w:rsid w:val="00ED1386"/>
    <w:rsid w:val="00ED13C8"/>
    <w:rsid w:val="00ED1915"/>
    <w:rsid w:val="00ED249D"/>
    <w:rsid w:val="00ED24AC"/>
    <w:rsid w:val="00ED25B2"/>
    <w:rsid w:val="00ED3E03"/>
    <w:rsid w:val="00ED3FF4"/>
    <w:rsid w:val="00ED40A4"/>
    <w:rsid w:val="00ED41E0"/>
    <w:rsid w:val="00ED4FA1"/>
    <w:rsid w:val="00ED4FF9"/>
    <w:rsid w:val="00ED52C7"/>
    <w:rsid w:val="00ED5F09"/>
    <w:rsid w:val="00ED6367"/>
    <w:rsid w:val="00ED657D"/>
    <w:rsid w:val="00ED7AA6"/>
    <w:rsid w:val="00EE160D"/>
    <w:rsid w:val="00EE2232"/>
    <w:rsid w:val="00EE22DE"/>
    <w:rsid w:val="00EE2644"/>
    <w:rsid w:val="00EE2BA5"/>
    <w:rsid w:val="00EE406E"/>
    <w:rsid w:val="00EE4534"/>
    <w:rsid w:val="00EE4C58"/>
    <w:rsid w:val="00EE5B14"/>
    <w:rsid w:val="00EE5B20"/>
    <w:rsid w:val="00EE5DA9"/>
    <w:rsid w:val="00EE6689"/>
    <w:rsid w:val="00EE7392"/>
    <w:rsid w:val="00EE74BF"/>
    <w:rsid w:val="00EE7583"/>
    <w:rsid w:val="00EE7973"/>
    <w:rsid w:val="00EE7E6A"/>
    <w:rsid w:val="00EF1186"/>
    <w:rsid w:val="00EF1DB2"/>
    <w:rsid w:val="00EF1E29"/>
    <w:rsid w:val="00EF1FA4"/>
    <w:rsid w:val="00EF314E"/>
    <w:rsid w:val="00EF37D5"/>
    <w:rsid w:val="00EF3C12"/>
    <w:rsid w:val="00EF6559"/>
    <w:rsid w:val="00EF6685"/>
    <w:rsid w:val="00EF6C16"/>
    <w:rsid w:val="00EF785E"/>
    <w:rsid w:val="00EF79B3"/>
    <w:rsid w:val="00F0098D"/>
    <w:rsid w:val="00F00E45"/>
    <w:rsid w:val="00F00E89"/>
    <w:rsid w:val="00F00F45"/>
    <w:rsid w:val="00F01A25"/>
    <w:rsid w:val="00F01ECB"/>
    <w:rsid w:val="00F01F50"/>
    <w:rsid w:val="00F022A7"/>
    <w:rsid w:val="00F02A50"/>
    <w:rsid w:val="00F02BDF"/>
    <w:rsid w:val="00F0311E"/>
    <w:rsid w:val="00F0413A"/>
    <w:rsid w:val="00F04419"/>
    <w:rsid w:val="00F0551D"/>
    <w:rsid w:val="00F06012"/>
    <w:rsid w:val="00F06041"/>
    <w:rsid w:val="00F06097"/>
    <w:rsid w:val="00F06519"/>
    <w:rsid w:val="00F0693B"/>
    <w:rsid w:val="00F06E1D"/>
    <w:rsid w:val="00F07347"/>
    <w:rsid w:val="00F07395"/>
    <w:rsid w:val="00F079E1"/>
    <w:rsid w:val="00F10613"/>
    <w:rsid w:val="00F10A94"/>
    <w:rsid w:val="00F128B7"/>
    <w:rsid w:val="00F12953"/>
    <w:rsid w:val="00F12C38"/>
    <w:rsid w:val="00F137A5"/>
    <w:rsid w:val="00F156B8"/>
    <w:rsid w:val="00F15921"/>
    <w:rsid w:val="00F15F01"/>
    <w:rsid w:val="00F165AF"/>
    <w:rsid w:val="00F166E5"/>
    <w:rsid w:val="00F16DA9"/>
    <w:rsid w:val="00F16F82"/>
    <w:rsid w:val="00F17526"/>
    <w:rsid w:val="00F177E1"/>
    <w:rsid w:val="00F205C8"/>
    <w:rsid w:val="00F20CD4"/>
    <w:rsid w:val="00F20DB2"/>
    <w:rsid w:val="00F20F11"/>
    <w:rsid w:val="00F2186B"/>
    <w:rsid w:val="00F219E8"/>
    <w:rsid w:val="00F23D04"/>
    <w:rsid w:val="00F2437E"/>
    <w:rsid w:val="00F247AD"/>
    <w:rsid w:val="00F247B6"/>
    <w:rsid w:val="00F24B1E"/>
    <w:rsid w:val="00F25302"/>
    <w:rsid w:val="00F25A11"/>
    <w:rsid w:val="00F25FE6"/>
    <w:rsid w:val="00F30FC0"/>
    <w:rsid w:val="00F310A9"/>
    <w:rsid w:val="00F31F29"/>
    <w:rsid w:val="00F3210A"/>
    <w:rsid w:val="00F324FD"/>
    <w:rsid w:val="00F32AA4"/>
    <w:rsid w:val="00F32AF9"/>
    <w:rsid w:val="00F336D0"/>
    <w:rsid w:val="00F33BCC"/>
    <w:rsid w:val="00F3481A"/>
    <w:rsid w:val="00F3497E"/>
    <w:rsid w:val="00F350AE"/>
    <w:rsid w:val="00F3537C"/>
    <w:rsid w:val="00F354ED"/>
    <w:rsid w:val="00F355F3"/>
    <w:rsid w:val="00F356DE"/>
    <w:rsid w:val="00F356E4"/>
    <w:rsid w:val="00F356F4"/>
    <w:rsid w:val="00F369C9"/>
    <w:rsid w:val="00F36F19"/>
    <w:rsid w:val="00F375CE"/>
    <w:rsid w:val="00F3774D"/>
    <w:rsid w:val="00F37799"/>
    <w:rsid w:val="00F37A48"/>
    <w:rsid w:val="00F402B6"/>
    <w:rsid w:val="00F405DF"/>
    <w:rsid w:val="00F40CCB"/>
    <w:rsid w:val="00F40CD6"/>
    <w:rsid w:val="00F41068"/>
    <w:rsid w:val="00F421A5"/>
    <w:rsid w:val="00F42793"/>
    <w:rsid w:val="00F42C9E"/>
    <w:rsid w:val="00F42EA2"/>
    <w:rsid w:val="00F43177"/>
    <w:rsid w:val="00F4335F"/>
    <w:rsid w:val="00F4341D"/>
    <w:rsid w:val="00F437D0"/>
    <w:rsid w:val="00F4456C"/>
    <w:rsid w:val="00F44E27"/>
    <w:rsid w:val="00F4518B"/>
    <w:rsid w:val="00F4532C"/>
    <w:rsid w:val="00F4593A"/>
    <w:rsid w:val="00F46403"/>
    <w:rsid w:val="00F46876"/>
    <w:rsid w:val="00F47390"/>
    <w:rsid w:val="00F508B0"/>
    <w:rsid w:val="00F50D0D"/>
    <w:rsid w:val="00F51661"/>
    <w:rsid w:val="00F5170A"/>
    <w:rsid w:val="00F52037"/>
    <w:rsid w:val="00F5263A"/>
    <w:rsid w:val="00F52739"/>
    <w:rsid w:val="00F52FC4"/>
    <w:rsid w:val="00F53890"/>
    <w:rsid w:val="00F53955"/>
    <w:rsid w:val="00F53A12"/>
    <w:rsid w:val="00F546B3"/>
    <w:rsid w:val="00F54A90"/>
    <w:rsid w:val="00F55A51"/>
    <w:rsid w:val="00F55B37"/>
    <w:rsid w:val="00F55CDD"/>
    <w:rsid w:val="00F55E45"/>
    <w:rsid w:val="00F564E4"/>
    <w:rsid w:val="00F57290"/>
    <w:rsid w:val="00F57FA6"/>
    <w:rsid w:val="00F60D61"/>
    <w:rsid w:val="00F6104A"/>
    <w:rsid w:val="00F6136F"/>
    <w:rsid w:val="00F61840"/>
    <w:rsid w:val="00F61E72"/>
    <w:rsid w:val="00F62249"/>
    <w:rsid w:val="00F62520"/>
    <w:rsid w:val="00F62B25"/>
    <w:rsid w:val="00F6469C"/>
    <w:rsid w:val="00F64760"/>
    <w:rsid w:val="00F647EA"/>
    <w:rsid w:val="00F64803"/>
    <w:rsid w:val="00F65547"/>
    <w:rsid w:val="00F6555D"/>
    <w:rsid w:val="00F6599B"/>
    <w:rsid w:val="00F66180"/>
    <w:rsid w:val="00F66285"/>
    <w:rsid w:val="00F66756"/>
    <w:rsid w:val="00F670C4"/>
    <w:rsid w:val="00F67100"/>
    <w:rsid w:val="00F7065E"/>
    <w:rsid w:val="00F70DC2"/>
    <w:rsid w:val="00F71177"/>
    <w:rsid w:val="00F71EFD"/>
    <w:rsid w:val="00F72D17"/>
    <w:rsid w:val="00F73135"/>
    <w:rsid w:val="00F734FB"/>
    <w:rsid w:val="00F73570"/>
    <w:rsid w:val="00F743C1"/>
    <w:rsid w:val="00F74547"/>
    <w:rsid w:val="00F74922"/>
    <w:rsid w:val="00F75A0D"/>
    <w:rsid w:val="00F75DFD"/>
    <w:rsid w:val="00F76D11"/>
    <w:rsid w:val="00F76DAC"/>
    <w:rsid w:val="00F778C3"/>
    <w:rsid w:val="00F77FA8"/>
    <w:rsid w:val="00F8048D"/>
    <w:rsid w:val="00F80E65"/>
    <w:rsid w:val="00F81555"/>
    <w:rsid w:val="00F818D5"/>
    <w:rsid w:val="00F8194F"/>
    <w:rsid w:val="00F819FF"/>
    <w:rsid w:val="00F81FBA"/>
    <w:rsid w:val="00F82302"/>
    <w:rsid w:val="00F82A1B"/>
    <w:rsid w:val="00F82B7D"/>
    <w:rsid w:val="00F83F11"/>
    <w:rsid w:val="00F85247"/>
    <w:rsid w:val="00F852C1"/>
    <w:rsid w:val="00F8572D"/>
    <w:rsid w:val="00F85D24"/>
    <w:rsid w:val="00F8674B"/>
    <w:rsid w:val="00F87069"/>
    <w:rsid w:val="00F87086"/>
    <w:rsid w:val="00F8732F"/>
    <w:rsid w:val="00F87AA3"/>
    <w:rsid w:val="00F87F3F"/>
    <w:rsid w:val="00F90BAE"/>
    <w:rsid w:val="00F90F6B"/>
    <w:rsid w:val="00F911BA"/>
    <w:rsid w:val="00F913F6"/>
    <w:rsid w:val="00F922E5"/>
    <w:rsid w:val="00F93609"/>
    <w:rsid w:val="00F9372D"/>
    <w:rsid w:val="00F9417E"/>
    <w:rsid w:val="00F945B2"/>
    <w:rsid w:val="00F948F3"/>
    <w:rsid w:val="00F94E18"/>
    <w:rsid w:val="00F95A70"/>
    <w:rsid w:val="00F966E1"/>
    <w:rsid w:val="00F972EC"/>
    <w:rsid w:val="00F97421"/>
    <w:rsid w:val="00F97905"/>
    <w:rsid w:val="00FA0797"/>
    <w:rsid w:val="00FA0829"/>
    <w:rsid w:val="00FA08CD"/>
    <w:rsid w:val="00FA0D34"/>
    <w:rsid w:val="00FA10E7"/>
    <w:rsid w:val="00FA1121"/>
    <w:rsid w:val="00FA137E"/>
    <w:rsid w:val="00FA147B"/>
    <w:rsid w:val="00FA29DB"/>
    <w:rsid w:val="00FA29DF"/>
    <w:rsid w:val="00FA2A7A"/>
    <w:rsid w:val="00FA2EA4"/>
    <w:rsid w:val="00FA3DD8"/>
    <w:rsid w:val="00FA4FA2"/>
    <w:rsid w:val="00FA55DD"/>
    <w:rsid w:val="00FA5708"/>
    <w:rsid w:val="00FA59B0"/>
    <w:rsid w:val="00FA6CB0"/>
    <w:rsid w:val="00FA7125"/>
    <w:rsid w:val="00FA743C"/>
    <w:rsid w:val="00FA7805"/>
    <w:rsid w:val="00FA79DB"/>
    <w:rsid w:val="00FA7C7A"/>
    <w:rsid w:val="00FA7D55"/>
    <w:rsid w:val="00FB0420"/>
    <w:rsid w:val="00FB04B0"/>
    <w:rsid w:val="00FB1A71"/>
    <w:rsid w:val="00FB1E22"/>
    <w:rsid w:val="00FB265A"/>
    <w:rsid w:val="00FB2D09"/>
    <w:rsid w:val="00FB2F93"/>
    <w:rsid w:val="00FB313B"/>
    <w:rsid w:val="00FB3F4E"/>
    <w:rsid w:val="00FB5268"/>
    <w:rsid w:val="00FB5553"/>
    <w:rsid w:val="00FB56C6"/>
    <w:rsid w:val="00FB59D3"/>
    <w:rsid w:val="00FB69C1"/>
    <w:rsid w:val="00FB6EB4"/>
    <w:rsid w:val="00FB7335"/>
    <w:rsid w:val="00FB7AE7"/>
    <w:rsid w:val="00FB7E26"/>
    <w:rsid w:val="00FC18E8"/>
    <w:rsid w:val="00FC34EA"/>
    <w:rsid w:val="00FC4193"/>
    <w:rsid w:val="00FC4244"/>
    <w:rsid w:val="00FC434C"/>
    <w:rsid w:val="00FC535F"/>
    <w:rsid w:val="00FC5397"/>
    <w:rsid w:val="00FC5916"/>
    <w:rsid w:val="00FC6956"/>
    <w:rsid w:val="00FC716C"/>
    <w:rsid w:val="00FC76FD"/>
    <w:rsid w:val="00FC7A63"/>
    <w:rsid w:val="00FC7D8A"/>
    <w:rsid w:val="00FD03A8"/>
    <w:rsid w:val="00FD04F8"/>
    <w:rsid w:val="00FD0640"/>
    <w:rsid w:val="00FD0917"/>
    <w:rsid w:val="00FD1C6A"/>
    <w:rsid w:val="00FD1E09"/>
    <w:rsid w:val="00FD1F90"/>
    <w:rsid w:val="00FD23D4"/>
    <w:rsid w:val="00FD2F9F"/>
    <w:rsid w:val="00FD469A"/>
    <w:rsid w:val="00FD5104"/>
    <w:rsid w:val="00FD613A"/>
    <w:rsid w:val="00FD64BC"/>
    <w:rsid w:val="00FD6D67"/>
    <w:rsid w:val="00FD7BB2"/>
    <w:rsid w:val="00FE0353"/>
    <w:rsid w:val="00FE03CB"/>
    <w:rsid w:val="00FE0A81"/>
    <w:rsid w:val="00FE0F49"/>
    <w:rsid w:val="00FE1728"/>
    <w:rsid w:val="00FE29CD"/>
    <w:rsid w:val="00FE2B57"/>
    <w:rsid w:val="00FE3E3A"/>
    <w:rsid w:val="00FE3FB4"/>
    <w:rsid w:val="00FE414F"/>
    <w:rsid w:val="00FE490F"/>
    <w:rsid w:val="00FE4AAC"/>
    <w:rsid w:val="00FE4E03"/>
    <w:rsid w:val="00FE5239"/>
    <w:rsid w:val="00FE52E3"/>
    <w:rsid w:val="00FE581E"/>
    <w:rsid w:val="00FE58BF"/>
    <w:rsid w:val="00FE5BDA"/>
    <w:rsid w:val="00FE6660"/>
    <w:rsid w:val="00FE6C0B"/>
    <w:rsid w:val="00FE6C4D"/>
    <w:rsid w:val="00FE7B37"/>
    <w:rsid w:val="00FE7D5E"/>
    <w:rsid w:val="00FF0298"/>
    <w:rsid w:val="00FF0423"/>
    <w:rsid w:val="00FF07B6"/>
    <w:rsid w:val="00FF2209"/>
    <w:rsid w:val="00FF26CF"/>
    <w:rsid w:val="00FF2774"/>
    <w:rsid w:val="00FF43CF"/>
    <w:rsid w:val="00FF4C93"/>
    <w:rsid w:val="00FF4DA1"/>
    <w:rsid w:val="00FF567D"/>
    <w:rsid w:val="00FF5EE7"/>
    <w:rsid w:val="00FF62F0"/>
    <w:rsid w:val="00FF6743"/>
    <w:rsid w:val="00FF6897"/>
    <w:rsid w:val="00FF69D8"/>
    <w:rsid w:val="00FF7227"/>
    <w:rsid w:val="00FF7A62"/>
    <w:rsid w:val="00FF7D01"/>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2B"/>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1C6E87"/>
    <w:pPr>
      <w:keepNext/>
      <w:spacing w:before="40" w:line="480" w:lineRule="auto"/>
      <w:outlineLvl w:val="1"/>
    </w:pPr>
    <w:rPr>
      <w:rFonts w:asciiTheme="majorHAnsi" w:hAnsiTheme="majorHAnsi" w:cs="Arial"/>
      <w:bCs/>
      <w:iCs/>
      <w:sz w:val="20"/>
    </w:rPr>
  </w:style>
  <w:style w:type="paragraph" w:styleId="Heading3">
    <w:name w:val="heading 3"/>
    <w:basedOn w:val="Normal"/>
    <w:next w:val="Normal"/>
    <w:link w:val="Heading3Char"/>
    <w:qFormat/>
    <w:rsid w:val="00E83EFE"/>
    <w:pPr>
      <w:keepNext/>
      <w:spacing w:before="40"/>
      <w:outlineLvl w:val="2"/>
    </w:pPr>
    <w:rPr>
      <w:rFonts w:ascii="Times New Roman" w:hAnsi="Times New Roman" w:cs="Arial"/>
      <w:i/>
      <w:sz w:val="22"/>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1C6E87"/>
    <w:rPr>
      <w:rFonts w:asciiTheme="majorHAnsi" w:hAnsiTheme="majorHAnsi" w:cs="Arial"/>
      <w:bCs/>
      <w:iCs/>
      <w:szCs w:val="24"/>
    </w:rPr>
  </w:style>
  <w:style w:type="character" w:customStyle="1" w:styleId="Heading3Char">
    <w:name w:val="Heading 3 Char"/>
    <w:basedOn w:val="DefaultParagraphFont"/>
    <w:link w:val="Heading3"/>
    <w:rsid w:val="00E83EFE"/>
    <w:rPr>
      <w:rFonts w:cs="Arial"/>
      <w:i/>
      <w:sz w:val="22"/>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 w:type="character" w:customStyle="1" w:styleId="gghfmyibcpb">
    <w:name w:val="gghfmyibcpb"/>
    <w:basedOn w:val="DefaultParagraphFont"/>
    <w:rsid w:val="009C4981"/>
  </w:style>
  <w:style w:type="character" w:customStyle="1" w:styleId="gghfmyibcob">
    <w:name w:val="gghfmyibcob"/>
    <w:basedOn w:val="DefaultParagraphFont"/>
    <w:rsid w:val="009C49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2B"/>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1C6E87"/>
    <w:pPr>
      <w:keepNext/>
      <w:spacing w:before="40" w:line="480" w:lineRule="auto"/>
      <w:outlineLvl w:val="1"/>
    </w:pPr>
    <w:rPr>
      <w:rFonts w:asciiTheme="majorHAnsi" w:hAnsiTheme="majorHAnsi" w:cs="Arial"/>
      <w:bCs/>
      <w:iCs/>
      <w:sz w:val="20"/>
    </w:rPr>
  </w:style>
  <w:style w:type="paragraph" w:styleId="Heading3">
    <w:name w:val="heading 3"/>
    <w:basedOn w:val="Normal"/>
    <w:next w:val="Normal"/>
    <w:link w:val="Heading3Char"/>
    <w:qFormat/>
    <w:rsid w:val="00E83EFE"/>
    <w:pPr>
      <w:keepNext/>
      <w:spacing w:before="40"/>
      <w:outlineLvl w:val="2"/>
    </w:pPr>
    <w:rPr>
      <w:rFonts w:ascii="Times New Roman" w:hAnsi="Times New Roman" w:cs="Arial"/>
      <w:i/>
      <w:sz w:val="22"/>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1C6E87"/>
    <w:rPr>
      <w:rFonts w:asciiTheme="majorHAnsi" w:hAnsiTheme="majorHAnsi" w:cs="Arial"/>
      <w:bCs/>
      <w:iCs/>
      <w:szCs w:val="24"/>
    </w:rPr>
  </w:style>
  <w:style w:type="character" w:customStyle="1" w:styleId="Heading3Char">
    <w:name w:val="Heading 3 Char"/>
    <w:basedOn w:val="DefaultParagraphFont"/>
    <w:link w:val="Heading3"/>
    <w:rsid w:val="00E83EFE"/>
    <w:rPr>
      <w:rFonts w:cs="Arial"/>
      <w:i/>
      <w:sz w:val="22"/>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 w:type="character" w:customStyle="1" w:styleId="gghfmyibcpb">
    <w:name w:val="gghfmyibcpb"/>
    <w:basedOn w:val="DefaultParagraphFont"/>
    <w:rsid w:val="009C4981"/>
  </w:style>
  <w:style w:type="character" w:customStyle="1" w:styleId="gghfmyibcob">
    <w:name w:val="gghfmyibcob"/>
    <w:basedOn w:val="DefaultParagraphFont"/>
    <w:rsid w:val="009C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910">
      <w:bodyDiv w:val="1"/>
      <w:marLeft w:val="0"/>
      <w:marRight w:val="0"/>
      <w:marTop w:val="0"/>
      <w:marBottom w:val="0"/>
      <w:divBdr>
        <w:top w:val="none" w:sz="0" w:space="0" w:color="auto"/>
        <w:left w:val="none" w:sz="0" w:space="0" w:color="auto"/>
        <w:bottom w:val="none" w:sz="0" w:space="0" w:color="auto"/>
        <w:right w:val="none" w:sz="0" w:space="0" w:color="auto"/>
      </w:divBdr>
    </w:div>
    <w:div w:id="12416690">
      <w:bodyDiv w:val="1"/>
      <w:marLeft w:val="0"/>
      <w:marRight w:val="0"/>
      <w:marTop w:val="0"/>
      <w:marBottom w:val="0"/>
      <w:divBdr>
        <w:top w:val="none" w:sz="0" w:space="0" w:color="auto"/>
        <w:left w:val="none" w:sz="0" w:space="0" w:color="auto"/>
        <w:bottom w:val="none" w:sz="0" w:space="0" w:color="auto"/>
        <w:right w:val="none" w:sz="0" w:space="0" w:color="auto"/>
      </w:divBdr>
    </w:div>
    <w:div w:id="13920926">
      <w:bodyDiv w:val="1"/>
      <w:marLeft w:val="0"/>
      <w:marRight w:val="0"/>
      <w:marTop w:val="0"/>
      <w:marBottom w:val="0"/>
      <w:divBdr>
        <w:top w:val="none" w:sz="0" w:space="0" w:color="auto"/>
        <w:left w:val="none" w:sz="0" w:space="0" w:color="auto"/>
        <w:bottom w:val="none" w:sz="0" w:space="0" w:color="auto"/>
        <w:right w:val="none" w:sz="0" w:space="0" w:color="auto"/>
      </w:divBdr>
    </w:div>
    <w:div w:id="63727597">
      <w:bodyDiv w:val="1"/>
      <w:marLeft w:val="0"/>
      <w:marRight w:val="0"/>
      <w:marTop w:val="0"/>
      <w:marBottom w:val="0"/>
      <w:divBdr>
        <w:top w:val="none" w:sz="0" w:space="0" w:color="auto"/>
        <w:left w:val="none" w:sz="0" w:space="0" w:color="auto"/>
        <w:bottom w:val="none" w:sz="0" w:space="0" w:color="auto"/>
        <w:right w:val="none" w:sz="0" w:space="0" w:color="auto"/>
      </w:divBdr>
    </w:div>
    <w:div w:id="84113068">
      <w:bodyDiv w:val="1"/>
      <w:marLeft w:val="0"/>
      <w:marRight w:val="0"/>
      <w:marTop w:val="0"/>
      <w:marBottom w:val="0"/>
      <w:divBdr>
        <w:top w:val="none" w:sz="0" w:space="0" w:color="auto"/>
        <w:left w:val="none" w:sz="0" w:space="0" w:color="auto"/>
        <w:bottom w:val="none" w:sz="0" w:space="0" w:color="auto"/>
        <w:right w:val="none" w:sz="0" w:space="0" w:color="auto"/>
      </w:divBdr>
    </w:div>
    <w:div w:id="137460240">
      <w:bodyDiv w:val="1"/>
      <w:marLeft w:val="0"/>
      <w:marRight w:val="0"/>
      <w:marTop w:val="0"/>
      <w:marBottom w:val="0"/>
      <w:divBdr>
        <w:top w:val="none" w:sz="0" w:space="0" w:color="auto"/>
        <w:left w:val="none" w:sz="0" w:space="0" w:color="auto"/>
        <w:bottom w:val="none" w:sz="0" w:space="0" w:color="auto"/>
        <w:right w:val="none" w:sz="0" w:space="0" w:color="auto"/>
      </w:divBdr>
    </w:div>
    <w:div w:id="150367207">
      <w:bodyDiv w:val="1"/>
      <w:marLeft w:val="0"/>
      <w:marRight w:val="0"/>
      <w:marTop w:val="0"/>
      <w:marBottom w:val="0"/>
      <w:divBdr>
        <w:top w:val="none" w:sz="0" w:space="0" w:color="auto"/>
        <w:left w:val="none" w:sz="0" w:space="0" w:color="auto"/>
        <w:bottom w:val="none" w:sz="0" w:space="0" w:color="auto"/>
        <w:right w:val="none" w:sz="0" w:space="0" w:color="auto"/>
      </w:divBdr>
    </w:div>
    <w:div w:id="175505477">
      <w:bodyDiv w:val="1"/>
      <w:marLeft w:val="0"/>
      <w:marRight w:val="0"/>
      <w:marTop w:val="0"/>
      <w:marBottom w:val="0"/>
      <w:divBdr>
        <w:top w:val="none" w:sz="0" w:space="0" w:color="auto"/>
        <w:left w:val="none" w:sz="0" w:space="0" w:color="auto"/>
        <w:bottom w:val="none" w:sz="0" w:space="0" w:color="auto"/>
        <w:right w:val="none" w:sz="0" w:space="0" w:color="auto"/>
      </w:divBdr>
    </w:div>
    <w:div w:id="219294174">
      <w:bodyDiv w:val="1"/>
      <w:marLeft w:val="0"/>
      <w:marRight w:val="0"/>
      <w:marTop w:val="0"/>
      <w:marBottom w:val="0"/>
      <w:divBdr>
        <w:top w:val="none" w:sz="0" w:space="0" w:color="auto"/>
        <w:left w:val="none" w:sz="0" w:space="0" w:color="auto"/>
        <w:bottom w:val="none" w:sz="0" w:space="0" w:color="auto"/>
        <w:right w:val="none" w:sz="0" w:space="0" w:color="auto"/>
      </w:divBdr>
    </w:div>
    <w:div w:id="247542336">
      <w:bodyDiv w:val="1"/>
      <w:marLeft w:val="0"/>
      <w:marRight w:val="0"/>
      <w:marTop w:val="0"/>
      <w:marBottom w:val="0"/>
      <w:divBdr>
        <w:top w:val="none" w:sz="0" w:space="0" w:color="auto"/>
        <w:left w:val="none" w:sz="0" w:space="0" w:color="auto"/>
        <w:bottom w:val="none" w:sz="0" w:space="0" w:color="auto"/>
        <w:right w:val="none" w:sz="0" w:space="0" w:color="auto"/>
      </w:divBdr>
    </w:div>
    <w:div w:id="266423523">
      <w:bodyDiv w:val="1"/>
      <w:marLeft w:val="0"/>
      <w:marRight w:val="0"/>
      <w:marTop w:val="0"/>
      <w:marBottom w:val="0"/>
      <w:divBdr>
        <w:top w:val="none" w:sz="0" w:space="0" w:color="auto"/>
        <w:left w:val="none" w:sz="0" w:space="0" w:color="auto"/>
        <w:bottom w:val="none" w:sz="0" w:space="0" w:color="auto"/>
        <w:right w:val="none" w:sz="0" w:space="0" w:color="auto"/>
      </w:divBdr>
    </w:div>
    <w:div w:id="288978688">
      <w:bodyDiv w:val="1"/>
      <w:marLeft w:val="0"/>
      <w:marRight w:val="0"/>
      <w:marTop w:val="0"/>
      <w:marBottom w:val="0"/>
      <w:divBdr>
        <w:top w:val="none" w:sz="0" w:space="0" w:color="auto"/>
        <w:left w:val="none" w:sz="0" w:space="0" w:color="auto"/>
        <w:bottom w:val="none" w:sz="0" w:space="0" w:color="auto"/>
        <w:right w:val="none" w:sz="0" w:space="0" w:color="auto"/>
      </w:divBdr>
    </w:div>
    <w:div w:id="301349200">
      <w:bodyDiv w:val="1"/>
      <w:marLeft w:val="0"/>
      <w:marRight w:val="0"/>
      <w:marTop w:val="0"/>
      <w:marBottom w:val="0"/>
      <w:divBdr>
        <w:top w:val="none" w:sz="0" w:space="0" w:color="auto"/>
        <w:left w:val="none" w:sz="0" w:space="0" w:color="auto"/>
        <w:bottom w:val="none" w:sz="0" w:space="0" w:color="auto"/>
        <w:right w:val="none" w:sz="0" w:space="0" w:color="auto"/>
      </w:divBdr>
    </w:div>
    <w:div w:id="324667737">
      <w:bodyDiv w:val="1"/>
      <w:marLeft w:val="0"/>
      <w:marRight w:val="0"/>
      <w:marTop w:val="0"/>
      <w:marBottom w:val="0"/>
      <w:divBdr>
        <w:top w:val="none" w:sz="0" w:space="0" w:color="auto"/>
        <w:left w:val="none" w:sz="0" w:space="0" w:color="auto"/>
        <w:bottom w:val="none" w:sz="0" w:space="0" w:color="auto"/>
        <w:right w:val="none" w:sz="0" w:space="0" w:color="auto"/>
      </w:divBdr>
    </w:div>
    <w:div w:id="386153627">
      <w:bodyDiv w:val="1"/>
      <w:marLeft w:val="0"/>
      <w:marRight w:val="0"/>
      <w:marTop w:val="0"/>
      <w:marBottom w:val="0"/>
      <w:divBdr>
        <w:top w:val="none" w:sz="0" w:space="0" w:color="auto"/>
        <w:left w:val="none" w:sz="0" w:space="0" w:color="auto"/>
        <w:bottom w:val="none" w:sz="0" w:space="0" w:color="auto"/>
        <w:right w:val="none" w:sz="0" w:space="0" w:color="auto"/>
      </w:divBdr>
    </w:div>
    <w:div w:id="413092269">
      <w:bodyDiv w:val="1"/>
      <w:marLeft w:val="0"/>
      <w:marRight w:val="0"/>
      <w:marTop w:val="0"/>
      <w:marBottom w:val="0"/>
      <w:divBdr>
        <w:top w:val="none" w:sz="0" w:space="0" w:color="auto"/>
        <w:left w:val="none" w:sz="0" w:space="0" w:color="auto"/>
        <w:bottom w:val="none" w:sz="0" w:space="0" w:color="auto"/>
        <w:right w:val="none" w:sz="0" w:space="0" w:color="auto"/>
      </w:divBdr>
    </w:div>
    <w:div w:id="420176651">
      <w:bodyDiv w:val="1"/>
      <w:marLeft w:val="0"/>
      <w:marRight w:val="0"/>
      <w:marTop w:val="0"/>
      <w:marBottom w:val="0"/>
      <w:divBdr>
        <w:top w:val="none" w:sz="0" w:space="0" w:color="auto"/>
        <w:left w:val="none" w:sz="0" w:space="0" w:color="auto"/>
        <w:bottom w:val="none" w:sz="0" w:space="0" w:color="auto"/>
        <w:right w:val="none" w:sz="0" w:space="0" w:color="auto"/>
      </w:divBdr>
    </w:div>
    <w:div w:id="432018727">
      <w:bodyDiv w:val="1"/>
      <w:marLeft w:val="0"/>
      <w:marRight w:val="0"/>
      <w:marTop w:val="0"/>
      <w:marBottom w:val="0"/>
      <w:divBdr>
        <w:top w:val="none" w:sz="0" w:space="0" w:color="auto"/>
        <w:left w:val="none" w:sz="0" w:space="0" w:color="auto"/>
        <w:bottom w:val="none" w:sz="0" w:space="0" w:color="auto"/>
        <w:right w:val="none" w:sz="0" w:space="0" w:color="auto"/>
      </w:divBdr>
    </w:div>
    <w:div w:id="462043319">
      <w:bodyDiv w:val="1"/>
      <w:marLeft w:val="0"/>
      <w:marRight w:val="0"/>
      <w:marTop w:val="0"/>
      <w:marBottom w:val="0"/>
      <w:divBdr>
        <w:top w:val="none" w:sz="0" w:space="0" w:color="auto"/>
        <w:left w:val="none" w:sz="0" w:space="0" w:color="auto"/>
        <w:bottom w:val="none" w:sz="0" w:space="0" w:color="auto"/>
        <w:right w:val="none" w:sz="0" w:space="0" w:color="auto"/>
      </w:divBdr>
    </w:div>
    <w:div w:id="480081937">
      <w:bodyDiv w:val="1"/>
      <w:marLeft w:val="0"/>
      <w:marRight w:val="0"/>
      <w:marTop w:val="0"/>
      <w:marBottom w:val="0"/>
      <w:divBdr>
        <w:top w:val="none" w:sz="0" w:space="0" w:color="auto"/>
        <w:left w:val="none" w:sz="0" w:space="0" w:color="auto"/>
        <w:bottom w:val="none" w:sz="0" w:space="0" w:color="auto"/>
        <w:right w:val="none" w:sz="0" w:space="0" w:color="auto"/>
      </w:divBdr>
    </w:div>
    <w:div w:id="504829413">
      <w:bodyDiv w:val="1"/>
      <w:marLeft w:val="0"/>
      <w:marRight w:val="0"/>
      <w:marTop w:val="0"/>
      <w:marBottom w:val="0"/>
      <w:divBdr>
        <w:top w:val="none" w:sz="0" w:space="0" w:color="auto"/>
        <w:left w:val="none" w:sz="0" w:space="0" w:color="auto"/>
        <w:bottom w:val="none" w:sz="0" w:space="0" w:color="auto"/>
        <w:right w:val="none" w:sz="0" w:space="0" w:color="auto"/>
      </w:divBdr>
    </w:div>
    <w:div w:id="546112003">
      <w:bodyDiv w:val="1"/>
      <w:marLeft w:val="0"/>
      <w:marRight w:val="0"/>
      <w:marTop w:val="0"/>
      <w:marBottom w:val="0"/>
      <w:divBdr>
        <w:top w:val="none" w:sz="0" w:space="0" w:color="auto"/>
        <w:left w:val="none" w:sz="0" w:space="0" w:color="auto"/>
        <w:bottom w:val="none" w:sz="0" w:space="0" w:color="auto"/>
        <w:right w:val="none" w:sz="0" w:space="0" w:color="auto"/>
      </w:divBdr>
    </w:div>
    <w:div w:id="549608411">
      <w:bodyDiv w:val="1"/>
      <w:marLeft w:val="0"/>
      <w:marRight w:val="0"/>
      <w:marTop w:val="0"/>
      <w:marBottom w:val="0"/>
      <w:divBdr>
        <w:top w:val="none" w:sz="0" w:space="0" w:color="auto"/>
        <w:left w:val="none" w:sz="0" w:space="0" w:color="auto"/>
        <w:bottom w:val="none" w:sz="0" w:space="0" w:color="auto"/>
        <w:right w:val="none" w:sz="0" w:space="0" w:color="auto"/>
      </w:divBdr>
    </w:div>
    <w:div w:id="562255549">
      <w:bodyDiv w:val="1"/>
      <w:marLeft w:val="0"/>
      <w:marRight w:val="0"/>
      <w:marTop w:val="0"/>
      <w:marBottom w:val="0"/>
      <w:divBdr>
        <w:top w:val="none" w:sz="0" w:space="0" w:color="auto"/>
        <w:left w:val="none" w:sz="0" w:space="0" w:color="auto"/>
        <w:bottom w:val="none" w:sz="0" w:space="0" w:color="auto"/>
        <w:right w:val="none" w:sz="0" w:space="0" w:color="auto"/>
      </w:divBdr>
      <w:divsChild>
        <w:div w:id="925919063">
          <w:marLeft w:val="0"/>
          <w:marRight w:val="0"/>
          <w:marTop w:val="0"/>
          <w:marBottom w:val="0"/>
          <w:divBdr>
            <w:top w:val="none" w:sz="0" w:space="0" w:color="auto"/>
            <w:left w:val="none" w:sz="0" w:space="0" w:color="auto"/>
            <w:bottom w:val="none" w:sz="0" w:space="0" w:color="auto"/>
            <w:right w:val="none" w:sz="0" w:space="0" w:color="auto"/>
          </w:divBdr>
          <w:divsChild>
            <w:div w:id="363680124">
              <w:marLeft w:val="0"/>
              <w:marRight w:val="0"/>
              <w:marTop w:val="0"/>
              <w:marBottom w:val="0"/>
              <w:divBdr>
                <w:top w:val="none" w:sz="0" w:space="0" w:color="auto"/>
                <w:left w:val="none" w:sz="0" w:space="0" w:color="auto"/>
                <w:bottom w:val="none" w:sz="0" w:space="0" w:color="auto"/>
                <w:right w:val="none" w:sz="0" w:space="0" w:color="auto"/>
              </w:divBdr>
            </w:div>
            <w:div w:id="381951460">
              <w:marLeft w:val="0"/>
              <w:marRight w:val="0"/>
              <w:marTop w:val="0"/>
              <w:marBottom w:val="0"/>
              <w:divBdr>
                <w:top w:val="none" w:sz="0" w:space="0" w:color="auto"/>
                <w:left w:val="none" w:sz="0" w:space="0" w:color="auto"/>
                <w:bottom w:val="none" w:sz="0" w:space="0" w:color="auto"/>
                <w:right w:val="none" w:sz="0" w:space="0" w:color="auto"/>
              </w:divBdr>
            </w:div>
            <w:div w:id="446510584">
              <w:marLeft w:val="0"/>
              <w:marRight w:val="0"/>
              <w:marTop w:val="0"/>
              <w:marBottom w:val="0"/>
              <w:divBdr>
                <w:top w:val="none" w:sz="0" w:space="0" w:color="auto"/>
                <w:left w:val="none" w:sz="0" w:space="0" w:color="auto"/>
                <w:bottom w:val="none" w:sz="0" w:space="0" w:color="auto"/>
                <w:right w:val="none" w:sz="0" w:space="0" w:color="auto"/>
              </w:divBdr>
            </w:div>
            <w:div w:id="664480597">
              <w:marLeft w:val="0"/>
              <w:marRight w:val="0"/>
              <w:marTop w:val="0"/>
              <w:marBottom w:val="0"/>
              <w:divBdr>
                <w:top w:val="none" w:sz="0" w:space="0" w:color="auto"/>
                <w:left w:val="none" w:sz="0" w:space="0" w:color="auto"/>
                <w:bottom w:val="none" w:sz="0" w:space="0" w:color="auto"/>
                <w:right w:val="none" w:sz="0" w:space="0" w:color="auto"/>
              </w:divBdr>
            </w:div>
            <w:div w:id="1422066525">
              <w:marLeft w:val="0"/>
              <w:marRight w:val="0"/>
              <w:marTop w:val="0"/>
              <w:marBottom w:val="0"/>
              <w:divBdr>
                <w:top w:val="none" w:sz="0" w:space="0" w:color="auto"/>
                <w:left w:val="none" w:sz="0" w:space="0" w:color="auto"/>
                <w:bottom w:val="none" w:sz="0" w:space="0" w:color="auto"/>
                <w:right w:val="none" w:sz="0" w:space="0" w:color="auto"/>
              </w:divBdr>
            </w:div>
            <w:div w:id="1424491088">
              <w:marLeft w:val="0"/>
              <w:marRight w:val="0"/>
              <w:marTop w:val="0"/>
              <w:marBottom w:val="0"/>
              <w:divBdr>
                <w:top w:val="none" w:sz="0" w:space="0" w:color="auto"/>
                <w:left w:val="none" w:sz="0" w:space="0" w:color="auto"/>
                <w:bottom w:val="none" w:sz="0" w:space="0" w:color="auto"/>
                <w:right w:val="none" w:sz="0" w:space="0" w:color="auto"/>
              </w:divBdr>
            </w:div>
            <w:div w:id="1441535751">
              <w:marLeft w:val="0"/>
              <w:marRight w:val="0"/>
              <w:marTop w:val="0"/>
              <w:marBottom w:val="0"/>
              <w:divBdr>
                <w:top w:val="none" w:sz="0" w:space="0" w:color="auto"/>
                <w:left w:val="none" w:sz="0" w:space="0" w:color="auto"/>
                <w:bottom w:val="none" w:sz="0" w:space="0" w:color="auto"/>
                <w:right w:val="none" w:sz="0" w:space="0" w:color="auto"/>
              </w:divBdr>
            </w:div>
            <w:div w:id="1671831463">
              <w:marLeft w:val="0"/>
              <w:marRight w:val="0"/>
              <w:marTop w:val="0"/>
              <w:marBottom w:val="0"/>
              <w:divBdr>
                <w:top w:val="none" w:sz="0" w:space="0" w:color="auto"/>
                <w:left w:val="none" w:sz="0" w:space="0" w:color="auto"/>
                <w:bottom w:val="none" w:sz="0" w:space="0" w:color="auto"/>
                <w:right w:val="none" w:sz="0" w:space="0" w:color="auto"/>
              </w:divBdr>
            </w:div>
            <w:div w:id="1854759333">
              <w:marLeft w:val="0"/>
              <w:marRight w:val="0"/>
              <w:marTop w:val="0"/>
              <w:marBottom w:val="0"/>
              <w:divBdr>
                <w:top w:val="none" w:sz="0" w:space="0" w:color="auto"/>
                <w:left w:val="none" w:sz="0" w:space="0" w:color="auto"/>
                <w:bottom w:val="none" w:sz="0" w:space="0" w:color="auto"/>
                <w:right w:val="none" w:sz="0" w:space="0" w:color="auto"/>
              </w:divBdr>
            </w:div>
            <w:div w:id="20551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3030">
      <w:bodyDiv w:val="1"/>
      <w:marLeft w:val="0"/>
      <w:marRight w:val="0"/>
      <w:marTop w:val="0"/>
      <w:marBottom w:val="0"/>
      <w:divBdr>
        <w:top w:val="none" w:sz="0" w:space="0" w:color="auto"/>
        <w:left w:val="none" w:sz="0" w:space="0" w:color="auto"/>
        <w:bottom w:val="none" w:sz="0" w:space="0" w:color="auto"/>
        <w:right w:val="none" w:sz="0" w:space="0" w:color="auto"/>
      </w:divBdr>
    </w:div>
    <w:div w:id="575821498">
      <w:bodyDiv w:val="1"/>
      <w:marLeft w:val="0"/>
      <w:marRight w:val="0"/>
      <w:marTop w:val="0"/>
      <w:marBottom w:val="0"/>
      <w:divBdr>
        <w:top w:val="none" w:sz="0" w:space="0" w:color="auto"/>
        <w:left w:val="none" w:sz="0" w:space="0" w:color="auto"/>
        <w:bottom w:val="none" w:sz="0" w:space="0" w:color="auto"/>
        <w:right w:val="none" w:sz="0" w:space="0" w:color="auto"/>
      </w:divBdr>
    </w:div>
    <w:div w:id="665791483">
      <w:bodyDiv w:val="1"/>
      <w:marLeft w:val="0"/>
      <w:marRight w:val="0"/>
      <w:marTop w:val="0"/>
      <w:marBottom w:val="0"/>
      <w:divBdr>
        <w:top w:val="none" w:sz="0" w:space="0" w:color="auto"/>
        <w:left w:val="none" w:sz="0" w:space="0" w:color="auto"/>
        <w:bottom w:val="none" w:sz="0" w:space="0" w:color="auto"/>
        <w:right w:val="none" w:sz="0" w:space="0" w:color="auto"/>
      </w:divBdr>
    </w:div>
    <w:div w:id="731149912">
      <w:bodyDiv w:val="1"/>
      <w:marLeft w:val="0"/>
      <w:marRight w:val="0"/>
      <w:marTop w:val="0"/>
      <w:marBottom w:val="0"/>
      <w:divBdr>
        <w:top w:val="none" w:sz="0" w:space="0" w:color="auto"/>
        <w:left w:val="none" w:sz="0" w:space="0" w:color="auto"/>
        <w:bottom w:val="none" w:sz="0" w:space="0" w:color="auto"/>
        <w:right w:val="none" w:sz="0" w:space="0" w:color="auto"/>
      </w:divBdr>
    </w:div>
    <w:div w:id="789009446">
      <w:bodyDiv w:val="1"/>
      <w:marLeft w:val="0"/>
      <w:marRight w:val="0"/>
      <w:marTop w:val="0"/>
      <w:marBottom w:val="0"/>
      <w:divBdr>
        <w:top w:val="none" w:sz="0" w:space="0" w:color="auto"/>
        <w:left w:val="none" w:sz="0" w:space="0" w:color="auto"/>
        <w:bottom w:val="none" w:sz="0" w:space="0" w:color="auto"/>
        <w:right w:val="none" w:sz="0" w:space="0" w:color="auto"/>
      </w:divBdr>
    </w:div>
    <w:div w:id="836920174">
      <w:bodyDiv w:val="1"/>
      <w:marLeft w:val="0"/>
      <w:marRight w:val="0"/>
      <w:marTop w:val="0"/>
      <w:marBottom w:val="0"/>
      <w:divBdr>
        <w:top w:val="none" w:sz="0" w:space="0" w:color="auto"/>
        <w:left w:val="none" w:sz="0" w:space="0" w:color="auto"/>
        <w:bottom w:val="none" w:sz="0" w:space="0" w:color="auto"/>
        <w:right w:val="none" w:sz="0" w:space="0" w:color="auto"/>
      </w:divBdr>
    </w:div>
    <w:div w:id="886454328">
      <w:bodyDiv w:val="1"/>
      <w:marLeft w:val="0"/>
      <w:marRight w:val="0"/>
      <w:marTop w:val="0"/>
      <w:marBottom w:val="0"/>
      <w:divBdr>
        <w:top w:val="none" w:sz="0" w:space="0" w:color="auto"/>
        <w:left w:val="none" w:sz="0" w:space="0" w:color="auto"/>
        <w:bottom w:val="none" w:sz="0" w:space="0" w:color="auto"/>
        <w:right w:val="none" w:sz="0" w:space="0" w:color="auto"/>
      </w:divBdr>
    </w:div>
    <w:div w:id="893587006">
      <w:bodyDiv w:val="1"/>
      <w:marLeft w:val="0"/>
      <w:marRight w:val="0"/>
      <w:marTop w:val="0"/>
      <w:marBottom w:val="0"/>
      <w:divBdr>
        <w:top w:val="none" w:sz="0" w:space="0" w:color="auto"/>
        <w:left w:val="none" w:sz="0" w:space="0" w:color="auto"/>
        <w:bottom w:val="none" w:sz="0" w:space="0" w:color="auto"/>
        <w:right w:val="none" w:sz="0" w:space="0" w:color="auto"/>
      </w:divBdr>
    </w:div>
    <w:div w:id="916011337">
      <w:bodyDiv w:val="1"/>
      <w:marLeft w:val="0"/>
      <w:marRight w:val="0"/>
      <w:marTop w:val="0"/>
      <w:marBottom w:val="0"/>
      <w:divBdr>
        <w:top w:val="none" w:sz="0" w:space="0" w:color="auto"/>
        <w:left w:val="none" w:sz="0" w:space="0" w:color="auto"/>
        <w:bottom w:val="none" w:sz="0" w:space="0" w:color="auto"/>
        <w:right w:val="none" w:sz="0" w:space="0" w:color="auto"/>
      </w:divBdr>
    </w:div>
    <w:div w:id="916131968">
      <w:bodyDiv w:val="1"/>
      <w:marLeft w:val="0"/>
      <w:marRight w:val="0"/>
      <w:marTop w:val="0"/>
      <w:marBottom w:val="0"/>
      <w:divBdr>
        <w:top w:val="none" w:sz="0" w:space="0" w:color="auto"/>
        <w:left w:val="none" w:sz="0" w:space="0" w:color="auto"/>
        <w:bottom w:val="none" w:sz="0" w:space="0" w:color="auto"/>
        <w:right w:val="none" w:sz="0" w:space="0" w:color="auto"/>
      </w:divBdr>
      <w:divsChild>
        <w:div w:id="1660428422">
          <w:marLeft w:val="0"/>
          <w:marRight w:val="0"/>
          <w:marTop w:val="0"/>
          <w:marBottom w:val="0"/>
          <w:divBdr>
            <w:top w:val="none" w:sz="0" w:space="0" w:color="auto"/>
            <w:left w:val="none" w:sz="0" w:space="0" w:color="auto"/>
            <w:bottom w:val="none" w:sz="0" w:space="0" w:color="auto"/>
            <w:right w:val="none" w:sz="0" w:space="0" w:color="auto"/>
          </w:divBdr>
        </w:div>
      </w:divsChild>
    </w:div>
    <w:div w:id="942421009">
      <w:bodyDiv w:val="1"/>
      <w:marLeft w:val="0"/>
      <w:marRight w:val="0"/>
      <w:marTop w:val="0"/>
      <w:marBottom w:val="0"/>
      <w:divBdr>
        <w:top w:val="none" w:sz="0" w:space="0" w:color="auto"/>
        <w:left w:val="none" w:sz="0" w:space="0" w:color="auto"/>
        <w:bottom w:val="none" w:sz="0" w:space="0" w:color="auto"/>
        <w:right w:val="none" w:sz="0" w:space="0" w:color="auto"/>
      </w:divBdr>
    </w:div>
    <w:div w:id="948663572">
      <w:bodyDiv w:val="1"/>
      <w:marLeft w:val="0"/>
      <w:marRight w:val="0"/>
      <w:marTop w:val="0"/>
      <w:marBottom w:val="0"/>
      <w:divBdr>
        <w:top w:val="none" w:sz="0" w:space="0" w:color="auto"/>
        <w:left w:val="none" w:sz="0" w:space="0" w:color="auto"/>
        <w:bottom w:val="none" w:sz="0" w:space="0" w:color="auto"/>
        <w:right w:val="none" w:sz="0" w:space="0" w:color="auto"/>
      </w:divBdr>
    </w:div>
    <w:div w:id="955524837">
      <w:bodyDiv w:val="1"/>
      <w:marLeft w:val="0"/>
      <w:marRight w:val="0"/>
      <w:marTop w:val="0"/>
      <w:marBottom w:val="0"/>
      <w:divBdr>
        <w:top w:val="none" w:sz="0" w:space="0" w:color="auto"/>
        <w:left w:val="none" w:sz="0" w:space="0" w:color="auto"/>
        <w:bottom w:val="none" w:sz="0" w:space="0" w:color="auto"/>
        <w:right w:val="none" w:sz="0" w:space="0" w:color="auto"/>
      </w:divBdr>
    </w:div>
    <w:div w:id="1008755218">
      <w:bodyDiv w:val="1"/>
      <w:marLeft w:val="0"/>
      <w:marRight w:val="0"/>
      <w:marTop w:val="0"/>
      <w:marBottom w:val="0"/>
      <w:divBdr>
        <w:top w:val="none" w:sz="0" w:space="0" w:color="auto"/>
        <w:left w:val="none" w:sz="0" w:space="0" w:color="auto"/>
        <w:bottom w:val="none" w:sz="0" w:space="0" w:color="auto"/>
        <w:right w:val="none" w:sz="0" w:space="0" w:color="auto"/>
      </w:divBdr>
    </w:div>
    <w:div w:id="1067724577">
      <w:bodyDiv w:val="1"/>
      <w:marLeft w:val="0"/>
      <w:marRight w:val="0"/>
      <w:marTop w:val="0"/>
      <w:marBottom w:val="0"/>
      <w:divBdr>
        <w:top w:val="none" w:sz="0" w:space="0" w:color="auto"/>
        <w:left w:val="none" w:sz="0" w:space="0" w:color="auto"/>
        <w:bottom w:val="none" w:sz="0" w:space="0" w:color="auto"/>
        <w:right w:val="none" w:sz="0" w:space="0" w:color="auto"/>
      </w:divBdr>
    </w:div>
    <w:div w:id="1072778356">
      <w:bodyDiv w:val="1"/>
      <w:marLeft w:val="0"/>
      <w:marRight w:val="0"/>
      <w:marTop w:val="0"/>
      <w:marBottom w:val="0"/>
      <w:divBdr>
        <w:top w:val="none" w:sz="0" w:space="0" w:color="auto"/>
        <w:left w:val="none" w:sz="0" w:space="0" w:color="auto"/>
        <w:bottom w:val="none" w:sz="0" w:space="0" w:color="auto"/>
        <w:right w:val="none" w:sz="0" w:space="0" w:color="auto"/>
      </w:divBdr>
    </w:div>
    <w:div w:id="1083526997">
      <w:bodyDiv w:val="1"/>
      <w:marLeft w:val="0"/>
      <w:marRight w:val="0"/>
      <w:marTop w:val="0"/>
      <w:marBottom w:val="0"/>
      <w:divBdr>
        <w:top w:val="none" w:sz="0" w:space="0" w:color="auto"/>
        <w:left w:val="none" w:sz="0" w:space="0" w:color="auto"/>
        <w:bottom w:val="none" w:sz="0" w:space="0" w:color="auto"/>
        <w:right w:val="none" w:sz="0" w:space="0" w:color="auto"/>
      </w:divBdr>
    </w:div>
    <w:div w:id="1091775353">
      <w:bodyDiv w:val="1"/>
      <w:marLeft w:val="0"/>
      <w:marRight w:val="0"/>
      <w:marTop w:val="0"/>
      <w:marBottom w:val="0"/>
      <w:divBdr>
        <w:top w:val="none" w:sz="0" w:space="0" w:color="auto"/>
        <w:left w:val="none" w:sz="0" w:space="0" w:color="auto"/>
        <w:bottom w:val="none" w:sz="0" w:space="0" w:color="auto"/>
        <w:right w:val="none" w:sz="0" w:space="0" w:color="auto"/>
      </w:divBdr>
    </w:div>
    <w:div w:id="1114713124">
      <w:bodyDiv w:val="1"/>
      <w:marLeft w:val="0"/>
      <w:marRight w:val="0"/>
      <w:marTop w:val="0"/>
      <w:marBottom w:val="0"/>
      <w:divBdr>
        <w:top w:val="none" w:sz="0" w:space="0" w:color="auto"/>
        <w:left w:val="none" w:sz="0" w:space="0" w:color="auto"/>
        <w:bottom w:val="none" w:sz="0" w:space="0" w:color="auto"/>
        <w:right w:val="none" w:sz="0" w:space="0" w:color="auto"/>
      </w:divBdr>
    </w:div>
    <w:div w:id="1122072937">
      <w:bodyDiv w:val="1"/>
      <w:marLeft w:val="0"/>
      <w:marRight w:val="0"/>
      <w:marTop w:val="0"/>
      <w:marBottom w:val="0"/>
      <w:divBdr>
        <w:top w:val="none" w:sz="0" w:space="0" w:color="auto"/>
        <w:left w:val="none" w:sz="0" w:space="0" w:color="auto"/>
        <w:bottom w:val="none" w:sz="0" w:space="0" w:color="auto"/>
        <w:right w:val="none" w:sz="0" w:space="0" w:color="auto"/>
      </w:divBdr>
    </w:div>
    <w:div w:id="1137647631">
      <w:bodyDiv w:val="1"/>
      <w:marLeft w:val="0"/>
      <w:marRight w:val="0"/>
      <w:marTop w:val="0"/>
      <w:marBottom w:val="0"/>
      <w:divBdr>
        <w:top w:val="none" w:sz="0" w:space="0" w:color="auto"/>
        <w:left w:val="none" w:sz="0" w:space="0" w:color="auto"/>
        <w:bottom w:val="none" w:sz="0" w:space="0" w:color="auto"/>
        <w:right w:val="none" w:sz="0" w:space="0" w:color="auto"/>
      </w:divBdr>
    </w:div>
    <w:div w:id="1170563537">
      <w:bodyDiv w:val="1"/>
      <w:marLeft w:val="0"/>
      <w:marRight w:val="0"/>
      <w:marTop w:val="0"/>
      <w:marBottom w:val="0"/>
      <w:divBdr>
        <w:top w:val="none" w:sz="0" w:space="0" w:color="auto"/>
        <w:left w:val="none" w:sz="0" w:space="0" w:color="auto"/>
        <w:bottom w:val="none" w:sz="0" w:space="0" w:color="auto"/>
        <w:right w:val="none" w:sz="0" w:space="0" w:color="auto"/>
      </w:divBdr>
    </w:div>
    <w:div w:id="1209489529">
      <w:bodyDiv w:val="1"/>
      <w:marLeft w:val="0"/>
      <w:marRight w:val="0"/>
      <w:marTop w:val="0"/>
      <w:marBottom w:val="0"/>
      <w:divBdr>
        <w:top w:val="none" w:sz="0" w:space="0" w:color="auto"/>
        <w:left w:val="none" w:sz="0" w:space="0" w:color="auto"/>
        <w:bottom w:val="none" w:sz="0" w:space="0" w:color="auto"/>
        <w:right w:val="none" w:sz="0" w:space="0" w:color="auto"/>
      </w:divBdr>
    </w:div>
    <w:div w:id="1216549198">
      <w:bodyDiv w:val="1"/>
      <w:marLeft w:val="0"/>
      <w:marRight w:val="0"/>
      <w:marTop w:val="0"/>
      <w:marBottom w:val="0"/>
      <w:divBdr>
        <w:top w:val="none" w:sz="0" w:space="0" w:color="auto"/>
        <w:left w:val="none" w:sz="0" w:space="0" w:color="auto"/>
        <w:bottom w:val="none" w:sz="0" w:space="0" w:color="auto"/>
        <w:right w:val="none" w:sz="0" w:space="0" w:color="auto"/>
      </w:divBdr>
    </w:div>
    <w:div w:id="1259948030">
      <w:bodyDiv w:val="1"/>
      <w:marLeft w:val="0"/>
      <w:marRight w:val="0"/>
      <w:marTop w:val="0"/>
      <w:marBottom w:val="0"/>
      <w:divBdr>
        <w:top w:val="none" w:sz="0" w:space="0" w:color="auto"/>
        <w:left w:val="none" w:sz="0" w:space="0" w:color="auto"/>
        <w:bottom w:val="none" w:sz="0" w:space="0" w:color="auto"/>
        <w:right w:val="none" w:sz="0" w:space="0" w:color="auto"/>
      </w:divBdr>
    </w:div>
    <w:div w:id="1277828805">
      <w:bodyDiv w:val="1"/>
      <w:marLeft w:val="0"/>
      <w:marRight w:val="0"/>
      <w:marTop w:val="0"/>
      <w:marBottom w:val="0"/>
      <w:divBdr>
        <w:top w:val="none" w:sz="0" w:space="0" w:color="auto"/>
        <w:left w:val="none" w:sz="0" w:space="0" w:color="auto"/>
        <w:bottom w:val="none" w:sz="0" w:space="0" w:color="auto"/>
        <w:right w:val="none" w:sz="0" w:space="0" w:color="auto"/>
      </w:divBdr>
    </w:div>
    <w:div w:id="1279143090">
      <w:bodyDiv w:val="1"/>
      <w:marLeft w:val="0"/>
      <w:marRight w:val="0"/>
      <w:marTop w:val="0"/>
      <w:marBottom w:val="0"/>
      <w:divBdr>
        <w:top w:val="none" w:sz="0" w:space="0" w:color="auto"/>
        <w:left w:val="none" w:sz="0" w:space="0" w:color="auto"/>
        <w:bottom w:val="none" w:sz="0" w:space="0" w:color="auto"/>
        <w:right w:val="none" w:sz="0" w:space="0" w:color="auto"/>
      </w:divBdr>
      <w:divsChild>
        <w:div w:id="887378492">
          <w:marLeft w:val="0"/>
          <w:marRight w:val="0"/>
          <w:marTop w:val="0"/>
          <w:marBottom w:val="0"/>
          <w:divBdr>
            <w:top w:val="none" w:sz="0" w:space="0" w:color="auto"/>
            <w:left w:val="none" w:sz="0" w:space="0" w:color="auto"/>
            <w:bottom w:val="none" w:sz="0" w:space="0" w:color="auto"/>
            <w:right w:val="none" w:sz="0" w:space="0" w:color="auto"/>
          </w:divBdr>
        </w:div>
        <w:div w:id="953900690">
          <w:marLeft w:val="0"/>
          <w:marRight w:val="0"/>
          <w:marTop w:val="0"/>
          <w:marBottom w:val="0"/>
          <w:divBdr>
            <w:top w:val="none" w:sz="0" w:space="0" w:color="auto"/>
            <w:left w:val="none" w:sz="0" w:space="0" w:color="auto"/>
            <w:bottom w:val="none" w:sz="0" w:space="0" w:color="auto"/>
            <w:right w:val="none" w:sz="0" w:space="0" w:color="auto"/>
          </w:divBdr>
        </w:div>
        <w:div w:id="1761681658">
          <w:marLeft w:val="0"/>
          <w:marRight w:val="0"/>
          <w:marTop w:val="0"/>
          <w:marBottom w:val="0"/>
          <w:divBdr>
            <w:top w:val="none" w:sz="0" w:space="0" w:color="auto"/>
            <w:left w:val="none" w:sz="0" w:space="0" w:color="auto"/>
            <w:bottom w:val="none" w:sz="0" w:space="0" w:color="auto"/>
            <w:right w:val="none" w:sz="0" w:space="0" w:color="auto"/>
          </w:divBdr>
        </w:div>
        <w:div w:id="1952279283">
          <w:marLeft w:val="0"/>
          <w:marRight w:val="0"/>
          <w:marTop w:val="0"/>
          <w:marBottom w:val="0"/>
          <w:divBdr>
            <w:top w:val="none" w:sz="0" w:space="0" w:color="auto"/>
            <w:left w:val="none" w:sz="0" w:space="0" w:color="auto"/>
            <w:bottom w:val="none" w:sz="0" w:space="0" w:color="auto"/>
            <w:right w:val="none" w:sz="0" w:space="0" w:color="auto"/>
          </w:divBdr>
        </w:div>
      </w:divsChild>
    </w:div>
    <w:div w:id="1354382195">
      <w:bodyDiv w:val="1"/>
      <w:marLeft w:val="0"/>
      <w:marRight w:val="0"/>
      <w:marTop w:val="0"/>
      <w:marBottom w:val="0"/>
      <w:divBdr>
        <w:top w:val="none" w:sz="0" w:space="0" w:color="auto"/>
        <w:left w:val="none" w:sz="0" w:space="0" w:color="auto"/>
        <w:bottom w:val="none" w:sz="0" w:space="0" w:color="auto"/>
        <w:right w:val="none" w:sz="0" w:space="0" w:color="auto"/>
      </w:divBdr>
    </w:div>
    <w:div w:id="1496071584">
      <w:bodyDiv w:val="1"/>
      <w:marLeft w:val="0"/>
      <w:marRight w:val="0"/>
      <w:marTop w:val="0"/>
      <w:marBottom w:val="0"/>
      <w:divBdr>
        <w:top w:val="none" w:sz="0" w:space="0" w:color="auto"/>
        <w:left w:val="none" w:sz="0" w:space="0" w:color="auto"/>
        <w:bottom w:val="none" w:sz="0" w:space="0" w:color="auto"/>
        <w:right w:val="none" w:sz="0" w:space="0" w:color="auto"/>
      </w:divBdr>
    </w:div>
    <w:div w:id="1522476342">
      <w:bodyDiv w:val="1"/>
      <w:marLeft w:val="0"/>
      <w:marRight w:val="0"/>
      <w:marTop w:val="0"/>
      <w:marBottom w:val="0"/>
      <w:divBdr>
        <w:top w:val="none" w:sz="0" w:space="0" w:color="auto"/>
        <w:left w:val="none" w:sz="0" w:space="0" w:color="auto"/>
        <w:bottom w:val="none" w:sz="0" w:space="0" w:color="auto"/>
        <w:right w:val="none" w:sz="0" w:space="0" w:color="auto"/>
      </w:divBdr>
    </w:div>
    <w:div w:id="1526596407">
      <w:bodyDiv w:val="1"/>
      <w:marLeft w:val="0"/>
      <w:marRight w:val="0"/>
      <w:marTop w:val="0"/>
      <w:marBottom w:val="0"/>
      <w:divBdr>
        <w:top w:val="none" w:sz="0" w:space="0" w:color="auto"/>
        <w:left w:val="none" w:sz="0" w:space="0" w:color="auto"/>
        <w:bottom w:val="none" w:sz="0" w:space="0" w:color="auto"/>
        <w:right w:val="none" w:sz="0" w:space="0" w:color="auto"/>
      </w:divBdr>
    </w:div>
    <w:div w:id="1676111279">
      <w:bodyDiv w:val="1"/>
      <w:marLeft w:val="0"/>
      <w:marRight w:val="0"/>
      <w:marTop w:val="0"/>
      <w:marBottom w:val="0"/>
      <w:divBdr>
        <w:top w:val="none" w:sz="0" w:space="0" w:color="auto"/>
        <w:left w:val="none" w:sz="0" w:space="0" w:color="auto"/>
        <w:bottom w:val="none" w:sz="0" w:space="0" w:color="auto"/>
        <w:right w:val="none" w:sz="0" w:space="0" w:color="auto"/>
      </w:divBdr>
    </w:div>
    <w:div w:id="1678531660">
      <w:bodyDiv w:val="1"/>
      <w:marLeft w:val="0"/>
      <w:marRight w:val="0"/>
      <w:marTop w:val="0"/>
      <w:marBottom w:val="0"/>
      <w:divBdr>
        <w:top w:val="none" w:sz="0" w:space="0" w:color="auto"/>
        <w:left w:val="none" w:sz="0" w:space="0" w:color="auto"/>
        <w:bottom w:val="none" w:sz="0" w:space="0" w:color="auto"/>
        <w:right w:val="none" w:sz="0" w:space="0" w:color="auto"/>
      </w:divBdr>
    </w:div>
    <w:div w:id="1684430510">
      <w:bodyDiv w:val="1"/>
      <w:marLeft w:val="0"/>
      <w:marRight w:val="0"/>
      <w:marTop w:val="0"/>
      <w:marBottom w:val="0"/>
      <w:divBdr>
        <w:top w:val="none" w:sz="0" w:space="0" w:color="auto"/>
        <w:left w:val="none" w:sz="0" w:space="0" w:color="auto"/>
        <w:bottom w:val="none" w:sz="0" w:space="0" w:color="auto"/>
        <w:right w:val="none" w:sz="0" w:space="0" w:color="auto"/>
      </w:divBdr>
    </w:div>
    <w:div w:id="1741752881">
      <w:bodyDiv w:val="1"/>
      <w:marLeft w:val="0"/>
      <w:marRight w:val="0"/>
      <w:marTop w:val="0"/>
      <w:marBottom w:val="0"/>
      <w:divBdr>
        <w:top w:val="none" w:sz="0" w:space="0" w:color="auto"/>
        <w:left w:val="none" w:sz="0" w:space="0" w:color="auto"/>
        <w:bottom w:val="none" w:sz="0" w:space="0" w:color="auto"/>
        <w:right w:val="none" w:sz="0" w:space="0" w:color="auto"/>
      </w:divBdr>
    </w:div>
    <w:div w:id="1773159376">
      <w:bodyDiv w:val="1"/>
      <w:marLeft w:val="0"/>
      <w:marRight w:val="0"/>
      <w:marTop w:val="0"/>
      <w:marBottom w:val="0"/>
      <w:divBdr>
        <w:top w:val="none" w:sz="0" w:space="0" w:color="auto"/>
        <w:left w:val="none" w:sz="0" w:space="0" w:color="auto"/>
        <w:bottom w:val="none" w:sz="0" w:space="0" w:color="auto"/>
        <w:right w:val="none" w:sz="0" w:space="0" w:color="auto"/>
      </w:divBdr>
    </w:div>
    <w:div w:id="1790470408">
      <w:bodyDiv w:val="1"/>
      <w:marLeft w:val="0"/>
      <w:marRight w:val="0"/>
      <w:marTop w:val="0"/>
      <w:marBottom w:val="0"/>
      <w:divBdr>
        <w:top w:val="none" w:sz="0" w:space="0" w:color="auto"/>
        <w:left w:val="none" w:sz="0" w:space="0" w:color="auto"/>
        <w:bottom w:val="none" w:sz="0" w:space="0" w:color="auto"/>
        <w:right w:val="none" w:sz="0" w:space="0" w:color="auto"/>
      </w:divBdr>
    </w:div>
    <w:div w:id="1804536398">
      <w:bodyDiv w:val="1"/>
      <w:marLeft w:val="0"/>
      <w:marRight w:val="0"/>
      <w:marTop w:val="0"/>
      <w:marBottom w:val="0"/>
      <w:divBdr>
        <w:top w:val="none" w:sz="0" w:space="0" w:color="auto"/>
        <w:left w:val="none" w:sz="0" w:space="0" w:color="auto"/>
        <w:bottom w:val="none" w:sz="0" w:space="0" w:color="auto"/>
        <w:right w:val="none" w:sz="0" w:space="0" w:color="auto"/>
      </w:divBdr>
    </w:div>
    <w:div w:id="1827933193">
      <w:bodyDiv w:val="1"/>
      <w:marLeft w:val="0"/>
      <w:marRight w:val="0"/>
      <w:marTop w:val="0"/>
      <w:marBottom w:val="0"/>
      <w:divBdr>
        <w:top w:val="none" w:sz="0" w:space="0" w:color="auto"/>
        <w:left w:val="none" w:sz="0" w:space="0" w:color="auto"/>
        <w:bottom w:val="none" w:sz="0" w:space="0" w:color="auto"/>
        <w:right w:val="none" w:sz="0" w:space="0" w:color="auto"/>
      </w:divBdr>
    </w:div>
    <w:div w:id="1831555754">
      <w:bodyDiv w:val="1"/>
      <w:marLeft w:val="0"/>
      <w:marRight w:val="0"/>
      <w:marTop w:val="0"/>
      <w:marBottom w:val="0"/>
      <w:divBdr>
        <w:top w:val="none" w:sz="0" w:space="0" w:color="auto"/>
        <w:left w:val="none" w:sz="0" w:space="0" w:color="auto"/>
        <w:bottom w:val="none" w:sz="0" w:space="0" w:color="auto"/>
        <w:right w:val="none" w:sz="0" w:space="0" w:color="auto"/>
      </w:divBdr>
    </w:div>
    <w:div w:id="1835488765">
      <w:bodyDiv w:val="1"/>
      <w:marLeft w:val="0"/>
      <w:marRight w:val="0"/>
      <w:marTop w:val="0"/>
      <w:marBottom w:val="0"/>
      <w:divBdr>
        <w:top w:val="none" w:sz="0" w:space="0" w:color="auto"/>
        <w:left w:val="none" w:sz="0" w:space="0" w:color="auto"/>
        <w:bottom w:val="none" w:sz="0" w:space="0" w:color="auto"/>
        <w:right w:val="none" w:sz="0" w:space="0" w:color="auto"/>
      </w:divBdr>
    </w:div>
    <w:div w:id="1839543062">
      <w:bodyDiv w:val="1"/>
      <w:marLeft w:val="0"/>
      <w:marRight w:val="0"/>
      <w:marTop w:val="0"/>
      <w:marBottom w:val="0"/>
      <w:divBdr>
        <w:top w:val="none" w:sz="0" w:space="0" w:color="auto"/>
        <w:left w:val="none" w:sz="0" w:space="0" w:color="auto"/>
        <w:bottom w:val="none" w:sz="0" w:space="0" w:color="auto"/>
        <w:right w:val="none" w:sz="0" w:space="0" w:color="auto"/>
      </w:divBdr>
    </w:div>
    <w:div w:id="1849514479">
      <w:bodyDiv w:val="1"/>
      <w:marLeft w:val="0"/>
      <w:marRight w:val="0"/>
      <w:marTop w:val="0"/>
      <w:marBottom w:val="0"/>
      <w:divBdr>
        <w:top w:val="none" w:sz="0" w:space="0" w:color="auto"/>
        <w:left w:val="none" w:sz="0" w:space="0" w:color="auto"/>
        <w:bottom w:val="none" w:sz="0" w:space="0" w:color="auto"/>
        <w:right w:val="none" w:sz="0" w:space="0" w:color="auto"/>
      </w:divBdr>
    </w:div>
    <w:div w:id="1860267982">
      <w:bodyDiv w:val="1"/>
      <w:marLeft w:val="0"/>
      <w:marRight w:val="0"/>
      <w:marTop w:val="0"/>
      <w:marBottom w:val="0"/>
      <w:divBdr>
        <w:top w:val="none" w:sz="0" w:space="0" w:color="auto"/>
        <w:left w:val="none" w:sz="0" w:space="0" w:color="auto"/>
        <w:bottom w:val="none" w:sz="0" w:space="0" w:color="auto"/>
        <w:right w:val="none" w:sz="0" w:space="0" w:color="auto"/>
      </w:divBdr>
    </w:div>
    <w:div w:id="1867713026">
      <w:bodyDiv w:val="1"/>
      <w:marLeft w:val="0"/>
      <w:marRight w:val="0"/>
      <w:marTop w:val="0"/>
      <w:marBottom w:val="0"/>
      <w:divBdr>
        <w:top w:val="none" w:sz="0" w:space="0" w:color="auto"/>
        <w:left w:val="none" w:sz="0" w:space="0" w:color="auto"/>
        <w:bottom w:val="none" w:sz="0" w:space="0" w:color="auto"/>
        <w:right w:val="none" w:sz="0" w:space="0" w:color="auto"/>
      </w:divBdr>
    </w:div>
    <w:div w:id="1869173126">
      <w:bodyDiv w:val="1"/>
      <w:marLeft w:val="0"/>
      <w:marRight w:val="0"/>
      <w:marTop w:val="0"/>
      <w:marBottom w:val="0"/>
      <w:divBdr>
        <w:top w:val="none" w:sz="0" w:space="0" w:color="auto"/>
        <w:left w:val="none" w:sz="0" w:space="0" w:color="auto"/>
        <w:bottom w:val="none" w:sz="0" w:space="0" w:color="auto"/>
        <w:right w:val="none" w:sz="0" w:space="0" w:color="auto"/>
      </w:divBdr>
    </w:div>
    <w:div w:id="1992098703">
      <w:bodyDiv w:val="1"/>
      <w:marLeft w:val="0"/>
      <w:marRight w:val="0"/>
      <w:marTop w:val="0"/>
      <w:marBottom w:val="0"/>
      <w:divBdr>
        <w:top w:val="none" w:sz="0" w:space="0" w:color="auto"/>
        <w:left w:val="none" w:sz="0" w:space="0" w:color="auto"/>
        <w:bottom w:val="none" w:sz="0" w:space="0" w:color="auto"/>
        <w:right w:val="none" w:sz="0" w:space="0" w:color="auto"/>
      </w:divBdr>
    </w:div>
    <w:div w:id="2029476997">
      <w:bodyDiv w:val="1"/>
      <w:marLeft w:val="0"/>
      <w:marRight w:val="0"/>
      <w:marTop w:val="0"/>
      <w:marBottom w:val="0"/>
      <w:divBdr>
        <w:top w:val="none" w:sz="0" w:space="0" w:color="auto"/>
        <w:left w:val="none" w:sz="0" w:space="0" w:color="auto"/>
        <w:bottom w:val="none" w:sz="0" w:space="0" w:color="auto"/>
        <w:right w:val="none" w:sz="0" w:space="0" w:color="auto"/>
      </w:divBdr>
    </w:div>
    <w:div w:id="2053071266">
      <w:bodyDiv w:val="1"/>
      <w:marLeft w:val="0"/>
      <w:marRight w:val="0"/>
      <w:marTop w:val="0"/>
      <w:marBottom w:val="0"/>
      <w:divBdr>
        <w:top w:val="none" w:sz="0" w:space="0" w:color="auto"/>
        <w:left w:val="none" w:sz="0" w:space="0" w:color="auto"/>
        <w:bottom w:val="none" w:sz="0" w:space="0" w:color="auto"/>
        <w:right w:val="none" w:sz="0" w:space="0" w:color="auto"/>
      </w:divBdr>
    </w:div>
    <w:div w:id="2058773679">
      <w:bodyDiv w:val="1"/>
      <w:marLeft w:val="0"/>
      <w:marRight w:val="0"/>
      <w:marTop w:val="0"/>
      <w:marBottom w:val="0"/>
      <w:divBdr>
        <w:top w:val="none" w:sz="0" w:space="0" w:color="auto"/>
        <w:left w:val="none" w:sz="0" w:space="0" w:color="auto"/>
        <w:bottom w:val="none" w:sz="0" w:space="0" w:color="auto"/>
        <w:right w:val="none" w:sz="0" w:space="0" w:color="auto"/>
      </w:divBdr>
    </w:div>
    <w:div w:id="2059501314">
      <w:bodyDiv w:val="1"/>
      <w:marLeft w:val="0"/>
      <w:marRight w:val="0"/>
      <w:marTop w:val="0"/>
      <w:marBottom w:val="0"/>
      <w:divBdr>
        <w:top w:val="none" w:sz="0" w:space="0" w:color="auto"/>
        <w:left w:val="none" w:sz="0" w:space="0" w:color="auto"/>
        <w:bottom w:val="none" w:sz="0" w:space="0" w:color="auto"/>
        <w:right w:val="none" w:sz="0" w:space="0" w:color="auto"/>
      </w:divBdr>
    </w:div>
    <w:div w:id="2092506525">
      <w:bodyDiv w:val="1"/>
      <w:marLeft w:val="0"/>
      <w:marRight w:val="0"/>
      <w:marTop w:val="0"/>
      <w:marBottom w:val="0"/>
      <w:divBdr>
        <w:top w:val="none" w:sz="0" w:space="0" w:color="auto"/>
        <w:left w:val="none" w:sz="0" w:space="0" w:color="auto"/>
        <w:bottom w:val="none" w:sz="0" w:space="0" w:color="auto"/>
        <w:right w:val="none" w:sz="0" w:space="0" w:color="auto"/>
      </w:divBdr>
    </w:div>
    <w:div w:id="21297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ainersachs/SynergyREBP/" TargetMode="External"/><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hyperlink" Target="http://digitalcommons.unl.edu/physicskatz/60" TargetMode="External"/><Relationship Id="rId7" Type="http://schemas.openxmlformats.org/officeDocument/2006/relationships/hyperlink" Target="mailto:sachs@math.berkeley.edu" TargetMode="Externa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hyperlink" Target="http://spectrum.ieee.org/computing/software/top-10-programming-langu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hyperlink" Target="http://ston.jsc.nasa.gov/collections/TRS" TargetMode="Externa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4.png"/><Relationship Id="rId57"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01CFE-ED70-4137-A704-73F71DEA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15014</Words>
  <Characters>85582</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6</cp:revision>
  <cp:lastPrinted>2017-08-25T18:45:00Z</cp:lastPrinted>
  <dcterms:created xsi:type="dcterms:W3CDTF">2018-04-17T07:12:00Z</dcterms:created>
  <dcterms:modified xsi:type="dcterms:W3CDTF">2018-04-17T22:16:00Z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