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t>确定实验白点坐标</w:t>
      </w:r>
    </w:p>
    <w:p>
      <w:pPr>
        <w:jc w:val="both"/>
      </w:pPr>
      <w:r>
        <w:t>本次实验共测量6个不同亮度条件下的白点样本。</w:t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  <w:r>
        <w:t>1. 其亮度分别是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样本</w:t>
            </w:r>
          </w:p>
        </w:tc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亮度值</w:t>
            </w:r>
          </w:p>
        </w:tc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15.193319</w:t>
            </w:r>
          </w:p>
        </w:tc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37.210155</w:t>
            </w:r>
          </w:p>
        </w:tc>
        <w:tc>
          <w:tcPr>
            <w:tcW w:w="1217" w:type="dxa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84.344246</w:t>
            </w: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130.46425</w:t>
            </w: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232.61462</w:t>
            </w:r>
          </w:p>
        </w:tc>
        <w:tc>
          <w:tcPr>
            <w:tcW w:w="1218" w:type="dxa"/>
          </w:tcPr>
          <w:p>
            <w:pPr>
              <w:widowControl w:val="0"/>
              <w:numPr>
                <w:numId w:val="0"/>
              </w:num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340.93872</w:t>
            </w:r>
          </w:p>
        </w:tc>
      </w:tr>
    </w:tbl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177790" cy="2588895"/>
            <wp:effectExtent l="0" t="0" r="3810" b="1905"/>
            <wp:docPr id="2" name="Picture 2" descr="/home/edward/Downloads/亮度变化.png亮度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home/edward/Downloads/亮度变化.png亮度变化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left"/>
      </w:pPr>
      <w:r>
        <w:t>在不同亮度条件下对应的坐标值</w:t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220980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br w:type="page"/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drawing>
          <wp:inline distT="0" distB="0" distL="114300" distR="114300">
            <wp:extent cx="5179060" cy="2589530"/>
            <wp:effectExtent l="0" t="0" r="2540" b="1270"/>
            <wp:docPr id="4" name="Picture 4" descr="/home/edward/Downloads/白点随亮度变化的坐标变化.png白点随亮度变化的坐标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home/edward/Downloads/白点随亮度变化的坐标变化.png白点随亮度变化的坐标变化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可以看出亮度基本不对白点坐标造成影响, 6个样本的x，y值的平均值分别为（0.3, 0.31）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将六个白点样本绘制在CIE1931图上</w:t>
      </w:r>
    </w:p>
    <w:p>
      <w:pPr>
        <w:widowControl w:val="0"/>
        <w:numPr>
          <w:numId w:val="0"/>
        </w:num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547235" cy="4525010"/>
            <wp:effectExtent l="0" t="0" r="5715" b="8890"/>
            <wp:docPr id="6" name="Picture 6" descr="/home/edward/Downloads/download.png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home/edward/Downloads/download.pngdownload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总结： 在后续的实验研究过程中，白点坐标取值（0.3, 0.31），不考虑亮度对其坐标值的影响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745636">
    <w:nsid w:val="5BB76524"/>
    <w:multiLevelType w:val="singleLevel"/>
    <w:tmpl w:val="5BB76524"/>
    <w:lvl w:ilvl="0" w:tentative="1">
      <w:start w:val="2"/>
      <w:numFmt w:val="decimal"/>
      <w:suff w:val="space"/>
      <w:lvlText w:val="%1."/>
      <w:lvlJc w:val="left"/>
    </w:lvl>
  </w:abstractNum>
  <w:num w:numId="1">
    <w:abstractNumId w:val="15387456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F702C"/>
    <w:rsid w:val="6FDF70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2018-10-05T21:13:00Z</dcterms:created>
  <dc:creator>edward</dc:creator>
  <cp:lastModifiedBy>edward</cp:lastModifiedBy>
  <dcterms:modified xsi:type="dcterms:W3CDTF">2018-10-05T21:27:21Z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