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2190750" cy="962025"/>
            <wp:effectExtent t="0" r="0" b="0" l="0"/>
            <wp:docPr id="1" name="logo-athlonx" descr="Logo AthlonX" title="Athlo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color w:val="0B1D2C"/>
          <w:sz w:val="40"/>
          <w:szCs w:val="40"/>
        </w:rPr>
        <w:t xml:space="preserve">PRIMERA LIGA ATHLONX DE FÚTBOL 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F7D00"/>
          <w:sz w:val="28"/>
          <w:szCs w:val="28"/>
        </w:rPr>
        <w:t xml:space="preserve">Información general y reglamento</w:t>
      </w:r>
    </w:p>
    <w:p>
      <w:pPr>
        <w:spacing w:after="120" w:line="300"/>
        <w:rPr>
          <w:color w:val="5B7185"/>
          <w:sz w:val="22"/>
          <w:szCs w:val="22"/>
        </w:rPr>
      </w:pPr>
      <w:r>
        <w:rPr>
          <w:color w:val="5B7185"/>
          <w:sz w:val="22"/>
          <w:szCs w:val="22"/>
        </w:rPr>
        <w:t xml:space="preserve">Dirigido a los estudiantes participantes y a los árbitros de la liga.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Nombre oficial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Primera Liga AthlonX de Fútbol 8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Fútbol 8 vs 8 (8 jugadores por equipo en cancha)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Equipos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16 equipos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Eliminación directa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Sábado 24 de octubre de 2026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Horario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8:00 a. m. a 5:00 p. m.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Lugar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Universidad Tecnológica de Panamá (UTP)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Canchas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2 canchas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Inscripción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B/.40.00 por equipo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Árbitros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3 árbitros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Organiza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AthlonX</w:t>
            </w:r>
          </w:p>
        </w:tc>
      </w:tr>
    </w:tbl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2. Estructura deportiva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Octavos de final: 8 partidos.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Cuartos de final: 4 partidos.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Semifinales: 2 partidos.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Final: 1 partido.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Total del torneo: 15 partidos. El ganador de cada partido avanza a la siguiente ronda.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3. Inscripción y jugadores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Cada equipo debe completar la inscripción y pagar B/.40.00 antes de participar.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Fecha límite de inscripción: 17 de octubre de 2026, 24 horas antes del inicio de la liga, o hasta agotar cupos.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Cada jugador debe presentar su constancia de matrícula al realizar el pago de inscripción.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Cada jugador debe estar matriculado en el semestre académico vigente.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Cada equipo debe registrar un mínimo de 8 y un máximo de 15 jugadores.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Para que el equipo pueda jugar, debe presentar un mínimo de 5 jugadores.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Un jugador no puede representar a dos equipos en el mismo torneo.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Cada equipo debe utilizar colores distintivos; el uniforme completo no es obligatorio.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4. Reglamento de juego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F7D00"/>
          <w:sz w:val="23"/>
          <w:szCs w:val="23"/>
        </w:rPr>
        <w:t xml:space="preserve">Tiempos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Primer tiempo de 15 minutos, descanso de 5 minutos y segundo tiempo de 15 minutos.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Intervalo de hasta 10 minutos entre partidos.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F7D00"/>
          <w:sz w:val="23"/>
          <w:szCs w:val="23"/>
        </w:rPr>
        <w:t xml:space="preserve">Cambios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Los cambios son ilimitados y deben hacerse por la zona indicada por la mesa técnica y con autorización del árbitro.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El jugador sustituido debe salir antes de que ingrese su reemplazo.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F7D00"/>
          <w:sz w:val="23"/>
          <w:szCs w:val="23"/>
        </w:rPr>
        <w:t xml:space="preserve">Empates y definición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No se permiten empates como resultado final.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Si el marcador termina empatado al finalizar el tiempo reglamentario, se jugarán 10 minutos de tiempo extra.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Si el empate continúa, el ganador se define por penales directos.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5. Llegada, retrasos e inasistencia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Los equipos deben presentarse 20 minutos antes de su primer partido.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 tolerancia máxima de llegada es de 10 minutos después de la hora oficial.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Si el equipo no puede presentar el mínimo de 5 jugadores al finalizar la tolerancia, pierde por falta de jugadores.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El equipo que no asiste es eliminado automáticamente del torneo.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AthlonX puede modificar horarios o canchas por razones operativas, climáticas o de seguridad.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6. Tarjetas y sanciones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Situación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Sanción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Tarjeta amarilla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Advertencia formal y registro en el acta del partido.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Dos tarjetas amarillas en el mismo partido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Expulsión por tarjeta roja y salida inmediata del campo.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Tarjeta roja directa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Expulsión inmediata y suspensión automática del siguiente partido.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Agresión física o conducta grave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Expulsión del torneo, sujeta a decisión de AthlonX.</w:t>
            </w:r>
          </w:p>
        </w:tc>
      </w:tr>
      <w:tr>
        <w:tc>
          <w:tcPr>
            <w:tcW w:type="dxa" w:w="300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shd w:fill="EEF3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2C"/>
                <w:sz w:val="21"/>
                <w:szCs w:val="21"/>
              </w:rPr>
              <w:t xml:space="preserve">Acumulación disciplinaria</w:t>
            </w:r>
          </w:p>
        </w:tc>
        <w:tc>
          <w:tcPr>
            <w:tcW w:type="dxa" w:w="6360"/>
            <w:tcBorders>
              <w:top w:val="single" w:color="D3DDE6" w:sz="4"/>
              <w:left w:val="single" w:color="D3DDE6" w:sz="4"/>
              <w:bottom w:val="single" w:color="D3DDE6" w:sz="4"/>
              <w:right w:val="single" w:color="D3DDE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D2C"/>
                <w:sz w:val="21"/>
                <w:szCs w:val="21"/>
              </w:rPr>
              <w:t xml:space="preserve">AthlonX puede imponer un partido de suspensión según el informe del árbitro.</w:t>
            </w:r>
          </w:p>
        </w:tc>
      </w:tr>
    </w:tbl>
    <w:p>
      <w:pPr>
        <w:spacing w:after="120" w:before="160" w:line="300"/>
      </w:pPr>
      <w:r>
        <w:t xml:space="preserve">Las sanciones pueden ampliarse cuando el árbitro describa una conducta violenta, antideportiva o que afecte la seguridad de los participantes.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7. Conducta y autoridad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Jugadores, delegados y acompañantes deben mantener una conducta respetuosa.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No se permite agresión física, amenaza, insulto grave, discriminación ni invasión deliberada del campo.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El árbitro tiene autoridad para detener, suspender o finalizar un partido.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Las decisiones arbitrales sobre las acciones de juego se respetan durante el partido.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 mesa técnica registra el marcador, las tarjetas, los cambios y cualquier incidencia.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AthlonX resuelve los asuntos administrativos y disciplinarios del torneo.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8. Reglamento para árbitros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 liga contará con tres (3) árbitros. Cada uno dirigirá cinco (5) partidos del calendario oficial, para un total de 15 partidos.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 designación nominal de cada árbitro se comunica en la declaración de designación de árbitros de la liga.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Cada árbitro debe presentarse en la cancha asignada con al menos 30 minutos de anticipación al inicio de su primer partido.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El árbitro aplica este reglamento, controla los tiempos de juego y registra el resultado, las tarjetas y las incidencias en el acta del partido.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Las decisiones del árbitro durante el partido son definitivas, salvo errores administrativos verificables que se reporten a la organización.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Procedimiento de suplencia de un árbitro en caso de ausencia.</w:t>
      </w:r>
      <w:r>
        <w:rPr>
          <w:rFonts w:ascii="Arial" w:cs="Arial" w:eastAsia="Arial" w:hAnsi="Arial"/>
          <w:b/>
          <w:bCs/>
          <w:color w:val="3F7D00"/>
          <w:sz w:val="20"/>
          <w:szCs w:val="20"/>
        </w:rPr>
        <w:t xml:space="preserve">  [Pendiente de confirmar]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9. Reclamos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Los reclamos administrativos se presentan ante la mesa técnica por medio del delegado del equipo.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Los reclamos deben realizarse antes de abandonar el área del evento.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AthlonX revisa el acta, el informe arbitral y cualquier evidencia disponible, y comunica su resolución al delegado del equipo.</w:t>
      </w:r>
    </w:p>
    <w:p>
      <w:pPr>
        <w:pStyle w:val="Heading1"/>
        <w:pBdr>
          <w:bottom w:val="single" w:color="D3DDE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B1D2C"/>
          <w:sz w:val="28"/>
          <w:szCs w:val="28"/>
        </w:rPr>
        <w:t xml:space="preserve">10. Premios y disposiciones generales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El premio económico será únicamente para el equipo campeón.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La inscripción de un equipo implica la aceptación de este reglamento. Cada delegado debe comunicarlo a sus jugadores y garantizar que lo cumplan.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0B1D2C"/>
          <w:sz w:val="22"/>
          <w:szCs w:val="22"/>
        </w:rPr>
        <w:t xml:space="preserve">Cualquier situación no prevista en este documento será resuelta por AthlonX.</w:t>
      </w:r>
    </w:p>
    <w:p>
      <w:pPr>
        <w:spacing w:after="120" w:before="480"/>
      </w:pPr>
      <w:r>
        <w:rPr>
          <w:rFonts w:ascii="Arial" w:cs="Arial" w:eastAsia="Arial" w:hAnsi="Arial"/>
          <w:sz w:val="22"/>
          <w:szCs w:val="22"/>
        </w:rPr>
        <w:t xml:space="preserve">Panamá, ______ de octubre de 2026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</w:p>
    <w:p>
      <w:pPr>
        <w:spacing w:after="60"/>
      </w:pPr>
      <w:r>
        <w:rPr>
          <w:rFonts w:ascii="Arial" w:cs="Arial" w:eastAsia="Arial" w:hAnsi="Arial"/>
          <w:color w:val="5B7185"/>
          <w:sz w:val="22"/>
          <w:szCs w:val="22"/>
        </w:rPr>
        <w:t xml:space="preserve">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Edwin Anel Jiménez García</w:t>
      </w:r>
    </w:p>
    <w:p>
      <w:pPr>
        <w:spacing w:after="40"/>
      </w:pPr>
      <w:r>
        <w:rPr>
          <w:rFonts w:ascii="Arial" w:cs="Arial" w:eastAsia="Arial" w:hAnsi="Arial"/>
          <w:color w:val="5B7185"/>
          <w:sz w:val="21"/>
          <w:szCs w:val="21"/>
        </w:rPr>
        <w:t xml:space="preserve">Fundador y responsable de AthlonX · Organizador de la liga</w:t>
      </w:r>
    </w:p>
    <w:p>
      <w:pPr>
        <w:spacing w:after="40"/>
      </w:pPr>
      <w:r>
        <w:rPr>
          <w:rFonts w:ascii="Arial" w:cs="Arial" w:eastAsia="Arial" w:hAnsi="Arial"/>
          <w:color w:val="5B7185"/>
          <w:sz w:val="21"/>
          <w:szCs w:val="21"/>
        </w:rPr>
        <w:t xml:space="preserve">Teléfono: 6559-1976</w:t>
      </w:r>
    </w:p>
    <w:p>
      <w:pPr>
        <w:spacing w:after="40"/>
      </w:pPr>
      <w:r>
        <w:rPr>
          <w:rFonts w:ascii="Arial" w:cs="Arial" w:eastAsia="Arial" w:hAnsi="Arial"/>
          <w:color w:val="5B7185"/>
          <w:sz w:val="21"/>
          <w:szCs w:val="21"/>
        </w:rPr>
        <w:t xml:space="preserve">Correo electrónico: nexdigitaldev@gmail.com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7185"/>
        <w:sz w:val="16"/>
        <w:szCs w:val="16"/>
      </w:rPr>
      <w:t xml:space="preserve">Primera Liga AthlonX de Fútbol 8 · Página </w:t>
    </w:r>
    <w:r>
      <w:rPr>
        <w:rFonts w:ascii="Arial" w:cs="Arial" w:eastAsia="Arial" w:hAnsi="Arial"/>
        <w:color w:val="5B71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D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6a09605fabb54da820e26cc0a0e72802df8d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2026-10-17T19:49:35.058Z</dcterms:created>
  <dcterms:modified xsi:type="dcterms:W3CDTF">2026-10-17T19:49:35.058Z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