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160"/>
        <w:jc w:val="center"/>
      </w:pPr>
      <w:r>
        <w:drawing>
          <wp:inline xmlns:a="http://schemas.openxmlformats.org/drawingml/2006/main" xmlns:pic="http://schemas.openxmlformats.org/drawingml/2006/picture">
            <wp:extent cx="1463040" cy="78650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463040" cy="786509"/>
                    </a:xfrm>
                    <a:prstGeom prst="rect"/>
                  </pic:spPr>
                </pic:pic>
              </a:graphicData>
            </a:graphic>
          </wp:inline>
        </w:drawing>
      </w:r>
    </w:p>
    <w:p>
      <w:pPr>
        <w:keepNext w:val="0"/>
        <w:spacing w:before="0" w:after="60"/>
        <w:jc w:val="center"/>
      </w:pPr>
      <w:r>
        <w:rPr>
          <w:b/>
          <w:i w:val="0"/>
          <w:color w:val="000000"/>
          <w:sz w:val="36"/>
        </w:rPr>
        <w:t>INFORMACIÓN GENERAL DEL TORNEO</w:t>
      </w:r>
    </w:p>
    <w:p>
      <w:pPr>
        <w:keepNext w:val="0"/>
        <w:spacing w:before="0" w:after="60"/>
        <w:jc w:val="center"/>
      </w:pPr>
      <w:r>
        <w:rPr>
          <w:b w:val="0"/>
          <w:i/>
        </w:rPr>
        <w:t>Primera Liga AthlonX de Fútbol 8</w:t>
      </w:r>
    </w:p>
    <w:p>
      <w:pPr>
        <w:keepNext w:val="0"/>
        <w:spacing w:before="0" w:after="240"/>
        <w:jc w:val="center"/>
      </w:pPr>
      <w:r>
        <w:rPr>
          <w:b w:val="0"/>
          <w:i/>
        </w:rPr>
        <w:t>Documento general de organización del torneo</w:t>
      </w:r>
    </w:p>
    <w:p>
      <w:pPr>
        <w:pStyle w:val="Ttulo1"/>
        <w:keepNext/>
      </w:pPr>
      <w:r>
        <w:rPr>
          <w:rFonts w:ascii="Arial" w:hAnsi="Arial"/>
        </w:rPr>
        <w:t>1. Información general</w:t>
      </w:r>
    </w:p>
    <w:tbl>
      <w:tblPr>
        <w:tblStyle w:val="Tablaconcuadrcula"/>
        <w:tblW w:type="auto" w:w="0"/>
        <w:jc w:val="center"/>
        <w:tblLayout w:type="fixed"/>
        <w:tblLook w:firstColumn="1" w:firstRow="1" w:lastColumn="0" w:lastRow="0" w:noHBand="0" w:noVBand="1" w:val="04A0"/>
      </w:tblPr>
      <w:tblGrid>
        <w:gridCol w:w="5112"/>
        <w:gridCol w:w="5112"/>
      </w:tblGrid>
      <w:tr>
        <w:tc>
          <w:tcPr>
            <w:tcW w:type="dxa" w:w="3168"/>
            <w:shd w:val="clear" w:color="auto" w:fill="B4FF45"/>
          </w:tcPr>
          <w:p>
            <w:pPr>
              <w:spacing w:after="40" w:before="40"/>
            </w:pPr>
            <w:r/>
            <w:r>
              <w:rPr>
                <w:b/>
                <w:color w:val="0B1D2C"/>
                <w:sz w:val="18"/>
              </w:rPr>
              <w:t>Nombre oficial</w:t>
            </w:r>
          </w:p>
        </w:tc>
        <w:tc>
          <w:tcPr>
            <w:tcW w:type="dxa" w:w="7056"/>
            <w:shd w:val="clear" w:color="auto" w:fill="EAF2F7"/>
          </w:tcPr>
          <w:p>
            <w:pPr>
              <w:spacing w:after="40" w:before="40"/>
            </w:pPr>
            <w:r/>
            <w:r>
              <w:rPr>
                <w:b w:val="0"/>
                <w:color w:val="0B1D2C"/>
                <w:sz w:val="18"/>
              </w:rPr>
              <w:t>Primera Liga AthlonX de Fútbol 8</w:t>
            </w:r>
          </w:p>
        </w:tc>
      </w:tr>
      <w:tr>
        <w:tc>
          <w:tcPr>
            <w:tcW w:type="dxa" w:w="3168"/>
            <w:shd w:val="clear" w:color="auto" w:fill="B4FF45"/>
          </w:tcPr>
          <w:p>
            <w:pPr>
              <w:spacing w:after="40" w:before="40"/>
            </w:pPr>
            <w:r/>
            <w:r>
              <w:rPr>
                <w:b/>
                <w:color w:val="0B1D2C"/>
                <w:sz w:val="18"/>
              </w:rPr>
              <w:t>Disciplina</w:t>
            </w:r>
          </w:p>
        </w:tc>
        <w:tc>
          <w:tcPr>
            <w:tcW w:type="dxa" w:w="7056"/>
            <w:shd w:val="clear" w:color="auto" w:fill="EAF2F7"/>
          </w:tcPr>
          <w:p>
            <w:pPr>
              <w:spacing w:after="40" w:before="40"/>
            </w:pPr>
            <w:r/>
            <w:r>
              <w:rPr>
                <w:b w:val="0"/>
                <w:color w:val="0B1D2C"/>
                <w:sz w:val="18"/>
              </w:rPr>
              <w:t>Fútbol</w:t>
            </w:r>
          </w:p>
        </w:tc>
      </w:tr>
      <w:tr>
        <w:tc>
          <w:tcPr>
            <w:tcW w:type="dxa" w:w="3168"/>
            <w:shd w:val="clear" w:color="auto" w:fill="B4FF45"/>
          </w:tcPr>
          <w:p>
            <w:pPr>
              <w:spacing w:after="40" w:before="40"/>
            </w:pPr>
            <w:r/>
            <w:r>
              <w:rPr>
                <w:b/>
                <w:color w:val="0B1D2C"/>
                <w:sz w:val="18"/>
              </w:rPr>
              <w:t>Modalidad</w:t>
            </w:r>
          </w:p>
        </w:tc>
        <w:tc>
          <w:tcPr>
            <w:tcW w:type="dxa" w:w="7056"/>
            <w:shd w:val="clear" w:color="auto" w:fill="EAF2F7"/>
          </w:tcPr>
          <w:p>
            <w:pPr>
              <w:spacing w:after="40" w:before="40"/>
            </w:pPr>
            <w:r/>
            <w:r>
              <w:rPr>
                <w:b w:val="0"/>
                <w:color w:val="0B1D2C"/>
                <w:sz w:val="18"/>
              </w:rPr>
              <w:t>Fútbol 8 vs 8</w:t>
            </w:r>
          </w:p>
        </w:tc>
      </w:tr>
      <w:tr>
        <w:tc>
          <w:tcPr>
            <w:tcW w:type="dxa" w:w="3168"/>
            <w:shd w:val="clear" w:color="auto" w:fill="B4FF45"/>
          </w:tcPr>
          <w:p>
            <w:pPr>
              <w:spacing w:after="40" w:before="40"/>
            </w:pPr>
            <w:r/>
            <w:r>
              <w:rPr>
                <w:b/>
                <w:color w:val="0B1D2C"/>
                <w:sz w:val="18"/>
              </w:rPr>
              <w:t>Cantidad de equipos</w:t>
            </w:r>
          </w:p>
        </w:tc>
        <w:tc>
          <w:tcPr>
            <w:tcW w:type="dxa" w:w="7056"/>
            <w:shd w:val="clear" w:color="auto" w:fill="EAF2F7"/>
          </w:tcPr>
          <w:p>
            <w:pPr>
              <w:spacing w:after="40" w:before="40"/>
            </w:pPr>
            <w:r/>
            <w:r>
              <w:rPr>
                <w:b w:val="0"/>
                <w:color w:val="0B1D2C"/>
                <w:sz w:val="18"/>
              </w:rPr>
              <w:t>16 equipos</w:t>
            </w:r>
          </w:p>
        </w:tc>
      </w:tr>
      <w:tr>
        <w:tc>
          <w:tcPr>
            <w:tcW w:type="dxa" w:w="3168"/>
            <w:shd w:val="clear" w:color="auto" w:fill="B4FF45"/>
          </w:tcPr>
          <w:p>
            <w:pPr>
              <w:spacing w:after="40" w:before="40"/>
            </w:pPr>
            <w:r/>
            <w:r>
              <w:rPr>
                <w:b/>
                <w:color w:val="0B1D2C"/>
                <w:sz w:val="18"/>
              </w:rPr>
              <w:t>Formato</w:t>
            </w:r>
          </w:p>
        </w:tc>
        <w:tc>
          <w:tcPr>
            <w:tcW w:type="dxa" w:w="7056"/>
            <w:shd w:val="clear" w:color="auto" w:fill="EAF2F7"/>
          </w:tcPr>
          <w:p>
            <w:pPr>
              <w:spacing w:after="40" w:before="40"/>
            </w:pPr>
            <w:r/>
            <w:r>
              <w:rPr>
                <w:b w:val="0"/>
                <w:color w:val="0B1D2C"/>
                <w:sz w:val="18"/>
              </w:rPr>
              <w:t>Eliminación directa</w:t>
            </w:r>
          </w:p>
        </w:tc>
      </w:tr>
      <w:tr>
        <w:tc>
          <w:tcPr>
            <w:tcW w:type="dxa" w:w="3168"/>
            <w:shd w:val="clear" w:color="auto" w:fill="B4FF45"/>
          </w:tcPr>
          <w:p>
            <w:pPr>
              <w:spacing w:after="40" w:before="40"/>
            </w:pPr>
            <w:r/>
            <w:r>
              <w:rPr>
                <w:b/>
                <w:color w:val="0B1D2C"/>
                <w:sz w:val="18"/>
              </w:rPr>
              <w:t>Canchas</w:t>
            </w:r>
          </w:p>
        </w:tc>
        <w:tc>
          <w:tcPr>
            <w:tcW w:type="dxa" w:w="7056"/>
            <w:shd w:val="clear" w:color="auto" w:fill="EAF2F7"/>
          </w:tcPr>
          <w:p>
            <w:pPr>
              <w:spacing w:after="40" w:before="40"/>
            </w:pPr>
            <w:r/>
            <w:r>
              <w:rPr>
                <w:b w:val="0"/>
                <w:color w:val="0B1D2C"/>
                <w:sz w:val="18"/>
              </w:rPr>
              <w:t>2 canchas</w:t>
            </w:r>
          </w:p>
        </w:tc>
      </w:tr>
      <w:tr>
        <w:tc>
          <w:tcPr>
            <w:tcW w:type="dxa" w:w="3168"/>
            <w:shd w:val="clear" w:color="auto" w:fill="B4FF45"/>
          </w:tcPr>
          <w:p>
            <w:pPr>
              <w:spacing w:after="40" w:before="40"/>
            </w:pPr>
            <w:r/>
            <w:r>
              <w:rPr>
                <w:b/>
                <w:color w:val="0B1D2C"/>
                <w:sz w:val="18"/>
              </w:rPr>
              <w:t>Fecha</w:t>
            </w:r>
          </w:p>
        </w:tc>
        <w:tc>
          <w:tcPr>
            <w:tcW w:type="dxa" w:w="7056"/>
            <w:shd w:val="clear" w:color="auto" w:fill="EAF2F7"/>
          </w:tcPr>
          <w:p>
            <w:pPr>
              <w:spacing w:after="40" w:before="40"/>
            </w:pPr>
            <w:r/>
            <w:r>
              <w:rPr>
                <w:b w:val="0"/>
                <w:color w:val="0B1D2C"/>
                <w:sz w:val="18"/>
              </w:rPr>
              <w:t>Sábado 24 de octubre de 2026</w:t>
            </w:r>
          </w:p>
        </w:tc>
      </w:tr>
      <w:tr>
        <w:tc>
          <w:tcPr>
            <w:tcW w:type="dxa" w:w="3168"/>
            <w:shd w:val="clear" w:color="auto" w:fill="B4FF45"/>
          </w:tcPr>
          <w:p>
            <w:pPr>
              <w:spacing w:after="40" w:before="40"/>
            </w:pPr>
            <w:r/>
            <w:r>
              <w:rPr>
                <w:b/>
                <w:color w:val="0B1D2C"/>
                <w:sz w:val="18"/>
              </w:rPr>
              <w:t>Lugar</w:t>
            </w:r>
          </w:p>
        </w:tc>
        <w:tc>
          <w:tcPr>
            <w:tcW w:type="dxa" w:w="7056"/>
            <w:shd w:val="clear" w:color="auto" w:fill="EAF2F7"/>
          </w:tcPr>
          <w:p>
            <w:pPr>
              <w:spacing w:after="40" w:before="40"/>
            </w:pPr>
            <w:r/>
            <w:r>
              <w:rPr>
                <w:b w:val="0"/>
                <w:color w:val="0B1D2C"/>
                <w:sz w:val="18"/>
              </w:rPr>
              <w:t>Universidad Tecnológica de Panamá (UTP)</w:t>
            </w:r>
          </w:p>
        </w:tc>
      </w:tr>
      <w:tr>
        <w:tc>
          <w:tcPr>
            <w:tcW w:type="dxa" w:w="3168"/>
            <w:shd w:val="clear" w:color="auto" w:fill="B4FF45"/>
          </w:tcPr>
          <w:p>
            <w:pPr>
              <w:spacing w:after="40" w:before="40"/>
            </w:pPr>
            <w:r/>
            <w:r>
              <w:rPr>
                <w:b/>
                <w:color w:val="0B1D2C"/>
                <w:sz w:val="18"/>
              </w:rPr>
              <w:t>Horario</w:t>
            </w:r>
          </w:p>
        </w:tc>
        <w:tc>
          <w:tcPr>
            <w:tcW w:type="dxa" w:w="7056"/>
            <w:shd w:val="clear" w:color="auto" w:fill="EAF2F7"/>
          </w:tcPr>
          <w:p>
            <w:pPr>
              <w:spacing w:after="40" w:before="40"/>
            </w:pPr>
            <w:r/>
            <w:r>
              <w:rPr>
                <w:b w:val="0"/>
                <w:color w:val="0B1D2C"/>
                <w:sz w:val="18"/>
              </w:rPr>
              <w:t>8:00 a. m. a 5:00 p. m.</w:t>
            </w:r>
          </w:p>
        </w:tc>
      </w:tr>
    </w:tbl>
    <w:p>
      <w:pPr>
        <w:keepNext w:val="0"/>
        <w:spacing w:before="0" w:after="60"/>
      </w:pPr>
    </w:p>
    <w:p>
      <w:pPr>
        <w:pStyle w:val="Ttulo1"/>
        <w:keepNext/>
      </w:pPr>
      <w:r>
        <w:rPr>
          <w:rFonts w:ascii="Arial" w:hAnsi="Arial"/>
        </w:rPr>
        <w:t>2. Estructura deportiva</w:t>
      </w:r>
    </w:p>
    <w:p>
      <w:pPr>
        <w:pStyle w:val="Listaconvietas"/>
        <w:spacing w:after="60"/>
      </w:pPr>
      <w:r>
        <w:rPr>
          <w:b/>
        </w:rPr>
        <w:t>Octavos de final:</w:t>
      </w:r>
      <w:r>
        <w:t xml:space="preserve"> 8 partidos.</w:t>
      </w:r>
    </w:p>
    <w:p>
      <w:pPr>
        <w:pStyle w:val="Listaconvietas"/>
        <w:spacing w:after="60"/>
      </w:pPr>
      <w:r>
        <w:rPr>
          <w:b/>
        </w:rPr>
        <w:t>Cuartos de final:</w:t>
      </w:r>
      <w:r>
        <w:t xml:space="preserve"> 4 partidos.</w:t>
      </w:r>
    </w:p>
    <w:p>
      <w:pPr>
        <w:pStyle w:val="Listaconvietas"/>
        <w:spacing w:after="60"/>
      </w:pPr>
      <w:r>
        <w:rPr>
          <w:b/>
        </w:rPr>
        <w:t>Semifinales:</w:t>
      </w:r>
      <w:r>
        <w:t xml:space="preserve"> 2 partidos.</w:t>
      </w:r>
    </w:p>
    <w:p>
      <w:pPr>
        <w:pStyle w:val="Listaconvietas"/>
        <w:spacing w:after="60"/>
      </w:pPr>
      <w:r>
        <w:rPr>
          <w:b/>
        </w:rPr>
        <w:t>Final:</w:t>
      </w:r>
      <w:r>
        <w:t xml:space="preserve"> 1 partido.</w:t>
      </w:r>
    </w:p>
    <w:p>
      <w:pPr>
        <w:pStyle w:val="Listaconvietas"/>
        <w:spacing w:after="60"/>
      </w:pPr>
      <w:r>
        <w:rPr>
          <w:b/>
        </w:rPr>
        <w:t>Total del torneo:</w:t>
      </w:r>
      <w:r>
        <w:t xml:space="preserve"> 15 partidos.</w:t>
      </w:r>
    </w:p>
    <w:p>
      <w:pPr>
        <w:pStyle w:val="Listaconvietas"/>
        <w:spacing w:after="60"/>
      </w:pPr>
      <w:r>
        <w:t>Los ganadores avanzan automáticamente a la siguiente ronda.</w:t>
      </w:r>
    </w:p>
    <w:p>
      <w:pPr>
        <w:keepNext w:val="0"/>
        <w:spacing w:before="0" w:after="60"/>
      </w:pPr>
    </w:p>
    <w:p>
      <w:pPr>
        <w:pStyle w:val="Ttulo1"/>
        <w:keepNext/>
      </w:pPr>
      <w:r>
        <w:rPr>
          <w:rFonts w:ascii="Arial" w:hAnsi="Arial"/>
        </w:rPr>
        <w:t>3. Tiempos de juego y programación</w:t>
      </w:r>
    </w:p>
    <w:tbl>
      <w:tblPr>
        <w:tblStyle w:val="Tablaconcuadrcula"/>
        <w:tblW w:type="auto" w:w="0"/>
        <w:jc w:val="center"/>
        <w:tblLayout w:type="fixed"/>
        <w:tblLook w:firstColumn="1" w:firstRow="1" w:lastColumn="0" w:lastRow="0" w:noHBand="0" w:noVBand="1" w:val="04A0"/>
      </w:tblPr>
      <w:tblGrid>
        <w:gridCol w:w="5112"/>
        <w:gridCol w:w="5112"/>
      </w:tblGrid>
      <w:tr>
        <w:tc>
          <w:tcPr>
            <w:tcW w:type="dxa" w:w="3168"/>
            <w:shd w:val="clear" w:color="auto" w:fill="B4FF45"/>
          </w:tcPr>
          <w:p>
            <w:pPr>
              <w:spacing w:after="40" w:before="40"/>
            </w:pPr>
            <w:r/>
            <w:r>
              <w:rPr>
                <w:b/>
                <w:color w:val="0B1D2C"/>
                <w:sz w:val="18"/>
              </w:rPr>
              <w:t>Primer tiempo</w:t>
            </w:r>
          </w:p>
        </w:tc>
        <w:tc>
          <w:tcPr>
            <w:tcW w:type="dxa" w:w="7056"/>
            <w:shd w:val="clear" w:color="auto" w:fill="EAF2F7"/>
          </w:tcPr>
          <w:p>
            <w:pPr>
              <w:spacing w:after="40" w:before="40"/>
            </w:pPr>
            <w:r/>
            <w:r>
              <w:rPr>
                <w:b w:val="0"/>
                <w:color w:val="0B1D2C"/>
                <w:sz w:val="18"/>
              </w:rPr>
              <w:t>15 minutos</w:t>
            </w:r>
          </w:p>
        </w:tc>
      </w:tr>
      <w:tr>
        <w:tc>
          <w:tcPr>
            <w:tcW w:type="dxa" w:w="3168"/>
            <w:shd w:val="clear" w:color="auto" w:fill="B4FF45"/>
          </w:tcPr>
          <w:p>
            <w:pPr>
              <w:spacing w:after="40" w:before="40"/>
            </w:pPr>
            <w:r/>
            <w:r>
              <w:rPr>
                <w:b/>
                <w:color w:val="0B1D2C"/>
                <w:sz w:val="18"/>
              </w:rPr>
              <w:t>Descanso entre tiempos</w:t>
            </w:r>
          </w:p>
        </w:tc>
        <w:tc>
          <w:tcPr>
            <w:tcW w:type="dxa" w:w="7056"/>
            <w:shd w:val="clear" w:color="auto" w:fill="EAF2F7"/>
          </w:tcPr>
          <w:p>
            <w:pPr>
              <w:spacing w:after="40" w:before="40"/>
            </w:pPr>
            <w:r/>
            <w:r>
              <w:rPr>
                <w:b w:val="0"/>
                <w:color w:val="0B1D2C"/>
                <w:sz w:val="18"/>
              </w:rPr>
              <w:t>5 minutos</w:t>
            </w:r>
          </w:p>
        </w:tc>
      </w:tr>
      <w:tr>
        <w:tc>
          <w:tcPr>
            <w:tcW w:type="dxa" w:w="3168"/>
            <w:shd w:val="clear" w:color="auto" w:fill="B4FF45"/>
          </w:tcPr>
          <w:p>
            <w:pPr>
              <w:spacing w:after="40" w:before="40"/>
            </w:pPr>
            <w:r/>
            <w:r>
              <w:rPr>
                <w:b/>
                <w:color w:val="0B1D2C"/>
                <w:sz w:val="18"/>
              </w:rPr>
              <w:t>Segundo tiempo</w:t>
            </w:r>
          </w:p>
        </w:tc>
        <w:tc>
          <w:tcPr>
            <w:tcW w:type="dxa" w:w="7056"/>
            <w:shd w:val="clear" w:color="auto" w:fill="EAF2F7"/>
          </w:tcPr>
          <w:p>
            <w:pPr>
              <w:spacing w:after="40" w:before="40"/>
            </w:pPr>
            <w:r/>
            <w:r>
              <w:rPr>
                <w:b w:val="0"/>
                <w:color w:val="0B1D2C"/>
                <w:sz w:val="18"/>
              </w:rPr>
              <w:t>15 minutos</w:t>
            </w:r>
          </w:p>
        </w:tc>
      </w:tr>
      <w:tr>
        <w:tc>
          <w:tcPr>
            <w:tcW w:type="dxa" w:w="3168"/>
            <w:shd w:val="clear" w:color="auto" w:fill="B4FF45"/>
          </w:tcPr>
          <w:p>
            <w:pPr>
              <w:spacing w:after="40" w:before="40"/>
            </w:pPr>
            <w:r/>
            <w:r>
              <w:rPr>
                <w:b/>
                <w:color w:val="0B1D2C"/>
                <w:sz w:val="18"/>
              </w:rPr>
              <w:t>Intervalo entre partidos</w:t>
            </w:r>
          </w:p>
        </w:tc>
        <w:tc>
          <w:tcPr>
            <w:tcW w:type="dxa" w:w="7056"/>
            <w:shd w:val="clear" w:color="auto" w:fill="EAF2F7"/>
          </w:tcPr>
          <w:p>
            <w:pPr>
              <w:spacing w:after="40" w:before="40"/>
            </w:pPr>
            <w:r/>
            <w:r>
              <w:rPr>
                <w:b w:val="0"/>
                <w:color w:val="0B1D2C"/>
                <w:sz w:val="18"/>
              </w:rPr>
              <w:t>Hasta 10 minutos (cambio de enfrentamientos)</w:t>
            </w:r>
          </w:p>
        </w:tc>
      </w:tr>
      <w:tr>
        <w:tc>
          <w:tcPr>
            <w:tcW w:type="dxa" w:w="3168"/>
            <w:shd w:val="clear" w:color="auto" w:fill="B4FF45"/>
          </w:tcPr>
          <w:p>
            <w:pPr>
              <w:spacing w:after="40" w:before="40"/>
            </w:pPr>
            <w:r/>
            <w:r>
              <w:rPr>
                <w:b/>
                <w:color w:val="0B1D2C"/>
                <w:sz w:val="18"/>
              </w:rPr>
              <w:t>Empates</w:t>
            </w:r>
          </w:p>
        </w:tc>
        <w:tc>
          <w:tcPr>
            <w:tcW w:type="dxa" w:w="7056"/>
            <w:shd w:val="clear" w:color="auto" w:fill="EAF2F7"/>
          </w:tcPr>
          <w:p>
            <w:pPr>
              <w:spacing w:after="40" w:before="40"/>
            </w:pPr>
            <w:r/>
            <w:r>
              <w:rPr>
                <w:b w:val="0"/>
                <w:color w:val="0B1D2C"/>
                <w:sz w:val="18"/>
              </w:rPr>
              <w:t>No se permiten</w:t>
            </w:r>
          </w:p>
        </w:tc>
      </w:tr>
      <w:tr>
        <w:tc>
          <w:tcPr>
            <w:tcW w:type="dxa" w:w="3168"/>
            <w:shd w:val="clear" w:color="auto" w:fill="B4FF45"/>
          </w:tcPr>
          <w:p>
            <w:pPr>
              <w:spacing w:after="40" w:before="40"/>
            </w:pPr>
            <w:r/>
            <w:r>
              <w:rPr>
                <w:b/>
                <w:color w:val="0B1D2C"/>
                <w:sz w:val="18"/>
              </w:rPr>
              <w:t>Tiempo extra</w:t>
            </w:r>
          </w:p>
        </w:tc>
        <w:tc>
          <w:tcPr>
            <w:tcW w:type="dxa" w:w="7056"/>
            <w:shd w:val="clear" w:color="auto" w:fill="EAF2F7"/>
          </w:tcPr>
          <w:p>
            <w:pPr>
              <w:spacing w:after="40" w:before="40"/>
            </w:pPr>
            <w:r/>
            <w:r>
              <w:rPr>
                <w:b w:val="0"/>
                <w:color w:val="0B1D2C"/>
                <w:sz w:val="18"/>
              </w:rPr>
              <w:t>10 minutos si el partido termina empatado</w:t>
            </w:r>
          </w:p>
        </w:tc>
      </w:tr>
      <w:tr>
        <w:tc>
          <w:tcPr>
            <w:tcW w:type="dxa" w:w="3168"/>
            <w:shd w:val="clear" w:color="auto" w:fill="B4FF45"/>
          </w:tcPr>
          <w:p>
            <w:pPr>
              <w:spacing w:after="40" w:before="40"/>
            </w:pPr>
            <w:r/>
            <w:r>
              <w:rPr>
                <w:b/>
                <w:color w:val="0B1D2C"/>
                <w:sz w:val="18"/>
              </w:rPr>
              <w:t>Definición final</w:t>
            </w:r>
          </w:p>
        </w:tc>
        <w:tc>
          <w:tcPr>
            <w:tcW w:type="dxa" w:w="7056"/>
            <w:shd w:val="clear" w:color="auto" w:fill="EAF2F7"/>
          </w:tcPr>
          <w:p>
            <w:pPr>
              <w:spacing w:after="40" w:before="40"/>
            </w:pPr>
            <w:r/>
            <w:r>
              <w:rPr>
                <w:b w:val="0"/>
                <w:color w:val="0B1D2C"/>
                <w:sz w:val="18"/>
              </w:rPr>
              <w:t>Penales directos si continúa el empate</w:t>
            </w:r>
          </w:p>
        </w:tc>
      </w:tr>
    </w:tbl>
    <w:p>
      <w:pPr>
        <w:keepNext w:val="0"/>
        <w:spacing w:before="0" w:after="60"/>
      </w:pPr>
    </w:p>
    <w:p>
      <w:pPr>
        <w:keepNext w:val="0"/>
        <w:spacing w:before="0" w:after="160"/>
      </w:pPr>
      <w:r>
        <w:rPr>
          <w:b w:val="0"/>
          <w:i w:val="0"/>
        </w:rPr>
        <w:t>El tiempo extra y los penales se aplican únicamente cuando el partido se mantiene en empate.</w:t>
      </w:r>
    </w:p>
    <w:p>
      <w:pPr>
        <w:pStyle w:val="Ttulo1"/>
        <w:keepNext/>
      </w:pPr>
      <w:r>
        <w:rPr>
          <w:rFonts w:ascii="Arial" w:hAnsi="Arial"/>
        </w:rPr>
        <w:t>4. Inscripción y elegibilidad</w:t>
      </w:r>
    </w:p>
    <w:p>
      <w:pPr>
        <w:pStyle w:val="Listaconvietas"/>
        <w:spacing w:after="60"/>
      </w:pPr>
      <w:r>
        <w:t>El equipo debe pagar la inscripción completa antes de participar.</w:t>
      </w:r>
    </w:p>
    <w:p>
      <w:pPr>
        <w:pStyle w:val="Listaconvietas"/>
        <w:spacing w:after="60"/>
      </w:pPr>
      <w:r>
        <w:t>Cada jugador debe presentar constancia de matrícula del semestre actual.</w:t>
      </w:r>
    </w:p>
    <w:p>
      <w:pPr>
        <w:pStyle w:val="Listaconvietas"/>
        <w:spacing w:after="60"/>
      </w:pPr>
      <w:r>
        <w:t>La inscripción es de B/.40.00 por equipo.</w:t>
      </w:r>
    </w:p>
    <w:p>
      <w:pPr>
        <w:pStyle w:val="Listaconvietas"/>
        <w:spacing w:after="60"/>
      </w:pPr>
      <w:r>
        <w:t>Cada equipo debe utilizar colores distintivos; el uniforme completo no es obligatorio.</w:t>
      </w:r>
    </w:p>
    <w:p>
      <w:pPr>
        <w:pStyle w:val="Listaconvietas"/>
        <w:spacing w:after="60"/>
      </w:pPr>
      <w:r>
        <w:t>Se permiten cambios ilimitados durante el partido.</w:t>
      </w:r>
    </w:p>
    <w:p>
      <w:pPr>
        <w:pStyle w:val="Listaconvietas"/>
        <w:spacing w:after="60"/>
      </w:pPr>
      <w:r>
        <w:t>Cada equipo debe registrar un mínimo de 8 y un máximo de 15 jugadores.</w:t>
      </w:r>
    </w:p>
    <w:p>
      <w:pPr>
        <w:keepNext w:val="0"/>
        <w:spacing w:before="0" w:after="60"/>
      </w:pPr>
    </w:p>
    <w:p>
      <w:pPr>
        <w:pStyle w:val="Ttulo1"/>
        <w:keepNext/>
      </w:pPr>
      <w:r>
        <w:rPr>
          <w:rFonts w:ascii="Arial" w:hAnsi="Arial"/>
        </w:rPr>
        <w:t>5. Árbitros</w:t>
      </w:r>
    </w:p>
    <w:p>
      <w:pPr>
        <w:keepNext w:val="0"/>
        <w:spacing w:before="0" w:after="160"/>
      </w:pPr>
      <w:r>
        <w:rPr>
          <w:b w:val="0"/>
          <w:i w:val="0"/>
        </w:rPr>
        <w:t>La liga contará con tres (3) árbitros. Cada uno dirigirá cinco (5) partidos del calendario oficial. La designación nominal de los árbitros se detalla en la declaración de árbitros de la liga.</w:t>
      </w:r>
    </w:p>
    <w:p>
      <w:pPr>
        <w:pStyle w:val="Ttulo1"/>
        <w:keepNext/>
      </w:pPr>
      <w:r>
        <w:rPr>
          <w:rFonts w:ascii="Arial" w:hAnsi="Arial"/>
        </w:rPr>
        <w:t>6. Reglas disciplinarias y premios</w:t>
      </w:r>
    </w:p>
    <w:p>
      <w:pPr>
        <w:pStyle w:val="Listaconvietas"/>
        <w:spacing w:after="60"/>
      </w:pPr>
      <w:r>
        <w:t>Se contemplan tarjetas amarillas y rojas.</w:t>
      </w:r>
    </w:p>
    <w:p>
      <w:pPr>
        <w:pStyle w:val="Listaconvietas"/>
        <w:spacing w:after="60"/>
      </w:pPr>
      <w:r>
        <w:t>Las sanciones disciplinarias detalladas se incluirán en el reglamento final.</w:t>
      </w:r>
    </w:p>
    <w:p>
      <w:pPr>
        <w:pStyle w:val="Listaconvietas"/>
        <w:spacing w:after="60"/>
      </w:pPr>
      <w:r>
        <w:t>El premio económico será únicamente para el equipo campeón.</w:t>
      </w:r>
    </w:p>
    <w:p>
      <w:pPr>
        <w:keepNext w:val="0"/>
        <w:spacing w:before="0" w:after="60"/>
      </w:pPr>
    </w:p>
    <w:p>
      <w:pPr>
        <w:pStyle w:val="Ttulo1"/>
        <w:keepNext/>
      </w:pPr>
      <w:r>
        <w:rPr>
          <w:rFonts w:ascii="Arial" w:hAnsi="Arial"/>
        </w:rPr>
        <w:t>7. Resumen económico</w:t>
      </w:r>
    </w:p>
    <w:p>
      <w:pPr>
        <w:keepNext/>
        <w:spacing w:before="0" w:after="60"/>
      </w:pPr>
      <w:r>
        <w:rPr>
          <w:b/>
          <w:i w:val="0"/>
          <w:color w:val="1F4057"/>
        </w:rPr>
        <w:t>Ingresos</w:t>
      </w:r>
    </w:p>
    <w:tbl>
      <w:tblPr>
        <w:tblStyle w:val="Tablaconcuadrcula"/>
        <w:tblW w:type="auto" w:w="0"/>
        <w:jc w:val="center"/>
        <w:tblLayout w:type="fixed"/>
        <w:tblLook w:firstColumn="1" w:firstRow="1" w:lastColumn="0" w:lastRow="0" w:noHBand="0" w:noVBand="1" w:val="04A0"/>
      </w:tblPr>
      <w:tblGrid>
        <w:gridCol w:w="3408"/>
        <w:gridCol w:w="3408"/>
        <w:gridCol w:w="3408"/>
      </w:tblGrid>
      <w:tr>
        <w:tc>
          <w:tcPr>
            <w:tcW w:type="dxa" w:w="3744"/>
            <w:shd w:val="clear" w:color="auto" w:fill="0B1D2C"/>
          </w:tcPr>
          <w:p>
            <w:pPr>
              <w:spacing w:after="40" w:before="40"/>
            </w:pPr>
            <w:r/>
            <w:r>
              <w:rPr>
                <w:b/>
                <w:color w:val="FFFFFF"/>
                <w:sz w:val="18"/>
              </w:rPr>
              <w:t>Concepto</w:t>
            </w:r>
          </w:p>
        </w:tc>
        <w:tc>
          <w:tcPr>
            <w:tcW w:type="dxa" w:w="3456"/>
            <w:shd w:val="clear" w:color="auto" w:fill="0B1D2C"/>
          </w:tcPr>
          <w:p>
            <w:pPr>
              <w:spacing w:after="40" w:before="40"/>
            </w:pPr>
            <w:r/>
            <w:r>
              <w:rPr>
                <w:b/>
                <w:color w:val="FFFFFF"/>
                <w:sz w:val="18"/>
              </w:rPr>
              <w:t>Cálculo</w:t>
            </w:r>
          </w:p>
        </w:tc>
        <w:tc>
          <w:tcPr>
            <w:tcW w:type="dxa" w:w="3024"/>
            <w:shd w:val="clear" w:color="auto" w:fill="0B1D2C"/>
          </w:tcPr>
          <w:p>
            <w:pPr>
              <w:spacing w:after="40" w:before="40"/>
            </w:pPr>
            <w:r/>
            <w:r>
              <w:rPr>
                <w:b/>
                <w:color w:val="FFFFFF"/>
                <w:sz w:val="18"/>
              </w:rPr>
              <w:t>Monto</w:t>
            </w:r>
          </w:p>
        </w:tc>
      </w:tr>
      <w:tr>
        <w:tc>
          <w:tcPr>
            <w:tcW w:type="dxa" w:w="3744"/>
            <w:shd w:val="clear" w:color="auto" w:fill="B4FF45"/>
          </w:tcPr>
          <w:p>
            <w:pPr>
              <w:spacing w:after="40" w:before="40"/>
            </w:pPr>
            <w:r/>
            <w:r>
              <w:rPr>
                <w:b/>
                <w:color w:val="0B1D2C"/>
                <w:sz w:val="18"/>
              </w:rPr>
              <w:t>Inscripciones</w:t>
            </w:r>
          </w:p>
        </w:tc>
        <w:tc>
          <w:tcPr>
            <w:tcW w:type="dxa" w:w="3456"/>
            <w:shd w:val="clear" w:color="auto" w:fill="EAF2F7"/>
          </w:tcPr>
          <w:p>
            <w:pPr>
              <w:spacing w:after="40" w:before="40"/>
            </w:pPr>
            <w:r/>
            <w:r>
              <w:rPr>
                <w:b w:val="0"/>
                <w:color w:val="0B1D2C"/>
                <w:sz w:val="18"/>
              </w:rPr>
              <w:t>16 equipos × B/.40.00</w:t>
            </w:r>
          </w:p>
        </w:tc>
        <w:tc>
          <w:tcPr>
            <w:tcW w:type="dxa" w:w="3024"/>
            <w:shd w:val="clear" w:color="auto" w:fill="EAF2F7"/>
          </w:tcPr>
          <w:p>
            <w:pPr>
              <w:spacing w:after="40" w:before="40"/>
            </w:pPr>
            <w:r/>
            <w:r>
              <w:rPr>
                <w:b w:val="0"/>
                <w:color w:val="0B1D2C"/>
                <w:sz w:val="18"/>
              </w:rPr>
              <w:t>B/.640.00</w:t>
            </w:r>
          </w:p>
        </w:tc>
      </w:tr>
      <w:tr>
        <w:tc>
          <w:tcPr>
            <w:tcW w:type="dxa" w:w="3744"/>
            <w:shd w:val="clear" w:color="auto" w:fill="B4FF45"/>
          </w:tcPr>
          <w:p>
            <w:pPr>
              <w:spacing w:after="40" w:before="40"/>
            </w:pPr>
            <w:r/>
            <w:r>
              <w:rPr>
                <w:b/>
                <w:color w:val="0B1D2C"/>
                <w:sz w:val="18"/>
              </w:rPr>
              <w:t>Total de ingresos</w:t>
            </w:r>
          </w:p>
        </w:tc>
        <w:tc>
          <w:tcPr>
            <w:tcW w:type="dxa" w:w="3456"/>
            <w:shd w:val="clear" w:color="auto" w:fill="EAF2F7"/>
          </w:tcPr>
          <w:p>
            <w:pPr>
              <w:spacing w:after="40" w:before="40"/>
            </w:pPr>
            <w:r/>
            <w:r>
              <w:rPr>
                <w:b/>
                <w:color w:val="0B1D2C"/>
                <w:sz w:val="18"/>
              </w:rPr>
            </w:r>
          </w:p>
        </w:tc>
        <w:tc>
          <w:tcPr>
            <w:tcW w:type="dxa" w:w="3024"/>
            <w:shd w:val="clear" w:color="auto" w:fill="EAF2F7"/>
          </w:tcPr>
          <w:p>
            <w:pPr>
              <w:spacing w:after="40" w:before="40"/>
            </w:pPr>
            <w:r/>
            <w:r>
              <w:rPr>
                <w:b/>
                <w:color w:val="0B1D2C"/>
                <w:sz w:val="18"/>
              </w:rPr>
              <w:t>B/.640.00</w:t>
            </w:r>
          </w:p>
        </w:tc>
      </w:tr>
    </w:tbl>
    <w:p>
      <w:pPr>
        <w:keepNext w:val="0"/>
        <w:spacing w:before="0" w:after="60"/>
      </w:pPr>
    </w:p>
    <w:p>
      <w:pPr>
        <w:keepNext/>
        <w:spacing w:before="0" w:after="60"/>
      </w:pPr>
      <w:r>
        <w:rPr>
          <w:b/>
          <w:i w:val="0"/>
          <w:color w:val="1F4057"/>
        </w:rPr>
        <w:t>Gastos</w:t>
      </w:r>
    </w:p>
    <w:tbl>
      <w:tblPr>
        <w:tblStyle w:val="Tablaconcuadrcula"/>
        <w:tblW w:type="auto" w:w="0"/>
        <w:jc w:val="center"/>
        <w:tblLayout w:type="fixed"/>
        <w:tblLook w:firstColumn="1" w:firstRow="1" w:lastColumn="0" w:lastRow="0" w:noHBand="0" w:noVBand="1" w:val="04A0"/>
      </w:tblPr>
      <w:tblGrid>
        <w:gridCol w:w="3408"/>
        <w:gridCol w:w="3408"/>
        <w:gridCol w:w="3408"/>
      </w:tblGrid>
      <w:tr>
        <w:tc>
          <w:tcPr>
            <w:tcW w:type="dxa" w:w="3744"/>
            <w:shd w:val="clear" w:color="auto" w:fill="0B1D2C"/>
          </w:tcPr>
          <w:p>
            <w:pPr>
              <w:spacing w:after="40" w:before="40"/>
            </w:pPr>
            <w:r/>
            <w:r>
              <w:rPr>
                <w:b/>
                <w:color w:val="FFFFFF"/>
                <w:sz w:val="18"/>
              </w:rPr>
              <w:t>Concepto</w:t>
            </w:r>
          </w:p>
        </w:tc>
        <w:tc>
          <w:tcPr>
            <w:tcW w:type="dxa" w:w="3456"/>
            <w:shd w:val="clear" w:color="auto" w:fill="0B1D2C"/>
          </w:tcPr>
          <w:p>
            <w:pPr>
              <w:spacing w:after="40" w:before="40"/>
            </w:pPr>
            <w:r/>
            <w:r>
              <w:rPr>
                <w:b/>
                <w:color w:val="FFFFFF"/>
                <w:sz w:val="18"/>
              </w:rPr>
              <w:t>Cálculo</w:t>
            </w:r>
          </w:p>
        </w:tc>
        <w:tc>
          <w:tcPr>
            <w:tcW w:type="dxa" w:w="3024"/>
            <w:shd w:val="clear" w:color="auto" w:fill="0B1D2C"/>
          </w:tcPr>
          <w:p>
            <w:pPr>
              <w:spacing w:after="40" w:before="40"/>
            </w:pPr>
            <w:r/>
            <w:r>
              <w:rPr>
                <w:b/>
                <w:color w:val="FFFFFF"/>
                <w:sz w:val="18"/>
              </w:rPr>
              <w:t>Monto</w:t>
            </w:r>
          </w:p>
        </w:tc>
      </w:tr>
      <w:tr>
        <w:tc>
          <w:tcPr>
            <w:tcW w:type="dxa" w:w="3744"/>
            <w:shd w:val="clear" w:color="auto" w:fill="B4FF45"/>
          </w:tcPr>
          <w:p>
            <w:pPr>
              <w:spacing w:after="40" w:before="40"/>
            </w:pPr>
            <w:r/>
            <w:r>
              <w:rPr>
                <w:b/>
                <w:color w:val="0B1D2C"/>
                <w:sz w:val="18"/>
              </w:rPr>
              <w:t>Árbitro 1</w:t>
            </w:r>
          </w:p>
        </w:tc>
        <w:tc>
          <w:tcPr>
            <w:tcW w:type="dxa" w:w="3456"/>
            <w:shd w:val="clear" w:color="auto" w:fill="EAF2F7"/>
          </w:tcPr>
          <w:p>
            <w:pPr>
              <w:spacing w:after="40" w:before="40"/>
            </w:pPr>
            <w:r/>
            <w:r>
              <w:rPr>
                <w:b w:val="0"/>
                <w:color w:val="0B1D2C"/>
                <w:sz w:val="18"/>
              </w:rPr>
              <w:t>5 partidos × B/.15.00</w:t>
            </w:r>
          </w:p>
        </w:tc>
        <w:tc>
          <w:tcPr>
            <w:tcW w:type="dxa" w:w="3024"/>
            <w:shd w:val="clear" w:color="auto" w:fill="EAF2F7"/>
          </w:tcPr>
          <w:p>
            <w:pPr>
              <w:spacing w:after="40" w:before="40"/>
            </w:pPr>
            <w:r/>
            <w:r>
              <w:rPr>
                <w:b w:val="0"/>
                <w:color w:val="0B1D2C"/>
                <w:sz w:val="18"/>
              </w:rPr>
              <w:t>B/.75.00</w:t>
            </w:r>
          </w:p>
        </w:tc>
      </w:tr>
      <w:tr>
        <w:tc>
          <w:tcPr>
            <w:tcW w:type="dxa" w:w="3744"/>
            <w:shd w:val="clear" w:color="auto" w:fill="B4FF45"/>
          </w:tcPr>
          <w:p>
            <w:pPr>
              <w:spacing w:after="40" w:before="40"/>
            </w:pPr>
            <w:r/>
            <w:r>
              <w:rPr>
                <w:b/>
                <w:color w:val="0B1D2C"/>
                <w:sz w:val="18"/>
              </w:rPr>
              <w:t>Árbitro 2</w:t>
            </w:r>
          </w:p>
        </w:tc>
        <w:tc>
          <w:tcPr>
            <w:tcW w:type="dxa" w:w="3456"/>
            <w:shd w:val="clear" w:color="auto" w:fill="EAF2F7"/>
          </w:tcPr>
          <w:p>
            <w:pPr>
              <w:spacing w:after="40" w:before="40"/>
            </w:pPr>
            <w:r/>
            <w:r>
              <w:rPr>
                <w:b w:val="0"/>
                <w:color w:val="0B1D2C"/>
                <w:sz w:val="18"/>
              </w:rPr>
              <w:t>5 partidos × B/.15.00</w:t>
            </w:r>
          </w:p>
        </w:tc>
        <w:tc>
          <w:tcPr>
            <w:tcW w:type="dxa" w:w="3024"/>
            <w:shd w:val="clear" w:color="auto" w:fill="EAF2F7"/>
          </w:tcPr>
          <w:p>
            <w:pPr>
              <w:spacing w:after="40" w:before="40"/>
            </w:pPr>
            <w:r/>
            <w:r>
              <w:rPr>
                <w:b w:val="0"/>
                <w:color w:val="0B1D2C"/>
                <w:sz w:val="18"/>
              </w:rPr>
              <w:t>B/.75.00</w:t>
            </w:r>
          </w:p>
        </w:tc>
      </w:tr>
      <w:tr>
        <w:tc>
          <w:tcPr>
            <w:tcW w:type="dxa" w:w="3744"/>
            <w:shd w:val="clear" w:color="auto" w:fill="B4FF45"/>
          </w:tcPr>
          <w:p>
            <w:pPr>
              <w:spacing w:after="40" w:before="40"/>
            </w:pPr>
            <w:r/>
            <w:r>
              <w:rPr>
                <w:b/>
                <w:color w:val="0B1D2C"/>
                <w:sz w:val="18"/>
              </w:rPr>
              <w:t>Árbitro 3</w:t>
            </w:r>
          </w:p>
        </w:tc>
        <w:tc>
          <w:tcPr>
            <w:tcW w:type="dxa" w:w="3456"/>
            <w:shd w:val="clear" w:color="auto" w:fill="EAF2F7"/>
          </w:tcPr>
          <w:p>
            <w:pPr>
              <w:spacing w:after="40" w:before="40"/>
            </w:pPr>
            <w:r/>
            <w:r>
              <w:rPr>
                <w:b w:val="0"/>
                <w:color w:val="0B1D2C"/>
                <w:sz w:val="18"/>
              </w:rPr>
              <w:t>5 partidos × B/.15.00</w:t>
            </w:r>
          </w:p>
        </w:tc>
        <w:tc>
          <w:tcPr>
            <w:tcW w:type="dxa" w:w="3024"/>
            <w:shd w:val="clear" w:color="auto" w:fill="EAF2F7"/>
          </w:tcPr>
          <w:p>
            <w:pPr>
              <w:spacing w:after="40" w:before="40"/>
            </w:pPr>
            <w:r/>
            <w:r>
              <w:rPr>
                <w:b w:val="0"/>
                <w:color w:val="0B1D2C"/>
                <w:sz w:val="18"/>
              </w:rPr>
              <w:t>B/.75.00</w:t>
            </w:r>
          </w:p>
        </w:tc>
      </w:tr>
      <w:tr>
        <w:tc>
          <w:tcPr>
            <w:tcW w:type="dxa" w:w="3744"/>
            <w:shd w:val="clear" w:color="auto" w:fill="B4FF45"/>
          </w:tcPr>
          <w:p>
            <w:pPr>
              <w:spacing w:after="40" w:before="40"/>
            </w:pPr>
            <w:r/>
            <w:r>
              <w:rPr>
                <w:b/>
                <w:color w:val="0B1D2C"/>
                <w:sz w:val="18"/>
              </w:rPr>
              <w:t>Servicio paramédico</w:t>
            </w:r>
          </w:p>
        </w:tc>
        <w:tc>
          <w:tcPr>
            <w:tcW w:type="dxa" w:w="3456"/>
            <w:shd w:val="clear" w:color="auto" w:fill="EAF2F7"/>
          </w:tcPr>
          <w:p>
            <w:pPr>
              <w:spacing w:after="40" w:before="40"/>
            </w:pPr>
            <w:r/>
            <w:r>
              <w:rPr>
                <w:b w:val="0"/>
                <w:color w:val="0B1D2C"/>
                <w:sz w:val="18"/>
              </w:rPr>
              <w:t>9 horas × B/.10.00</w:t>
            </w:r>
          </w:p>
        </w:tc>
        <w:tc>
          <w:tcPr>
            <w:tcW w:type="dxa" w:w="3024"/>
            <w:shd w:val="clear" w:color="auto" w:fill="EAF2F7"/>
          </w:tcPr>
          <w:p>
            <w:pPr>
              <w:spacing w:after="40" w:before="40"/>
            </w:pPr>
            <w:r/>
            <w:r>
              <w:rPr>
                <w:b w:val="0"/>
                <w:color w:val="0B1D2C"/>
                <w:sz w:val="18"/>
              </w:rPr>
              <w:t>B/.90.00</w:t>
            </w:r>
          </w:p>
        </w:tc>
      </w:tr>
      <w:tr>
        <w:tc>
          <w:tcPr>
            <w:tcW w:type="dxa" w:w="3744"/>
            <w:shd w:val="clear" w:color="auto" w:fill="B4FF45"/>
          </w:tcPr>
          <w:p>
            <w:pPr>
              <w:spacing w:after="40" w:before="40"/>
            </w:pPr>
            <w:r/>
            <w:r>
              <w:rPr>
                <w:b/>
                <w:color w:val="0B1D2C"/>
                <w:sz w:val="18"/>
              </w:rPr>
              <w:t>Materiales y logística</w:t>
            </w:r>
          </w:p>
        </w:tc>
        <w:tc>
          <w:tcPr>
            <w:tcW w:type="dxa" w:w="3456"/>
            <w:shd w:val="clear" w:color="auto" w:fill="EAF2F7"/>
          </w:tcPr>
          <w:p>
            <w:pPr>
              <w:spacing w:after="40" w:before="40"/>
            </w:pPr>
            <w:r/>
            <w:r>
              <w:rPr>
                <w:b w:val="0"/>
                <w:color w:val="0B1D2C"/>
                <w:sz w:val="18"/>
              </w:rPr>
              <w:t>Monto fijo</w:t>
            </w:r>
          </w:p>
        </w:tc>
        <w:tc>
          <w:tcPr>
            <w:tcW w:type="dxa" w:w="3024"/>
            <w:shd w:val="clear" w:color="auto" w:fill="EAF2F7"/>
          </w:tcPr>
          <w:p>
            <w:pPr>
              <w:spacing w:after="40" w:before="40"/>
            </w:pPr>
            <w:r/>
            <w:r>
              <w:rPr>
                <w:b w:val="0"/>
                <w:color w:val="0B1D2C"/>
                <w:sz w:val="18"/>
              </w:rPr>
              <w:t>B/.30.00</w:t>
            </w:r>
          </w:p>
        </w:tc>
      </w:tr>
      <w:tr>
        <w:tc>
          <w:tcPr>
            <w:tcW w:type="dxa" w:w="3744"/>
            <w:shd w:val="clear" w:color="auto" w:fill="B4FF45"/>
          </w:tcPr>
          <w:p>
            <w:pPr>
              <w:spacing w:after="40" w:before="40"/>
            </w:pPr>
            <w:r/>
            <w:r>
              <w:rPr>
                <w:b/>
                <w:color w:val="0B1D2C"/>
                <w:sz w:val="18"/>
              </w:rPr>
              <w:t>Premio al equipo campeón</w:t>
            </w:r>
          </w:p>
        </w:tc>
        <w:tc>
          <w:tcPr>
            <w:tcW w:type="dxa" w:w="3456"/>
            <w:shd w:val="clear" w:color="auto" w:fill="EAF2F7"/>
          </w:tcPr>
          <w:p>
            <w:pPr>
              <w:spacing w:after="40" w:before="40"/>
            </w:pPr>
            <w:r/>
            <w:r>
              <w:rPr>
                <w:b w:val="0"/>
                <w:color w:val="0B1D2C"/>
                <w:sz w:val="18"/>
              </w:rPr>
              <w:t>Monto fijo</w:t>
            </w:r>
          </w:p>
        </w:tc>
        <w:tc>
          <w:tcPr>
            <w:tcW w:type="dxa" w:w="3024"/>
            <w:shd w:val="clear" w:color="auto" w:fill="EAF2F7"/>
          </w:tcPr>
          <w:p>
            <w:pPr>
              <w:spacing w:after="40" w:before="40"/>
            </w:pPr>
            <w:r/>
            <w:r>
              <w:rPr>
                <w:b w:val="0"/>
                <w:color w:val="0B1D2C"/>
                <w:sz w:val="18"/>
              </w:rPr>
              <w:t>B/.150.00</w:t>
            </w:r>
          </w:p>
        </w:tc>
      </w:tr>
      <w:tr>
        <w:tc>
          <w:tcPr>
            <w:tcW w:type="dxa" w:w="3744"/>
            <w:shd w:val="clear" w:color="auto" w:fill="B4FF45"/>
          </w:tcPr>
          <w:p>
            <w:pPr>
              <w:spacing w:after="40" w:before="40"/>
            </w:pPr>
            <w:r/>
            <w:r>
              <w:rPr>
                <w:b/>
                <w:color w:val="0B1D2C"/>
                <w:sz w:val="18"/>
              </w:rPr>
              <w:t>Aporte al Centro de Estudiantes (UTP)</w:t>
            </w:r>
          </w:p>
        </w:tc>
        <w:tc>
          <w:tcPr>
            <w:tcW w:type="dxa" w:w="3456"/>
            <w:shd w:val="clear" w:color="auto" w:fill="EAF2F7"/>
          </w:tcPr>
          <w:p>
            <w:pPr>
              <w:spacing w:after="40" w:before="40"/>
            </w:pPr>
            <w:r/>
            <w:r>
              <w:rPr>
                <w:b w:val="0"/>
                <w:color w:val="0B1D2C"/>
                <w:sz w:val="18"/>
              </w:rPr>
              <w:t>Monto fijo</w:t>
            </w:r>
          </w:p>
        </w:tc>
        <w:tc>
          <w:tcPr>
            <w:tcW w:type="dxa" w:w="3024"/>
            <w:shd w:val="clear" w:color="auto" w:fill="EAF2F7"/>
          </w:tcPr>
          <w:p>
            <w:pPr>
              <w:spacing w:after="40" w:before="40"/>
            </w:pPr>
            <w:r/>
            <w:r>
              <w:rPr>
                <w:b w:val="0"/>
                <w:color w:val="0B1D2C"/>
                <w:sz w:val="18"/>
              </w:rPr>
              <w:t>B/.40.00</w:t>
            </w:r>
          </w:p>
        </w:tc>
      </w:tr>
      <w:tr>
        <w:tc>
          <w:tcPr>
            <w:tcW w:type="dxa" w:w="3744"/>
            <w:shd w:val="clear" w:color="auto" w:fill="B4FF45"/>
          </w:tcPr>
          <w:p>
            <w:pPr>
              <w:spacing w:after="40" w:before="40"/>
            </w:pPr>
            <w:r/>
            <w:r>
              <w:rPr>
                <w:b/>
                <w:color w:val="0B1D2C"/>
                <w:sz w:val="18"/>
              </w:rPr>
              <w:t>Aporte al Departamento de Deportes</w:t>
            </w:r>
          </w:p>
        </w:tc>
        <w:tc>
          <w:tcPr>
            <w:tcW w:type="dxa" w:w="3456"/>
            <w:shd w:val="clear" w:color="auto" w:fill="EAF2F7"/>
          </w:tcPr>
          <w:p>
            <w:pPr>
              <w:spacing w:after="40" w:before="40"/>
            </w:pPr>
            <w:r/>
            <w:r>
              <w:rPr>
                <w:b w:val="0"/>
                <w:color w:val="0B1D2C"/>
                <w:sz w:val="18"/>
              </w:rPr>
              <w:t>Monto fijo</w:t>
            </w:r>
          </w:p>
        </w:tc>
        <w:tc>
          <w:tcPr>
            <w:tcW w:type="dxa" w:w="3024"/>
            <w:shd w:val="clear" w:color="auto" w:fill="EAF2F7"/>
          </w:tcPr>
          <w:p>
            <w:pPr>
              <w:spacing w:after="40" w:before="40"/>
            </w:pPr>
            <w:r/>
            <w:r>
              <w:rPr>
                <w:b w:val="0"/>
                <w:color w:val="0B1D2C"/>
                <w:sz w:val="18"/>
              </w:rPr>
              <w:t>B/.40.00</w:t>
            </w:r>
          </w:p>
        </w:tc>
      </w:tr>
      <w:tr>
        <w:tc>
          <w:tcPr>
            <w:tcW w:type="dxa" w:w="3744"/>
            <w:shd w:val="clear" w:color="auto" w:fill="B4FF45"/>
          </w:tcPr>
          <w:p>
            <w:pPr>
              <w:spacing w:after="40" w:before="40"/>
            </w:pPr>
            <w:r/>
            <w:r>
              <w:rPr>
                <w:b/>
                <w:color w:val="0B1D2C"/>
                <w:sz w:val="18"/>
              </w:rPr>
              <w:t>Total de gastos</w:t>
            </w:r>
          </w:p>
        </w:tc>
        <w:tc>
          <w:tcPr>
            <w:tcW w:type="dxa" w:w="3456"/>
            <w:shd w:val="clear" w:color="auto" w:fill="EAF2F7"/>
          </w:tcPr>
          <w:p>
            <w:pPr>
              <w:spacing w:after="40" w:before="40"/>
            </w:pPr>
            <w:r/>
            <w:r>
              <w:rPr>
                <w:b/>
                <w:color w:val="0B1D2C"/>
                <w:sz w:val="18"/>
              </w:rPr>
            </w:r>
          </w:p>
        </w:tc>
        <w:tc>
          <w:tcPr>
            <w:tcW w:type="dxa" w:w="3024"/>
            <w:shd w:val="clear" w:color="auto" w:fill="EAF2F7"/>
          </w:tcPr>
          <w:p>
            <w:pPr>
              <w:spacing w:after="40" w:before="40"/>
            </w:pPr>
            <w:r/>
            <w:r>
              <w:rPr>
                <w:b/>
                <w:color w:val="0B1D2C"/>
                <w:sz w:val="18"/>
              </w:rPr>
              <w:t>B/.575.00</w:t>
            </w:r>
          </w:p>
        </w:tc>
      </w:tr>
    </w:tbl>
    <w:p>
      <w:pPr>
        <w:keepNext w:val="0"/>
        <w:spacing w:before="0" w:after="60"/>
      </w:pPr>
    </w:p>
    <w:p>
      <w:pPr>
        <w:keepNext/>
        <w:spacing w:before="0" w:after="60"/>
      </w:pPr>
      <w:r>
        <w:rPr>
          <w:b/>
          <w:i w:val="0"/>
          <w:color w:val="1F4057"/>
        </w:rPr>
        <w:t>Resultado</w:t>
      </w:r>
    </w:p>
    <w:tbl>
      <w:tblPr>
        <w:tblStyle w:val="Tablaconcuadrcula"/>
        <w:tblW w:type="auto" w:w="0"/>
        <w:jc w:val="center"/>
        <w:tblLayout w:type="fixed"/>
        <w:tblLook w:firstColumn="1" w:firstRow="1" w:lastColumn="0" w:lastRow="0" w:noHBand="0" w:noVBand="1" w:val="04A0"/>
      </w:tblPr>
      <w:tblGrid>
        <w:gridCol w:w="5112"/>
        <w:gridCol w:w="5112"/>
      </w:tblGrid>
      <w:tr>
        <w:tc>
          <w:tcPr>
            <w:tcW w:type="dxa" w:w="3168"/>
            <w:shd w:val="clear" w:color="auto" w:fill="B4FF45"/>
          </w:tcPr>
          <w:p>
            <w:pPr>
              <w:spacing w:after="40" w:before="40"/>
            </w:pPr>
            <w:r/>
            <w:r>
              <w:rPr>
                <w:b/>
                <w:color w:val="0B1D2C"/>
                <w:sz w:val="18"/>
              </w:rPr>
              <w:t>Ingresos</w:t>
            </w:r>
          </w:p>
        </w:tc>
        <w:tc>
          <w:tcPr>
            <w:tcW w:type="dxa" w:w="7056"/>
            <w:shd w:val="clear" w:color="auto" w:fill="EAF2F7"/>
          </w:tcPr>
          <w:p>
            <w:pPr>
              <w:spacing w:after="40" w:before="40"/>
              <w:jc w:val="right"/>
            </w:pPr>
            <w:r/>
            <w:r>
              <w:rPr>
                <w:b w:val="0"/>
                <w:color w:val="0B1D2C"/>
                <w:sz w:val="18"/>
              </w:rPr>
              <w:t>B/.640.00</w:t>
            </w:r>
          </w:p>
        </w:tc>
      </w:tr>
      <w:tr>
        <w:tc>
          <w:tcPr>
            <w:tcW w:type="dxa" w:w="3168"/>
            <w:shd w:val="clear" w:color="auto" w:fill="B4FF45"/>
          </w:tcPr>
          <w:p>
            <w:pPr>
              <w:spacing w:after="40" w:before="40"/>
            </w:pPr>
            <w:r/>
            <w:r>
              <w:rPr>
                <w:b/>
                <w:color w:val="0B1D2C"/>
                <w:sz w:val="18"/>
              </w:rPr>
              <w:t>Gastos</w:t>
            </w:r>
          </w:p>
        </w:tc>
        <w:tc>
          <w:tcPr>
            <w:tcW w:type="dxa" w:w="7056"/>
            <w:shd w:val="clear" w:color="auto" w:fill="EAF2F7"/>
          </w:tcPr>
          <w:p>
            <w:pPr>
              <w:spacing w:after="40" w:before="40"/>
              <w:jc w:val="right"/>
            </w:pPr>
            <w:r/>
            <w:r>
              <w:rPr>
                <w:b w:val="0"/>
                <w:color w:val="0B1D2C"/>
                <w:sz w:val="18"/>
              </w:rPr>
              <w:t>−B/.575.00</w:t>
            </w:r>
          </w:p>
        </w:tc>
      </w:tr>
      <w:tr>
        <w:tc>
          <w:tcPr>
            <w:tcW w:type="dxa" w:w="3168"/>
            <w:shd w:val="clear" w:color="auto" w:fill="B4FF45"/>
          </w:tcPr>
          <w:p>
            <w:pPr>
              <w:spacing w:after="40" w:before="40"/>
            </w:pPr>
            <w:r/>
            <w:r>
              <w:rPr>
                <w:b/>
                <w:color w:val="0B1D2C"/>
                <w:sz w:val="18"/>
              </w:rPr>
              <w:t>Ganancia de AthlonX</w:t>
            </w:r>
          </w:p>
        </w:tc>
        <w:tc>
          <w:tcPr>
            <w:tcW w:type="dxa" w:w="7056"/>
            <w:shd w:val="clear" w:color="auto" w:fill="EAF2F7"/>
          </w:tcPr>
          <w:p>
            <w:pPr>
              <w:spacing w:after="40" w:before="40"/>
              <w:jc w:val="right"/>
            </w:pPr>
            <w:r/>
            <w:r>
              <w:rPr>
                <w:b/>
                <w:color w:val="0B1D2C"/>
                <w:sz w:val="18"/>
              </w:rPr>
              <w:t>B/.65.00</w:t>
            </w:r>
          </w:p>
        </w:tc>
      </w:tr>
    </w:tbl>
    <w:p>
      <w:pPr>
        <w:keepNext w:val="0"/>
        <w:spacing w:before="0" w:after="60"/>
      </w:pPr>
    </w:p>
    <w:p>
      <w:pPr>
        <w:keepNext w:val="0"/>
        <w:spacing w:before="0" w:after="120"/>
      </w:pPr>
      <w:r>
        <w:rPr>
          <w:b w:val="0"/>
          <w:i/>
        </w:rPr>
        <w:t>Si la inscripción se ajusta a B/.46.00 por equipo, los ingresos serían B/.736.00 y la ganancia de AthlonX sería B/.161.00.</w:t>
      </w:r>
    </w:p>
    <w:sectPr w:rsidR="00A95A03" w:rsidRPr="004D2DB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0D86A" w14:textId="77777777" w:rsidR="007C6D31" w:rsidRDefault="007C6D31">
      <w:pPr>
        <w:spacing w:after="0" w:line="240" w:lineRule="auto"/>
      </w:pPr>
      <w:r>
        <w:separator/>
      </w:r>
    </w:p>
  </w:endnote>
  <w:endnote w:type="continuationSeparator" w:id="0">
    <w:p w14:paraId="177995D6" w14:textId="77777777" w:rsidR="007C6D31" w:rsidRDefault="007C6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F067" w14:textId="77777777" w:rsidR="00A95A03" w:rsidRPr="004D2DB5" w:rsidRDefault="0033006E">
    <w:pPr>
      <w:pStyle w:val="Piedepgina"/>
      <w:jc w:val="center"/>
      <w:rPr>
        <w:lang w:val="es-PA"/>
      </w:rPr>
    </w:pPr>
    <w:proofErr w:type="spellStart"/>
    <w:r w:rsidRPr="004D2DB5">
      <w:rPr>
        <w:sz w:val="16"/>
        <w:lang w:val="es-PA"/>
      </w:rPr>
      <w:t>AthlonX | Primera Liga de Fútbol 8 | Información general del torneo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77D0" w14:textId="77777777" w:rsidR="007C6D31" w:rsidRDefault="007C6D31">
      <w:pPr>
        <w:spacing w:after="0" w:line="240" w:lineRule="auto"/>
      </w:pPr>
      <w:r>
        <w:separator/>
      </w:r>
    </w:p>
  </w:footnote>
  <w:footnote w:type="continuationSeparator" w:id="0">
    <w:p w14:paraId="090F93B7" w14:textId="77777777" w:rsidR="007C6D31" w:rsidRDefault="007C6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3064694">
    <w:abstractNumId w:val="8"/>
  </w:num>
  <w:num w:numId="2" w16cid:durableId="320893850">
    <w:abstractNumId w:val="6"/>
  </w:num>
  <w:num w:numId="3" w16cid:durableId="266088146">
    <w:abstractNumId w:val="5"/>
  </w:num>
  <w:num w:numId="4" w16cid:durableId="1990861882">
    <w:abstractNumId w:val="4"/>
  </w:num>
  <w:num w:numId="5" w16cid:durableId="1170370260">
    <w:abstractNumId w:val="7"/>
  </w:num>
  <w:num w:numId="6" w16cid:durableId="747534595">
    <w:abstractNumId w:val="3"/>
  </w:num>
  <w:num w:numId="7" w16cid:durableId="986082318">
    <w:abstractNumId w:val="2"/>
  </w:num>
  <w:num w:numId="8" w16cid:durableId="1904295486">
    <w:abstractNumId w:val="1"/>
  </w:num>
  <w:num w:numId="9" w16cid:durableId="4704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DBF"/>
    <w:rsid w:val="0015074B"/>
    <w:rsid w:val="00225E3C"/>
    <w:rsid w:val="0029639D"/>
    <w:rsid w:val="002D6B17"/>
    <w:rsid w:val="00326F90"/>
    <w:rsid w:val="0033006E"/>
    <w:rsid w:val="00390D40"/>
    <w:rsid w:val="004D2DB5"/>
    <w:rsid w:val="00721BA5"/>
    <w:rsid w:val="007C6D31"/>
    <w:rsid w:val="0087588E"/>
    <w:rsid w:val="008E5B1A"/>
    <w:rsid w:val="00904DE4"/>
    <w:rsid w:val="00A95A03"/>
    <w:rsid w:val="00AA1D8D"/>
    <w:rsid w:val="00B47730"/>
    <w:rsid w:val="00C639A2"/>
    <w:rsid w:val="00C91DE0"/>
    <w:rsid w:val="00CB0664"/>
    <w:rsid w:val="00E07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A5BDF"/>
  <w14:defaultImageDpi w14:val="300"/>
  <w15:docId w15:val="{F2C762F0-CA0F-499D-816D-54DE0F8B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32D37"/>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387</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Jimenez</cp:lastModifiedBy>
  <cp:revision>12</cp:revision>
  <dcterms:created xsi:type="dcterms:W3CDTF">2026-10-09T06:15:00Z</dcterms:created>
  <dcterms:modified xsi:type="dcterms:W3CDTF">2026-10-16T19:59:00Z</dcterms:modified>
  <cp:category/>
</cp:coreProperties>
</file>