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b/>
          <w:bCs/>
          <w:sz w:val="40"/>
          <w:szCs w:val="40"/>
        </w:rPr>
        <w:t xml:space="preserve">Terms of Service (DRAFT)</w:t>
      </w:r>
    </w:p>
    <w:p>
      <w:pPr>
        <w:pBdr>
          <w:left w:val="single" w:color="F5C02E" w:sz="24" w:space="8"/>
        </w:pBdr>
        <w:shd w:fill="F3F3F3" w:color="auto" w:val="clear"/>
        <w:spacing w:after="200" w:before="80" w:line="280"/>
        <w:ind w:left="200" w:right="120"/>
      </w:pPr>
      <w:r>
        <w:rPr>
          <w:rFonts w:ascii="Arial" w:cs="Arial" w:eastAsia="Arial" w:hAnsi="Arial"/>
          <w:b/>
          <w:bCs/>
          <w:sz w:val="20"/>
          <w:szCs w:val="20"/>
        </w:rPr>
        <w:t xml:space="preserve">Draft for review (version 5).</w:t>
      </w:r>
      <w:r>
        <w:rPr>
          <w:rFonts w:ascii="Arial" w:cs="Arial" w:eastAsia="Arial" w:hAnsi="Arial"/>
          <w:sz w:val="20"/>
          <w:szCs w:val="20"/>
        </w:rPr>
        <w:t xml:space="preserve"> Written from the details on the Super Shelving site and updated after comparing six Australian shelving retailers' terms and with your answers on business details, payments, returns and competitions. Anything in </w:t>
      </w:r>
      <w:r>
        <w:rPr>
          <w:rFonts w:ascii="Arial" w:cs="Arial" w:eastAsia="Arial" w:hAnsi="Arial"/>
          <w:b/>
          <w:bCs/>
          <w:sz w:val="20"/>
          <w:szCs w:val="20"/>
          <w:shd w:fill="FFF2B3" w:color="auto" w:val="clear"/>
        </w:rPr>
        <w:t xml:space="preserve">[square brackets]</w:t>
      </w:r>
      <w:r>
        <w:rPr>
          <w:rFonts w:ascii="Arial" w:cs="Arial" w:eastAsia="Arial" w:hAnsi="Arial"/>
          <w:sz w:val="20"/>
          <w:szCs w:val="20"/>
        </w:rPr>
        <w:t xml:space="preserve"> is a placeholder or an assumption to confirm. Not legal advice - have a lawyer check this before you publish it, especially sections 9, 10 and 13.</w:t>
      </w:r>
    </w:p>
    <w:p>
      <w:pPr>
        <w:spacing w:after="160" w:line="300"/>
      </w:pPr>
      <w:r>
        <w:rPr>
          <w:rFonts w:ascii="Arial" w:cs="Arial" w:eastAsia="Arial" w:hAnsi="Arial"/>
          <w:b/>
          <w:bCs/>
        </w:rPr>
        <w:t xml:space="preserve">Last updated:</w:t>
      </w:r>
      <w:r>
        <w:rPr>
          <w:rFonts w:ascii="Arial" w:cs="Arial" w:eastAsia="Arial" w:hAnsi="Arial"/>
        </w:rPr>
        <w:t xml:space="preserve"> 13 October 2026</w:t>
      </w:r>
    </w:p>
    <w:p>
      <w:pPr>
        <w:pBdr>
          <w:bottom w:val="single" w:color="BBBBBB" w:sz="6" w:space="1"/>
        </w:pBdr>
        <w:spacing w:after="200" w:before="60"/>
      </w:pPr>
    </w:p>
    <w:p>
      <w:pPr>
        <w:pStyle w:val="Heading2"/>
        <w:keepNext/>
        <w:spacing w:after="120" w:before="280"/>
      </w:pPr>
      <w:r>
        <w:rPr>
          <w:rFonts w:ascii="Arial" w:cs="Arial" w:eastAsia="Arial" w:hAnsi="Arial"/>
          <w:b/>
          <w:bCs/>
          <w:sz w:val="26"/>
          <w:szCs w:val="26"/>
        </w:rPr>
        <w:t xml:space="preserve">1. About these terms</w:t>
      </w:r>
    </w:p>
    <w:p>
      <w:pPr>
        <w:spacing w:after="160" w:line="300"/>
      </w:pPr>
      <w:r>
        <w:rPr>
          <w:rFonts w:ascii="Arial" w:cs="Arial" w:eastAsia="Arial" w:hAnsi="Arial"/>
        </w:rPr>
        <w:t xml:space="preserve">These terms apply to your use of the Super Shelving website and to any order you place with us. By using our website or placing an order, you agree to them. If you do not agree, please do not use the website or place an order.</w:t>
      </w:r>
    </w:p>
    <w:p>
      <w:pPr>
        <w:spacing w:after="160" w:line="300"/>
      </w:pPr>
      <w:r>
        <w:rPr>
          <w:rFonts w:ascii="Arial" w:cs="Arial" w:eastAsia="Arial" w:hAnsi="Arial"/>
        </w:rPr>
        <w:t xml:space="preserve">In these terms, </w:t>
      </w:r>
      <w:r>
        <w:rPr>
          <w:rFonts w:ascii="Arial" w:cs="Arial" w:eastAsia="Arial" w:hAnsi="Arial"/>
          <w:b/>
          <w:bCs/>
        </w:rPr>
        <w:t xml:space="preserve">"we", "us" and "our"</w:t>
      </w:r>
      <w:r>
        <w:rPr>
          <w:rFonts w:ascii="Arial" w:cs="Arial" w:eastAsia="Arial" w:hAnsi="Arial"/>
        </w:rPr>
        <w:t xml:space="preserve"> means </w:t>
      </w:r>
      <w:r>
        <w:rPr>
          <w:rFonts w:ascii="Arial" w:cs="Arial" w:eastAsia="Arial" w:hAnsi="Arial"/>
          <w:b/>
          <w:bCs/>
        </w:rPr>
        <w:t xml:space="preserve">Super Shelving</w:t>
      </w:r>
      <w:r>
        <w:rPr>
          <w:rFonts w:ascii="Arial" w:cs="Arial" w:eastAsia="Arial" w:hAnsi="Arial"/>
        </w:rPr>
        <w:t xml:space="preserve"> (ABN 35 812 490 397), of 4 Ardmillan Road, Moonee Ponds VIC 3039. </w:t>
      </w:r>
      <w:r>
        <w:rPr>
          <w:rFonts w:ascii="Arial" w:cs="Arial" w:eastAsia="Arial" w:hAnsi="Arial"/>
          <w:b/>
          <w:bCs/>
        </w:rPr>
        <w:t xml:space="preserve">"You"</w:t>
      </w:r>
      <w:r>
        <w:rPr>
          <w:rFonts w:ascii="Arial" w:cs="Arial" w:eastAsia="Arial" w:hAnsi="Arial"/>
        </w:rPr>
        <w:t xml:space="preserve"> means the person using the website or placing an order.</w:t>
      </w:r>
    </w:p>
    <w:p>
      <w:pPr>
        <w:pStyle w:val="Heading2"/>
        <w:keepNext/>
        <w:spacing w:after="120" w:before="280"/>
      </w:pPr>
      <w:r>
        <w:rPr>
          <w:rFonts w:ascii="Arial" w:cs="Arial" w:eastAsia="Arial" w:hAnsi="Arial"/>
          <w:b/>
          <w:bCs/>
          <w:sz w:val="26"/>
          <w:szCs w:val="26"/>
        </w:rPr>
        <w:t xml:space="preserve">2. Who can order</w:t>
      </w:r>
    </w:p>
    <w:p>
      <w:pPr>
        <w:spacing w:after="160" w:line="300"/>
      </w:pPr>
      <w:r>
        <w:rPr>
          <w:rFonts w:ascii="Arial" w:cs="Arial" w:eastAsia="Arial" w:hAnsi="Arial"/>
        </w:rPr>
        <w:t xml:space="preserve">You must be at least 18 years old, or have a parent or guardian's permission, and be able to enter a binding contract. If you order on behalf of a business, you confirm you are authorised to do so.</w:t>
      </w:r>
    </w:p>
    <w:p>
      <w:pPr>
        <w:pStyle w:val="Heading2"/>
        <w:keepNext/>
        <w:spacing w:after="120" w:before="280"/>
      </w:pPr>
      <w:r>
        <w:rPr>
          <w:rFonts w:ascii="Arial" w:cs="Arial" w:eastAsia="Arial" w:hAnsi="Arial"/>
          <w:b/>
          <w:bCs/>
          <w:sz w:val="26"/>
          <w:szCs w:val="26"/>
        </w:rPr>
        <w:t xml:space="preserve">3. Products and descriptions</w:t>
      </w:r>
    </w:p>
    <w:p>
      <w:pPr>
        <w:pStyle w:val="ListParagraph"/>
        <w:numPr>
          <w:ilvl w:val="0"/>
          <w:numId w:val="2"/>
        </w:numPr>
        <w:spacing w:after="100" w:line="300"/>
      </w:pPr>
      <w:r>
        <w:rPr>
          <w:rFonts w:ascii="Arial" w:cs="Arial" w:eastAsia="Arial" w:hAnsi="Arial"/>
        </w:rPr>
        <w:t xml:space="preserve">We make every effort to describe our products accurately, including sizes, load ratings and colours.</w:t>
      </w:r>
    </w:p>
    <w:p>
      <w:pPr>
        <w:pStyle w:val="ListParagraph"/>
        <w:numPr>
          <w:ilvl w:val="0"/>
          <w:numId w:val="2"/>
        </w:numPr>
        <w:spacing w:after="100" w:line="300"/>
      </w:pPr>
      <w:r>
        <w:rPr>
          <w:rFonts w:ascii="Arial" w:cs="Arial" w:eastAsia="Arial" w:hAnsi="Arial"/>
        </w:rPr>
        <w:t xml:space="preserve">Sizes and weights are approximate. Colours may look slightly different on your screen from the real product.</w:t>
      </w:r>
    </w:p>
    <w:p>
      <w:pPr>
        <w:pStyle w:val="ListParagraph"/>
        <w:numPr>
          <w:ilvl w:val="0"/>
          <w:numId w:val="2"/>
        </w:numPr>
        <w:spacing w:after="100" w:line="300"/>
      </w:pPr>
      <w:r>
        <w:rPr>
          <w:rFonts w:ascii="Arial" w:cs="Arial" w:eastAsia="Arial" w:hAnsi="Arial"/>
        </w:rPr>
        <w:t xml:space="preserve">Load ratings are for loads spread evenly across the shelf. Please see the product page for the exact rating for each product.</w:t>
      </w:r>
    </w:p>
    <w:p>
      <w:pPr>
        <w:pStyle w:val="ListParagraph"/>
        <w:numPr>
          <w:ilvl w:val="0"/>
          <w:numId w:val="2"/>
        </w:numPr>
        <w:spacing w:after="100" w:line="300"/>
      </w:pPr>
      <w:r>
        <w:rPr>
          <w:rFonts w:ascii="Arial" w:cs="Arial" w:eastAsia="Arial" w:hAnsi="Arial"/>
        </w:rPr>
        <w:t xml:space="preserve">Product images are for illustration. Accessories shown in photos are not included unless the description says so.</w:t>
      </w:r>
    </w:p>
    <w:p>
      <w:pPr>
        <w:pStyle w:val="ListParagraph"/>
        <w:numPr>
          <w:ilvl w:val="0"/>
          <w:numId w:val="2"/>
        </w:numPr>
        <w:spacing w:after="100" w:line="300"/>
      </w:pPr>
      <w:r>
        <w:rPr>
          <w:rFonts w:ascii="Arial" w:cs="Arial" w:eastAsia="Arial" w:hAnsi="Arial"/>
        </w:rPr>
        <w:t xml:space="preserve">Minor differences between a product and its description, such as small variations in size or finish that do not affect how it works, are not a fault.</w:t>
      </w:r>
    </w:p>
    <w:p>
      <w:pPr>
        <w:pStyle w:val="Heading2"/>
        <w:keepNext/>
        <w:spacing w:after="120" w:before="280"/>
      </w:pPr>
      <w:r>
        <w:rPr>
          <w:rFonts w:ascii="Arial" w:cs="Arial" w:eastAsia="Arial" w:hAnsi="Arial"/>
          <w:b/>
          <w:bCs/>
          <w:sz w:val="26"/>
          <w:szCs w:val="26"/>
        </w:rPr>
        <w:t xml:space="preserve">4. Prices</w:t>
      </w:r>
    </w:p>
    <w:p>
      <w:pPr>
        <w:pStyle w:val="ListParagraph"/>
        <w:numPr>
          <w:ilvl w:val="0"/>
          <w:numId w:val="2"/>
        </w:numPr>
        <w:spacing w:after="100" w:line="300"/>
      </w:pPr>
      <w:r>
        <w:rPr>
          <w:rFonts w:ascii="Arial" w:cs="Arial" w:eastAsia="Arial" w:hAnsi="Arial"/>
        </w:rPr>
        <w:t xml:space="preserve">All prices are in </w:t>
      </w:r>
      <w:r>
        <w:rPr>
          <w:rFonts w:ascii="Arial" w:cs="Arial" w:eastAsia="Arial" w:hAnsi="Arial"/>
          <w:b/>
          <w:bCs/>
        </w:rPr>
        <w:t xml:space="preserve">Australian dollars (AUD)</w:t>
      </w:r>
      <w:r>
        <w:rPr>
          <w:rFonts w:ascii="Arial" w:cs="Arial" w:eastAsia="Arial" w:hAnsi="Arial"/>
        </w:rPr>
        <w:t xml:space="preserve"> and </w:t>
      </w:r>
      <w:r>
        <w:rPr>
          <w:rFonts w:ascii="Arial" w:cs="Arial" w:eastAsia="Arial" w:hAnsi="Arial"/>
          <w:b/>
          <w:bCs/>
        </w:rPr>
        <w:t xml:space="preserve">include GST</w:t>
      </w:r>
      <w:r>
        <w:rPr>
          <w:rFonts w:ascii="Arial" w:cs="Arial" w:eastAsia="Arial" w:hAnsi="Arial"/>
        </w:rPr>
        <w:t xml:space="preserve">.</w:t>
      </w:r>
    </w:p>
    <w:p>
      <w:pPr>
        <w:pStyle w:val="ListParagraph"/>
        <w:numPr>
          <w:ilvl w:val="0"/>
          <w:numId w:val="2"/>
        </w:numPr>
        <w:spacing w:after="100" w:line="300"/>
      </w:pPr>
      <w:r>
        <w:rPr>
          <w:rFonts w:ascii="Arial" w:cs="Arial" w:eastAsia="Arial" w:hAnsi="Arial"/>
        </w:rPr>
        <w:t xml:space="preserve">Delivery costs are shown at checkout before you pay.</w:t>
      </w:r>
    </w:p>
    <w:p>
      <w:pPr>
        <w:pStyle w:val="ListParagraph"/>
        <w:numPr>
          <w:ilvl w:val="0"/>
          <w:numId w:val="2"/>
        </w:numPr>
        <w:spacing w:after="100" w:line="300"/>
      </w:pPr>
      <w:r>
        <w:rPr>
          <w:rFonts w:ascii="Arial" w:cs="Arial" w:eastAsia="Arial" w:hAnsi="Arial"/>
        </w:rPr>
        <w:t xml:space="preserve">We may change prices at any time. The price you pay is the price shown when you place your order.</w:t>
      </w:r>
    </w:p>
    <w:p>
      <w:pPr>
        <w:pStyle w:val="ListParagraph"/>
        <w:numPr>
          <w:ilvl w:val="0"/>
          <w:numId w:val="2"/>
        </w:numPr>
        <w:spacing w:after="100" w:line="300"/>
      </w:pPr>
      <w:r>
        <w:rPr>
          <w:rFonts w:ascii="Arial" w:cs="Arial" w:eastAsia="Arial" w:hAnsi="Arial"/>
        </w:rPr>
        <w:t xml:space="preserve">If a price, description or delivery charge on our website is clearly wrong because of an error, we may correct it and cancel the order, even after you have placed it. If we cancel, we will refund you in full, or give you the choice to buy at the correct price.</w:t>
      </w:r>
    </w:p>
    <w:p>
      <w:pPr>
        <w:pStyle w:val="Heading2"/>
        <w:keepNext/>
        <w:spacing w:after="120" w:before="280"/>
      </w:pPr>
      <w:r>
        <w:rPr>
          <w:rFonts w:ascii="Arial" w:cs="Arial" w:eastAsia="Arial" w:hAnsi="Arial"/>
          <w:b/>
          <w:bCs/>
          <w:sz w:val="26"/>
          <w:szCs w:val="26"/>
        </w:rPr>
        <w:t xml:space="preserve">5. Placing an order</w:t>
      </w:r>
    </w:p>
    <w:p>
      <w:pPr>
        <w:pStyle w:val="ListParagraph"/>
        <w:numPr>
          <w:ilvl w:val="0"/>
          <w:numId w:val="2"/>
        </w:numPr>
        <w:spacing w:after="100" w:line="300"/>
      </w:pPr>
      <w:r>
        <w:rPr>
          <w:rFonts w:ascii="Arial" w:cs="Arial" w:eastAsia="Arial" w:hAnsi="Arial"/>
        </w:rPr>
        <w:t xml:space="preserve">When you place an order on our website, you are making an offer to buy. The email we send straight after you order only confirms that we have </w:t>
      </w:r>
      <w:r>
        <w:rPr>
          <w:rFonts w:ascii="Arial" w:cs="Arial" w:eastAsia="Arial" w:hAnsi="Arial"/>
          <w:b/>
          <w:bCs/>
        </w:rPr>
        <w:t xml:space="preserve">received</w:t>
      </w:r>
      <w:r>
        <w:rPr>
          <w:rFonts w:ascii="Arial" w:cs="Arial" w:eastAsia="Arial" w:hAnsi="Arial"/>
        </w:rPr>
        <w:t xml:space="preserve"> your order - it does not mean we have accepted it.</w:t>
      </w:r>
    </w:p>
    <w:p>
      <w:pPr>
        <w:pStyle w:val="ListParagraph"/>
        <w:numPr>
          <w:ilvl w:val="0"/>
          <w:numId w:val="2"/>
        </w:numPr>
        <w:spacing w:after="100" w:line="300"/>
      </w:pPr>
      <w:r>
        <w:rPr>
          <w:rFonts w:ascii="Arial" w:cs="Arial" w:eastAsia="Arial" w:hAnsi="Arial"/>
          <w:b/>
          <w:bCs/>
        </w:rPr>
        <w:t xml:space="preserve">We accept your order when we dispatch your goods</w:t>
      </w:r>
      <w:r>
        <w:rPr>
          <w:rFonts w:ascii="Arial" w:cs="Arial" w:eastAsia="Arial" w:hAnsi="Arial"/>
        </w:rPr>
        <w:t xml:space="preserve"> (for pickup orders, when we tell you your order is ready to collect). That is the point at which a contract is formed between you and us.</w:t>
      </w:r>
    </w:p>
    <w:p>
      <w:pPr>
        <w:pStyle w:val="ListParagraph"/>
        <w:numPr>
          <w:ilvl w:val="0"/>
          <w:numId w:val="2"/>
        </w:numPr>
        <w:spacing w:after="100" w:line="300"/>
      </w:pPr>
      <w:r>
        <w:rPr>
          <w:rFonts w:ascii="Arial" w:cs="Arial" w:eastAsia="Arial" w:hAnsi="Arial"/>
        </w:rPr>
        <w:t xml:space="preserve">Until then we may decline or cancel an order, for example if stock is unavailable, there is a pricing error, we cannot verify your details, or the order looks like it is being placed for resale without our agreement. If we cancel after you have paid, we will refund you in full.</w:t>
      </w:r>
    </w:p>
    <w:p>
      <w:pPr>
        <w:pStyle w:val="ListParagraph"/>
        <w:numPr>
          <w:ilvl w:val="0"/>
          <w:numId w:val="2"/>
        </w:numPr>
        <w:spacing w:after="100" w:line="300"/>
      </w:pPr>
      <w:r>
        <w:rPr>
          <w:rFonts w:ascii="Arial" w:cs="Arial" w:eastAsia="Arial" w:hAnsi="Arial"/>
        </w:rPr>
        <w:t xml:space="preserve">If you want to cancel an order before we dispatch it, a cancellation fee applies. See our </w:t>
      </w:r>
      <w:r>
        <w:rPr>
          <w:rFonts w:ascii="Arial" w:cs="Arial" w:eastAsia="Arial" w:hAnsi="Arial"/>
          <w:b/>
          <w:bCs/>
        </w:rPr>
        <w:t xml:space="preserve">Returns Policy</w:t>
      </w:r>
      <w:r>
        <w:rPr>
          <w:rFonts w:ascii="Arial" w:cs="Arial" w:eastAsia="Arial" w:hAnsi="Arial"/>
        </w:rPr>
        <w:t xml:space="preserve">.</w:t>
      </w:r>
    </w:p>
    <w:p>
      <w:pPr>
        <w:pStyle w:val="ListParagraph"/>
        <w:numPr>
          <w:ilvl w:val="0"/>
          <w:numId w:val="2"/>
        </w:numPr>
        <w:spacing w:after="100" w:line="300"/>
      </w:pPr>
      <w:r>
        <w:rPr>
          <w:rFonts w:ascii="Arial" w:cs="Arial" w:eastAsia="Arial" w:hAnsi="Arial"/>
        </w:rPr>
        <w:t xml:space="preserve">We may limit the quantity of a product you can buy in one order.</w:t>
      </w:r>
    </w:p>
    <w:p>
      <w:pPr>
        <w:pStyle w:val="ListParagraph"/>
        <w:numPr>
          <w:ilvl w:val="0"/>
          <w:numId w:val="2"/>
        </w:numPr>
        <w:spacing w:after="100" w:line="300"/>
      </w:pPr>
      <w:r>
        <w:rPr>
          <w:rFonts w:ascii="Arial" w:cs="Arial" w:eastAsia="Arial" w:hAnsi="Arial"/>
        </w:rPr>
        <w:t xml:space="preserve">Please give us accurate and complete details, and keep your contact details up to date so we can complete your order.</w:t>
      </w:r>
    </w:p>
    <w:p>
      <w:pPr>
        <w:pStyle w:val="ListParagraph"/>
        <w:numPr>
          <w:ilvl w:val="0"/>
          <w:numId w:val="2"/>
        </w:numPr>
        <w:spacing w:after="100" w:line="300"/>
      </w:pPr>
      <w:r>
        <w:rPr>
          <w:rFonts w:ascii="Arial" w:cs="Arial" w:eastAsia="Arial" w:hAnsi="Arial"/>
        </w:rPr>
        <w:t xml:space="preserve">Orders are currently deliverable within Victoria only. See our Delivery Policy.</w:t>
      </w:r>
    </w:p>
    <w:p>
      <w:pPr>
        <w:pStyle w:val="Heading2"/>
        <w:keepNext/>
        <w:spacing w:after="120" w:before="280"/>
      </w:pPr>
      <w:r>
        <w:rPr>
          <w:rFonts w:ascii="Arial" w:cs="Arial" w:eastAsia="Arial" w:hAnsi="Arial"/>
          <w:b/>
          <w:bCs/>
          <w:sz w:val="26"/>
          <w:szCs w:val="26"/>
        </w:rPr>
        <w:t xml:space="preserve">6. Payment</w:t>
      </w:r>
    </w:p>
    <w:p>
      <w:pPr>
        <w:spacing w:after="160" w:line="300"/>
      </w:pPr>
      <w:r>
        <w:rPr>
          <w:rFonts w:ascii="Arial" w:cs="Arial" w:eastAsia="Arial" w:hAnsi="Arial"/>
        </w:rPr>
        <w:t xml:space="preserve">At checkout we accept credit cards, PayPal, Apple Pay, Google Pay, Union Pay, Shop Pay and Afterpay.</w:t>
      </w:r>
    </w:p>
    <w:p>
      <w:pPr>
        <w:spacing w:after="160" w:line="300"/>
      </w:pPr>
      <w:r>
        <w:rPr>
          <w:rFonts w:ascii="Arial" w:cs="Arial" w:eastAsia="Arial" w:hAnsi="Arial"/>
          <w:b/>
          <w:bCs/>
        </w:rPr>
        <w:t xml:space="preserve">Bank transfer, PayID and cash</w:t>
      </w:r>
      <w:r>
        <w:rPr>
          <w:rFonts w:ascii="Arial" w:cs="Arial" w:eastAsia="Arial" w:hAnsi="Arial"/>
        </w:rPr>
        <w:t xml:space="preserve"> can be arranged for </w:t>
      </w:r>
      <w:r>
        <w:rPr>
          <w:rFonts w:ascii="Arial" w:cs="Arial" w:eastAsia="Arial" w:hAnsi="Arial"/>
          <w:b/>
          <w:bCs/>
        </w:rPr>
        <w:t xml:space="preserve">pickup orders only</w:t>
      </w:r>
      <w:r>
        <w:rPr>
          <w:rFonts w:ascii="Arial" w:cs="Arial" w:eastAsia="Arial" w:hAnsi="Arial"/>
        </w:rPr>
        <w:t xml:space="preserve">. Please contact us before you order, and payment is made </w:t>
      </w:r>
      <w:r>
        <w:rPr>
          <w:rFonts w:ascii="Arial" w:cs="Arial" w:eastAsia="Arial" w:hAnsi="Arial"/>
          <w:b/>
          <w:bCs/>
        </w:rPr>
        <w:t xml:space="preserve">in person at our pickup location</w:t>
      </w:r>
      <w:r>
        <w:rPr>
          <w:rFonts w:ascii="Arial" w:cs="Arial" w:eastAsia="Arial" w:hAnsi="Arial"/>
        </w:rPr>
        <w:t xml:space="preserve"> when you collect.</w:t>
      </w:r>
    </w:p>
    <w:p>
      <w:pPr>
        <w:spacing w:after="160" w:line="300"/>
      </w:pPr>
      <w:r>
        <w:rPr>
          <w:rFonts w:ascii="Arial" w:cs="Arial" w:eastAsia="Arial" w:hAnsi="Arial"/>
        </w:rPr>
        <w:t xml:space="preserve">Online payments are processed by third-party payment providers. We do not store your full card details. If you use Afterpay, your payment is also subject to Afterpay's own terms.</w:t>
      </w:r>
    </w:p>
    <w:p>
      <w:pPr>
        <w:pStyle w:val="Heading2"/>
        <w:keepNext/>
        <w:spacing w:after="120" w:before="280"/>
      </w:pPr>
      <w:r>
        <w:rPr>
          <w:rFonts w:ascii="Arial" w:cs="Arial" w:eastAsia="Arial" w:hAnsi="Arial"/>
          <w:b/>
          <w:bCs/>
          <w:sz w:val="26"/>
          <w:szCs w:val="26"/>
        </w:rPr>
        <w:t xml:space="preserve">7. Delivery, pickup and tracking</w:t>
      </w:r>
    </w:p>
    <w:p>
      <w:pPr>
        <w:spacing w:after="160" w:line="300"/>
      </w:pPr>
      <w:r>
        <w:rPr>
          <w:rFonts w:ascii="Arial" w:cs="Arial" w:eastAsia="Arial" w:hAnsi="Arial"/>
        </w:rPr>
        <w:t xml:space="preserve">Delivery and pickup are covered in our </w:t>
      </w:r>
      <w:r>
        <w:rPr>
          <w:rFonts w:ascii="Arial" w:cs="Arial" w:eastAsia="Arial" w:hAnsi="Arial"/>
          <w:b/>
          <w:bCs/>
        </w:rPr>
        <w:t xml:space="preserve">Delivery Policy</w:t>
      </w:r>
      <w:r>
        <w:rPr>
          <w:rFonts w:ascii="Arial" w:cs="Arial" w:eastAsia="Arial" w:hAnsi="Arial"/>
        </w:rPr>
        <w:t xml:space="preserve">, which forms part of these terms.</w:t>
      </w:r>
    </w:p>
    <w:p>
      <w:pPr>
        <w:spacing w:after="160" w:line="300"/>
      </w:pPr>
      <w:r>
        <w:rPr>
          <w:rFonts w:ascii="Arial" w:cs="Arial" w:eastAsia="Arial" w:hAnsi="Arial"/>
        </w:rPr>
        <w:t xml:space="preserve">Where we give you a tracking number, please keep it. If a delivery goes wrong, contact the courier with your tracking details and tell us straight away so we can help follow it up. We will help where we can, but please follow up promptly, as couriers set their own time limits for claims.</w:t>
      </w:r>
    </w:p>
    <w:p>
      <w:pPr>
        <w:pStyle w:val="Heading2"/>
        <w:keepNext/>
        <w:spacing w:after="120" w:before="280"/>
      </w:pPr>
      <w:r>
        <w:rPr>
          <w:rFonts w:ascii="Arial" w:cs="Arial" w:eastAsia="Arial" w:hAnsi="Arial"/>
          <w:b/>
          <w:bCs/>
          <w:sz w:val="26"/>
          <w:szCs w:val="26"/>
        </w:rPr>
        <w:t xml:space="preserve">8. Returns, refunds and warranty</w:t>
      </w:r>
    </w:p>
    <w:p>
      <w:pPr>
        <w:pStyle w:val="ListParagraph"/>
        <w:numPr>
          <w:ilvl w:val="0"/>
          <w:numId w:val="2"/>
        </w:numPr>
        <w:spacing w:after="100" w:line="300"/>
      </w:pPr>
      <w:r>
        <w:rPr>
          <w:rFonts w:ascii="Arial" w:cs="Arial" w:eastAsia="Arial" w:hAnsi="Arial"/>
          <w:b/>
          <w:bCs/>
        </w:rPr>
        <w:t xml:space="preserve">Change of mind:</w:t>
      </w:r>
      <w:r>
        <w:rPr>
          <w:rFonts w:ascii="Arial" w:cs="Arial" w:eastAsia="Arial" w:hAnsi="Arial"/>
        </w:rPr>
        <w:t xml:space="preserve"> we accept returns for change of mind within </w:t>
      </w:r>
      <w:r>
        <w:rPr>
          <w:rFonts w:ascii="Arial" w:cs="Arial" w:eastAsia="Arial" w:hAnsi="Arial"/>
          <w:b/>
          <w:bCs/>
        </w:rPr>
        <w:t xml:space="preserve">14 days of receiving or collecting your order</w:t>
      </w:r>
      <w:r>
        <w:rPr>
          <w:rFonts w:ascii="Arial" w:cs="Arial" w:eastAsia="Arial" w:hAnsi="Arial"/>
        </w:rPr>
        <w:t xml:space="preserve">, if the product is </w:t>
      </w:r>
      <w:r>
        <w:rPr>
          <w:rFonts w:ascii="Arial" w:cs="Arial" w:eastAsia="Arial" w:hAnsi="Arial"/>
          <w:b/>
          <w:bCs/>
        </w:rPr>
        <w:t xml:space="preserve">unassembled, unused and in its original, unopened boxes</w:t>
      </w:r>
      <w:r>
        <w:rPr>
          <w:rFonts w:ascii="Arial" w:cs="Arial" w:eastAsia="Arial" w:hAnsi="Arial"/>
        </w:rPr>
        <w:t xml:space="preserve">. Contact us within the 14 days and wait for our return instructions. For change-of-mind returns, you pay to send the goods back, and we keep a </w:t>
      </w:r>
      <w:r>
        <w:rPr>
          <w:rFonts w:ascii="Arial" w:cs="Arial" w:eastAsia="Arial" w:hAnsi="Arial"/>
          <w:b/>
          <w:bCs/>
        </w:rPr>
        <w:t xml:space="preserve">20% restocking fee</w:t>
      </w:r>
      <w:r>
        <w:rPr>
          <w:rFonts w:ascii="Arial" w:cs="Arial" w:eastAsia="Arial" w:hAnsi="Arial"/>
        </w:rPr>
        <w:t xml:space="preserve">. Original delivery charges are not refunded. See our </w:t>
      </w:r>
      <w:r>
        <w:rPr>
          <w:rFonts w:ascii="Arial" w:cs="Arial" w:eastAsia="Arial" w:hAnsi="Arial"/>
          <w:b/>
          <w:bCs/>
        </w:rPr>
        <w:t xml:space="preserve">Returns Policy</w:t>
      </w:r>
      <w:r>
        <w:rPr>
          <w:rFonts w:ascii="Arial" w:cs="Arial" w:eastAsia="Arial" w:hAnsi="Arial"/>
        </w:rPr>
        <w:t xml:space="preserve"> for the full details.</w:t>
      </w:r>
    </w:p>
    <w:p>
      <w:pPr>
        <w:pStyle w:val="ListParagraph"/>
        <w:numPr>
          <w:ilvl w:val="0"/>
          <w:numId w:val="2"/>
        </w:numPr>
        <w:spacing w:after="100" w:line="300"/>
      </w:pPr>
      <w:r>
        <w:rPr>
          <w:rFonts w:ascii="Arial" w:cs="Arial" w:eastAsia="Arial" w:hAnsi="Arial"/>
          <w:b/>
          <w:bCs/>
        </w:rPr>
        <w:t xml:space="preserve">Faulty, damaged or not as described:</w:t>
      </w:r>
      <w:r>
        <w:rPr>
          <w:rFonts w:ascii="Arial" w:cs="Arial" w:eastAsia="Arial" w:hAnsi="Arial"/>
        </w:rPr>
        <w:t xml:space="preserve"> if a product is faulty or damaged, or is not what we described, contact us with photos as soon as you can. Your rights under the Australian Consumer Law apply, and we will give you the remedy you are entitled to.</w:t>
      </w:r>
    </w:p>
    <w:p>
      <w:pPr>
        <w:pStyle w:val="ListParagraph"/>
        <w:numPr>
          <w:ilvl w:val="0"/>
          <w:numId w:val="2"/>
        </w:numPr>
        <w:spacing w:after="100" w:line="300"/>
      </w:pPr>
      <w:r>
        <w:rPr>
          <w:rFonts w:ascii="Arial" w:cs="Arial" w:eastAsia="Arial" w:hAnsi="Arial"/>
          <w:b/>
          <w:bCs/>
        </w:rPr>
        <w:t xml:space="preserve">Warranty:</w:t>
      </w:r>
      <w:r>
        <w:rPr>
          <w:rFonts w:ascii="Arial" w:cs="Arial" w:eastAsia="Arial" w:hAnsi="Arial"/>
        </w:rPr>
        <w:t xml:space="preserve"> all products come with a 12-month warranty. See our </w:t>
      </w:r>
      <w:r>
        <w:rPr>
          <w:rFonts w:ascii="Arial" w:cs="Arial" w:eastAsia="Arial" w:hAnsi="Arial"/>
          <w:b/>
          <w:bCs/>
        </w:rPr>
        <w:t xml:space="preserve">Warranty Policy</w:t>
      </w:r>
      <w:r>
        <w:rPr>
          <w:rFonts w:ascii="Arial" w:cs="Arial" w:eastAsia="Arial" w:hAnsi="Arial"/>
        </w:rPr>
        <w:t xml:space="preserve">.</w:t>
      </w:r>
    </w:p>
    <w:p>
      <w:pPr>
        <w:spacing w:after="160" w:line="300"/>
      </w:pPr>
      <w:r>
        <w:rPr>
          <w:rFonts w:ascii="Arial" w:cs="Arial" w:eastAsia="Arial" w:hAnsi="Arial"/>
        </w:rPr>
        <w:t xml:space="preserve">Our </w:t>
      </w:r>
      <w:r>
        <w:rPr>
          <w:rFonts w:ascii="Arial" w:cs="Arial" w:eastAsia="Arial" w:hAnsi="Arial"/>
          <w:b/>
          <w:bCs/>
        </w:rPr>
        <w:t xml:space="preserve">Returns Policy</w:t>
      </w:r>
      <w:r>
        <w:rPr>
          <w:rFonts w:ascii="Arial" w:cs="Arial" w:eastAsia="Arial" w:hAnsi="Arial"/>
        </w:rPr>
        <w:t xml:space="preserve"> forms part of these terms.</w:t>
      </w:r>
    </w:p>
    <w:p>
      <w:pPr>
        <w:spacing w:after="160" w:line="300"/>
      </w:pPr>
      <w:r>
        <w:rPr>
          <w:rFonts w:ascii="Arial" w:cs="Arial" w:eastAsia="Arial" w:hAnsi="Arial"/>
        </w:rPr>
        <w:t xml:space="preserve">Nothing in these terms limits your rights under the Australian Consumer Law.</w:t>
      </w:r>
    </w:p>
    <w:p>
      <w:pPr>
        <w:pStyle w:val="Heading2"/>
        <w:keepNext/>
        <w:spacing w:after="120" w:before="280"/>
      </w:pPr>
      <w:r>
        <w:rPr>
          <w:rFonts w:ascii="Arial" w:cs="Arial" w:eastAsia="Arial" w:hAnsi="Arial"/>
          <w:b/>
          <w:bCs/>
          <w:sz w:val="26"/>
          <w:szCs w:val="26"/>
        </w:rPr>
        <w:t xml:space="preserve">9. Your rights under Australian Consumer Law</w:t>
      </w:r>
    </w:p>
    <w:p>
      <w:pPr>
        <w:spacing w:after="160" w:line="300"/>
      </w:pPr>
      <w:r>
        <w:rPr>
          <w:rFonts w:ascii="Arial" w:cs="Arial" w:eastAsia="Arial" w:hAnsi="Arial"/>
        </w:rPr>
        <w:t xml:space="preserve">Our goods come with guarantees that cannot be excluded under the Australian Consumer Law. You are entitled to a replacement or refund for a major failure and compensation for any other reasonably foreseeable loss or damage. You are also entitled to have the goods repaired or replaced if the goods fail to be of acceptable quality and the failure does not amount to a major failure.</w:t>
      </w:r>
    </w:p>
    <w:p>
      <w:pPr>
        <w:pStyle w:val="Heading2"/>
        <w:keepNext/>
        <w:spacing w:after="120" w:before="280"/>
      </w:pPr>
      <w:r>
        <w:rPr>
          <w:rFonts w:ascii="Arial" w:cs="Arial" w:eastAsia="Arial" w:hAnsi="Arial"/>
          <w:b/>
          <w:bCs/>
          <w:sz w:val="26"/>
          <w:szCs w:val="26"/>
        </w:rPr>
        <w:t xml:space="preserve">10. Safe use of our products</w:t>
      </w:r>
    </w:p>
    <w:p>
      <w:pPr>
        <w:spacing w:after="160" w:line="300"/>
      </w:pPr>
      <w:r>
        <w:rPr>
          <w:rFonts w:ascii="Arial" w:cs="Arial" w:eastAsia="Arial" w:hAnsi="Arial"/>
        </w:rPr>
        <w:t xml:space="preserve">Shelving and workbenches can cause injury or damage if used incorrectly. By buying from us you agree to:</w:t>
      </w:r>
    </w:p>
    <w:p>
      <w:pPr>
        <w:pStyle w:val="ListParagraph"/>
        <w:numPr>
          <w:ilvl w:val="0"/>
          <w:numId w:val="2"/>
        </w:numPr>
        <w:spacing w:after="100" w:line="300"/>
      </w:pPr>
      <w:r>
        <w:rPr>
          <w:rFonts w:ascii="Arial" w:cs="Arial" w:eastAsia="Arial" w:hAnsi="Arial"/>
        </w:rPr>
        <w:t xml:space="preserve">follow the </w:t>
      </w:r>
      <w:r>
        <w:rPr>
          <w:rFonts w:ascii="Arial" w:cs="Arial" w:eastAsia="Arial" w:hAnsi="Arial"/>
          <w:b/>
          <w:bCs/>
        </w:rPr>
        <w:t xml:space="preserve">assembly instructions</w:t>
      </w:r>
      <w:r>
        <w:rPr>
          <w:rFonts w:ascii="Arial" w:cs="Arial" w:eastAsia="Arial" w:hAnsi="Arial"/>
        </w:rPr>
        <w:t xml:space="preserve"> provided with the product and on our Assembly Instructions page</w:t>
      </w:r>
    </w:p>
    <w:p>
      <w:pPr>
        <w:pStyle w:val="ListParagraph"/>
        <w:numPr>
          <w:ilvl w:val="0"/>
          <w:numId w:val="2"/>
        </w:numPr>
        <w:spacing w:after="100" w:line="300"/>
      </w:pPr>
      <w:r>
        <w:rPr>
          <w:rFonts w:ascii="Arial" w:cs="Arial" w:eastAsia="Arial" w:hAnsi="Arial"/>
          <w:b/>
          <w:bCs/>
        </w:rPr>
        <w:t xml:space="preserve">stay within the stated load ratings</w:t>
      </w:r>
      <w:r>
        <w:rPr>
          <w:rFonts w:ascii="Arial" w:cs="Arial" w:eastAsia="Arial" w:hAnsi="Arial"/>
        </w:rPr>
        <w:t xml:space="preserve"> for every shelf and for the whole unit</w:t>
      </w:r>
    </w:p>
    <w:p>
      <w:pPr>
        <w:pStyle w:val="ListParagraph"/>
        <w:numPr>
          <w:ilvl w:val="0"/>
          <w:numId w:val="2"/>
        </w:numPr>
        <w:spacing w:after="100" w:line="300"/>
      </w:pPr>
      <w:r>
        <w:rPr>
          <w:rFonts w:ascii="Arial" w:cs="Arial" w:eastAsia="Arial" w:hAnsi="Arial"/>
        </w:rPr>
        <w:t xml:space="preserve">place heavier items on lower shelves and spread weight evenly</w:t>
      </w:r>
    </w:p>
    <w:p>
      <w:pPr>
        <w:pStyle w:val="ListParagraph"/>
        <w:numPr>
          <w:ilvl w:val="0"/>
          <w:numId w:val="2"/>
        </w:numPr>
        <w:spacing w:after="100" w:line="300"/>
      </w:pPr>
      <w:r>
        <w:rPr>
          <w:rFonts w:ascii="Arial" w:cs="Arial" w:eastAsia="Arial" w:hAnsi="Arial"/>
          <w:b/>
          <w:bCs/>
        </w:rPr>
        <w:t xml:space="preserve">fix tall units to the floor where you can</w:t>
      </w:r>
      <w:r>
        <w:rPr>
          <w:rFonts w:ascii="Arial" w:cs="Arial" w:eastAsia="Arial" w:hAnsi="Arial"/>
        </w:rPr>
        <w:t xml:space="preserve"> - we recommend it for stability, but it is not required</w:t>
      </w:r>
    </w:p>
    <w:p>
      <w:pPr>
        <w:pStyle w:val="ListParagraph"/>
        <w:numPr>
          <w:ilvl w:val="0"/>
          <w:numId w:val="2"/>
        </w:numPr>
        <w:spacing w:after="100" w:line="300"/>
      </w:pPr>
      <w:r>
        <w:rPr>
          <w:rFonts w:ascii="Arial" w:cs="Arial" w:eastAsia="Arial" w:hAnsi="Arial"/>
        </w:rPr>
        <w:t xml:space="preserve">not climb on shelving or use it to hold or support people</w:t>
      </w:r>
    </w:p>
    <w:p>
      <w:pPr>
        <w:pStyle w:val="ListParagraph"/>
        <w:numPr>
          <w:ilvl w:val="0"/>
          <w:numId w:val="2"/>
        </w:numPr>
        <w:spacing w:after="100" w:line="300"/>
      </w:pPr>
      <w:r>
        <w:rPr>
          <w:rFonts w:ascii="Arial" w:cs="Arial" w:eastAsia="Arial" w:hAnsi="Arial"/>
        </w:rPr>
        <w:t xml:space="preserve">check the product regularly and stop using it if it is damaged</w:t>
      </w:r>
    </w:p>
    <w:p>
      <w:pPr>
        <w:spacing w:after="160" w:line="300"/>
      </w:pPr>
      <w:r>
        <w:rPr>
          <w:rFonts w:ascii="Arial" w:cs="Arial" w:eastAsia="Arial" w:hAnsi="Arial"/>
        </w:rPr>
        <w:t xml:space="preserve">You are responsible for checking that the product is suitable for your space and your intended use, including the strength and condition of the floor or wall it will stand on. We are not responsible for loss or damage that results from incorrect assembly, overloading or misuse, </w:t>
      </w:r>
      <w:r>
        <w:rPr>
          <w:rFonts w:ascii="Arial" w:cs="Arial" w:eastAsia="Arial" w:hAnsi="Arial"/>
          <w:b/>
          <w:bCs/>
        </w:rPr>
        <w:t xml:space="preserve">to the extent permitted by law</w:t>
      </w:r>
      <w:r>
        <w:rPr>
          <w:rFonts w:ascii="Arial" w:cs="Arial" w:eastAsia="Arial" w:hAnsi="Arial"/>
        </w:rPr>
        <w:t xml:space="preserve">.</w:t>
      </w:r>
    </w:p>
    <w:p>
      <w:pPr>
        <w:pStyle w:val="Heading2"/>
        <w:keepNext/>
        <w:spacing w:after="120" w:before="280"/>
      </w:pPr>
      <w:r>
        <w:rPr>
          <w:rFonts w:ascii="Arial" w:cs="Arial" w:eastAsia="Arial" w:hAnsi="Arial"/>
          <w:b/>
          <w:bCs/>
          <w:sz w:val="26"/>
          <w:szCs w:val="26"/>
        </w:rPr>
        <w:t xml:space="preserve">11. Using our website</w:t>
      </w:r>
    </w:p>
    <w:p>
      <w:pPr>
        <w:spacing w:after="160" w:line="300"/>
      </w:pPr>
      <w:r>
        <w:rPr>
          <w:rFonts w:ascii="Arial" w:cs="Arial" w:eastAsia="Arial" w:hAnsi="Arial"/>
        </w:rPr>
        <w:t xml:space="preserve">You agree not to:</w:t>
      </w:r>
    </w:p>
    <w:p>
      <w:pPr>
        <w:pStyle w:val="ListParagraph"/>
        <w:numPr>
          <w:ilvl w:val="0"/>
          <w:numId w:val="2"/>
        </w:numPr>
        <w:spacing w:after="100" w:line="300"/>
      </w:pPr>
      <w:r>
        <w:rPr>
          <w:rFonts w:ascii="Arial" w:cs="Arial" w:eastAsia="Arial" w:hAnsi="Arial"/>
        </w:rPr>
        <w:t xml:space="preserve">use the website for anything unlawful, fraudulent or misleading</w:t>
      </w:r>
    </w:p>
    <w:p>
      <w:pPr>
        <w:pStyle w:val="ListParagraph"/>
        <w:numPr>
          <w:ilvl w:val="0"/>
          <w:numId w:val="2"/>
        </w:numPr>
        <w:spacing w:after="100" w:line="300"/>
      </w:pPr>
      <w:r>
        <w:rPr>
          <w:rFonts w:ascii="Arial" w:cs="Arial" w:eastAsia="Arial" w:hAnsi="Arial"/>
        </w:rPr>
        <w:t xml:space="preserve">send harmful code, spam, or automated tools that scrape or overload the site</w:t>
      </w:r>
    </w:p>
    <w:p>
      <w:pPr>
        <w:pStyle w:val="ListParagraph"/>
        <w:numPr>
          <w:ilvl w:val="0"/>
          <w:numId w:val="2"/>
        </w:numPr>
        <w:spacing w:after="100" w:line="300"/>
      </w:pPr>
      <w:r>
        <w:rPr>
          <w:rFonts w:ascii="Arial" w:cs="Arial" w:eastAsia="Arial" w:hAnsi="Arial"/>
        </w:rPr>
        <w:t xml:space="preserve">try to gain unauthorised access to the website or our systems, or interfere with its security</w:t>
      </w:r>
    </w:p>
    <w:p>
      <w:pPr>
        <w:pStyle w:val="ListParagraph"/>
        <w:numPr>
          <w:ilvl w:val="0"/>
          <w:numId w:val="2"/>
        </w:numPr>
        <w:spacing w:after="100" w:line="300"/>
      </w:pPr>
      <w:r>
        <w:rPr>
          <w:rFonts w:ascii="Arial" w:cs="Arial" w:eastAsia="Arial" w:hAnsi="Arial"/>
        </w:rPr>
        <w:t xml:space="preserve">collect other people's personal information from the site</w:t>
      </w:r>
    </w:p>
    <w:p>
      <w:pPr>
        <w:pStyle w:val="ListParagraph"/>
        <w:numPr>
          <w:ilvl w:val="0"/>
          <w:numId w:val="2"/>
        </w:numPr>
        <w:spacing w:after="100" w:line="300"/>
      </w:pPr>
      <w:r>
        <w:rPr>
          <w:rFonts w:ascii="Arial" w:cs="Arial" w:eastAsia="Arial" w:hAnsi="Arial"/>
        </w:rPr>
        <w:t xml:space="preserve">copy, reproduce or resell our content, images or text without our permission</w:t>
      </w:r>
    </w:p>
    <w:p>
      <w:pPr>
        <w:spacing w:after="160" w:line="300"/>
      </w:pPr>
      <w:r>
        <w:rPr>
          <w:rFonts w:ascii="Arial" w:cs="Arial" w:eastAsia="Arial" w:hAnsi="Arial"/>
        </w:rPr>
        <w:t xml:space="preserve">We try to keep the website available and accurate, but we do not promise it will always be uninterrupted or error free. We may update, change or remove parts of the website at any time. We may refuse service or restrict access if you break these terms.</w:t>
      </w:r>
    </w:p>
    <w:p>
      <w:pPr>
        <w:pStyle w:val="Heading2"/>
        <w:keepNext/>
        <w:spacing w:after="120" w:before="280"/>
      </w:pPr>
      <w:r>
        <w:rPr>
          <w:rFonts w:ascii="Arial" w:cs="Arial" w:eastAsia="Arial" w:hAnsi="Arial"/>
          <w:b/>
          <w:bCs/>
          <w:sz w:val="26"/>
          <w:szCs w:val="26"/>
        </w:rPr>
        <w:t xml:space="preserve">12. Reviews, photos and competitions</w:t>
      </w:r>
    </w:p>
    <w:p>
      <w:pPr>
        <w:spacing w:after="160" w:line="300"/>
      </w:pPr>
      <w:r>
        <w:rPr>
          <w:rFonts w:ascii="Arial" w:cs="Arial" w:eastAsia="Arial" w:hAnsi="Arial"/>
        </w:rPr>
        <w:t xml:space="preserve">If you send us a review, photo, video or other material - for example through our Share Your Experience page, by email, or on social media where you tag us - then:</w:t>
      </w:r>
    </w:p>
    <w:p>
      <w:pPr>
        <w:pStyle w:val="ListParagraph"/>
        <w:numPr>
          <w:ilvl w:val="0"/>
          <w:numId w:val="2"/>
        </w:numPr>
        <w:spacing w:after="100" w:line="300"/>
      </w:pPr>
      <w:r>
        <w:rPr>
          <w:rFonts w:ascii="Arial" w:cs="Arial" w:eastAsia="Arial" w:hAnsi="Arial"/>
        </w:rPr>
        <w:t xml:space="preserve">you give us permission to </w:t>
      </w:r>
      <w:r>
        <w:rPr>
          <w:rFonts w:ascii="Arial" w:cs="Arial" w:eastAsia="Arial" w:hAnsi="Arial"/>
          <w:b/>
          <w:bCs/>
        </w:rPr>
        <w:t xml:space="preserve">use, edit, copy and publish it</w:t>
      </w:r>
      <w:r>
        <w:rPr>
          <w:rFonts w:ascii="Arial" w:cs="Arial" w:eastAsia="Arial" w:hAnsi="Arial"/>
        </w:rPr>
        <w:t xml:space="preserve"> on our website, social media and marketing, in any format, for as long as we need, without paying you</w:t>
      </w:r>
    </w:p>
    <w:p>
      <w:pPr>
        <w:pStyle w:val="ListParagraph"/>
        <w:numPr>
          <w:ilvl w:val="0"/>
          <w:numId w:val="2"/>
        </w:numPr>
        <w:spacing w:after="100" w:line="300"/>
      </w:pPr>
      <w:r>
        <w:rPr>
          <w:rFonts w:ascii="Arial" w:cs="Arial" w:eastAsia="Arial" w:hAnsi="Arial"/>
        </w:rPr>
        <w:t xml:space="preserve">we will not publish your name alongside your photo unless you agree</w:t>
      </w:r>
    </w:p>
    <w:p>
      <w:pPr>
        <w:pStyle w:val="ListParagraph"/>
        <w:numPr>
          <w:ilvl w:val="0"/>
          <w:numId w:val="2"/>
        </w:numPr>
        <w:spacing w:after="100" w:line="300"/>
      </w:pPr>
      <w:r>
        <w:rPr>
          <w:rFonts w:ascii="Arial" w:cs="Arial" w:eastAsia="Arial" w:hAnsi="Arial"/>
        </w:rPr>
        <w:t xml:space="preserve">you confirm that you took or own the material, or have permission to share it, and that it does not break anyone's rights or include other identifiable people without their agreement</w:t>
      </w:r>
    </w:p>
    <w:p>
      <w:pPr>
        <w:pStyle w:val="ListParagraph"/>
        <w:numPr>
          <w:ilvl w:val="0"/>
          <w:numId w:val="2"/>
        </w:numPr>
        <w:spacing w:after="100" w:line="300"/>
      </w:pPr>
      <w:r>
        <w:rPr>
          <w:rFonts w:ascii="Arial" w:cs="Arial" w:eastAsia="Arial" w:hAnsi="Arial"/>
        </w:rPr>
        <w:t xml:space="preserve">we may choose not to publish it, or remove it later, for any reason, including if it is unlawful, offensive or misleading</w:t>
      </w:r>
    </w:p>
    <w:p>
      <w:pPr>
        <w:pStyle w:val="ListParagraph"/>
        <w:numPr>
          <w:ilvl w:val="0"/>
          <w:numId w:val="2"/>
        </w:numPr>
        <w:spacing w:after="100" w:line="300"/>
      </w:pPr>
      <w:r>
        <w:rPr>
          <w:rFonts w:ascii="Arial" w:cs="Arial" w:eastAsia="Arial" w:hAnsi="Arial"/>
        </w:rPr>
        <w:t xml:space="preserve">we are not required to keep it confidential, respond to it or pay for it</w:t>
      </w:r>
    </w:p>
    <w:p>
      <w:pPr>
        <w:spacing w:after="160" w:line="300"/>
      </w:pPr>
      <w:r>
        <w:rPr>
          <w:rFonts w:ascii="Arial" w:cs="Arial" w:eastAsia="Arial" w:hAnsi="Arial"/>
          <w:b/>
          <w:bCs/>
        </w:rPr>
        <w:t xml:space="preserve">Gift card draw:</w:t>
      </w:r>
      <w:r>
        <w:rPr>
          <w:rFonts w:ascii="Arial" w:cs="Arial" w:eastAsia="Arial" w:hAnsi="Arial"/>
        </w:rPr>
        <w:t xml:space="preserve"> anyone who submits feedback or photos through our Share Your Experience page is entered into our gift card draw. Winners are </w:t>
      </w:r>
      <w:r>
        <w:rPr>
          <w:rFonts w:ascii="Arial" w:cs="Arial" w:eastAsia="Arial" w:hAnsi="Arial"/>
          <w:b/>
          <w:bCs/>
        </w:rPr>
        <w:t xml:space="preserve">chosen at random</w:t>
      </w:r>
      <w:r>
        <w:rPr>
          <w:rFonts w:ascii="Arial" w:cs="Arial" w:eastAsia="Arial" w:hAnsi="Arial"/>
        </w:rPr>
        <w:t xml:space="preserve"> and </w:t>
      </w:r>
      <w:r>
        <w:rPr>
          <w:rFonts w:ascii="Arial" w:cs="Arial" w:eastAsia="Arial" w:hAnsi="Arial"/>
          <w:b/>
          <w:bCs/>
        </w:rPr>
        <w:t xml:space="preserve">contacted by email</w:t>
      </w:r>
      <w:r>
        <w:rPr>
          <w:rFonts w:ascii="Arial" w:cs="Arial" w:eastAsia="Arial" w:hAnsi="Arial"/>
        </w:rPr>
        <w:t xml:space="preserve">. Full details of the draw are on our Share Your Experience page.</w:t>
      </w:r>
    </w:p>
    <w:p>
      <w:pPr>
        <w:pStyle w:val="Heading2"/>
        <w:keepNext/>
        <w:spacing w:after="120" w:before="280"/>
      </w:pPr>
      <w:r>
        <w:rPr>
          <w:rFonts w:ascii="Arial" w:cs="Arial" w:eastAsia="Arial" w:hAnsi="Arial"/>
          <w:b/>
          <w:bCs/>
          <w:sz w:val="26"/>
          <w:szCs w:val="26"/>
        </w:rPr>
        <w:t xml:space="preserve">13. Limit of our liability</w:t>
      </w:r>
    </w:p>
    <w:p>
      <w:pPr>
        <w:spacing w:after="160" w:line="300"/>
      </w:pPr>
      <w:r>
        <w:rPr>
          <w:rFonts w:ascii="Arial" w:cs="Arial" w:eastAsia="Arial" w:hAnsi="Arial"/>
        </w:rPr>
        <w:t xml:space="preserve">To the extent permitted by law, and subject to your rights under the Australian Consumer Law:</w:t>
      </w:r>
    </w:p>
    <w:p>
      <w:pPr>
        <w:pStyle w:val="ListParagraph"/>
        <w:numPr>
          <w:ilvl w:val="0"/>
          <w:numId w:val="2"/>
        </w:numPr>
        <w:spacing w:after="100" w:line="300"/>
      </w:pPr>
      <w:r>
        <w:rPr>
          <w:rFonts w:ascii="Arial" w:cs="Arial" w:eastAsia="Arial" w:hAnsi="Arial"/>
        </w:rPr>
        <w:t xml:space="preserve">we are not liable for indirect or consequential loss, such as lost profits or lost business, except where the law entitles you to compensation for reasonably foreseeable loss, for example under the consumer guarantees</w:t>
      </w:r>
    </w:p>
    <w:p>
      <w:pPr>
        <w:pStyle w:val="ListParagraph"/>
        <w:numPr>
          <w:ilvl w:val="0"/>
          <w:numId w:val="2"/>
        </w:numPr>
        <w:spacing w:after="100" w:line="300"/>
      </w:pPr>
      <w:r>
        <w:rPr>
          <w:rFonts w:ascii="Arial" w:cs="Arial" w:eastAsia="Arial" w:hAnsi="Arial"/>
        </w:rPr>
        <w:t xml:space="preserve">for goods </w:t>
      </w:r>
      <w:r>
        <w:rPr>
          <w:rFonts w:ascii="Arial" w:cs="Arial" w:eastAsia="Arial" w:hAnsi="Arial"/>
          <w:b/>
          <w:bCs/>
        </w:rPr>
        <w:t xml:space="preserve">not ordinarily bought for personal, domestic or household use</w:t>
      </w:r>
      <w:r>
        <w:rPr>
          <w:rFonts w:ascii="Arial" w:cs="Arial" w:eastAsia="Arial" w:hAnsi="Arial"/>
        </w:rPr>
        <w:t xml:space="preserve"> (for example goods bought for business use), our liability for a failure to meet a consumer guarantee is limited, as the law allows, to replacing the goods or supplying equivalent goods, repairing them, or paying the cost of replacing or repairing them</w:t>
      </w:r>
    </w:p>
    <w:p>
      <w:pPr>
        <w:pStyle w:val="ListParagraph"/>
        <w:numPr>
          <w:ilvl w:val="0"/>
          <w:numId w:val="2"/>
        </w:numPr>
        <w:spacing w:after="100" w:line="300"/>
      </w:pPr>
      <w:r>
        <w:rPr>
          <w:rFonts w:ascii="Arial" w:cs="Arial" w:eastAsia="Arial" w:hAnsi="Arial"/>
        </w:rPr>
        <w:t xml:space="preserve">if you are buying for business purposes, our total liability for any one claim is limited to the price you paid for the product concerned</w:t>
      </w:r>
    </w:p>
    <w:p>
      <w:pPr>
        <w:spacing w:after="160" w:line="300"/>
      </w:pPr>
      <w:r>
        <w:rPr>
          <w:rFonts w:ascii="Arial" w:cs="Arial" w:eastAsia="Arial" w:hAnsi="Arial"/>
        </w:rPr>
        <w:t xml:space="preserve">This section does not exclude or limit any liability that cannot lawfully be excluded or limited.</w:t>
      </w:r>
    </w:p>
    <w:p>
      <w:pPr>
        <w:pStyle w:val="Heading2"/>
        <w:keepNext/>
        <w:spacing w:after="120" w:before="280"/>
      </w:pPr>
      <w:r>
        <w:rPr>
          <w:rFonts w:ascii="Arial" w:cs="Arial" w:eastAsia="Arial" w:hAnsi="Arial"/>
          <w:b/>
          <w:bCs/>
          <w:sz w:val="26"/>
          <w:szCs w:val="26"/>
        </w:rPr>
        <w:t xml:space="preserve">14. Intellectual property</w:t>
      </w:r>
    </w:p>
    <w:p>
      <w:pPr>
        <w:spacing w:after="160" w:line="300"/>
      </w:pPr>
      <w:r>
        <w:rPr>
          <w:rFonts w:ascii="Arial" w:cs="Arial" w:eastAsia="Arial" w:hAnsi="Arial"/>
        </w:rPr>
        <w:t xml:space="preserve">All content on this website - including text, logos, images and design - belongs to us or our licensors and is protected by copyright. You may not use it without our written permission, except for personal, non-commercial use such as viewing the site.</w:t>
      </w:r>
    </w:p>
    <w:p>
      <w:pPr>
        <w:pStyle w:val="Heading2"/>
        <w:keepNext/>
        <w:spacing w:after="120" w:before="280"/>
      </w:pPr>
      <w:r>
        <w:rPr>
          <w:rFonts w:ascii="Arial" w:cs="Arial" w:eastAsia="Arial" w:hAnsi="Arial"/>
          <w:b/>
          <w:bCs/>
          <w:sz w:val="26"/>
          <w:szCs w:val="26"/>
        </w:rPr>
        <w:t xml:space="preserve">15. Privacy</w:t>
      </w:r>
    </w:p>
    <w:p>
      <w:pPr>
        <w:spacing w:after="160" w:line="300"/>
      </w:pPr>
      <w:r>
        <w:rPr>
          <w:rFonts w:ascii="Arial" w:cs="Arial" w:eastAsia="Arial" w:hAnsi="Arial"/>
        </w:rPr>
        <w:t xml:space="preserve">We collect and use your personal information in line with our </w:t>
      </w:r>
      <w:r>
        <w:rPr>
          <w:rFonts w:ascii="Arial" w:cs="Arial" w:eastAsia="Arial" w:hAnsi="Arial"/>
          <w:b/>
          <w:bCs/>
        </w:rPr>
        <w:t xml:space="preserve">Privacy Policy</w:t>
      </w:r>
      <w:r>
        <w:rPr>
          <w:rFonts w:ascii="Arial" w:cs="Arial" w:eastAsia="Arial" w:hAnsi="Arial"/>
        </w:rPr>
        <w:t xml:space="preserve">.</w:t>
      </w:r>
    </w:p>
    <w:p>
      <w:pPr>
        <w:pStyle w:val="Heading2"/>
        <w:keepNext/>
        <w:spacing w:after="120" w:before="280"/>
      </w:pPr>
      <w:r>
        <w:rPr>
          <w:rFonts w:ascii="Arial" w:cs="Arial" w:eastAsia="Arial" w:hAnsi="Arial"/>
          <w:b/>
          <w:bCs/>
          <w:sz w:val="26"/>
          <w:szCs w:val="26"/>
        </w:rPr>
        <w:t xml:space="preserve">16. Third-party links and services</w:t>
      </w:r>
    </w:p>
    <w:p>
      <w:pPr>
        <w:spacing w:after="160" w:line="300"/>
      </w:pPr>
      <w:r>
        <w:rPr>
          <w:rFonts w:ascii="Arial" w:cs="Arial" w:eastAsia="Arial" w:hAnsi="Arial"/>
        </w:rPr>
        <w:t xml:space="preserve">Our website may link to other websites or use third-party services, such as couriers and payment providers. We are not responsible for their content, policies or services.</w:t>
      </w:r>
    </w:p>
    <w:p>
      <w:pPr>
        <w:pStyle w:val="Heading2"/>
        <w:keepNext/>
        <w:spacing w:after="120" w:before="280"/>
      </w:pPr>
      <w:r>
        <w:rPr>
          <w:rFonts w:ascii="Arial" w:cs="Arial" w:eastAsia="Arial" w:hAnsi="Arial"/>
          <w:b/>
          <w:bCs/>
          <w:sz w:val="26"/>
          <w:szCs w:val="26"/>
        </w:rPr>
        <w:t xml:space="preserve">17. Events outside our control</w:t>
      </w:r>
    </w:p>
    <w:p>
      <w:pPr>
        <w:spacing w:after="160" w:line="300"/>
      </w:pPr>
      <w:r>
        <w:rPr>
          <w:rFonts w:ascii="Arial" w:cs="Arial" w:eastAsia="Arial" w:hAnsi="Arial"/>
        </w:rPr>
        <w:t xml:space="preserve">We are not liable for delay or failure to perform our obligations caused by events outside our reasonable control, such as natural disasters, severe weather, strikes, supplier or courier delays, or government action. We will let you know if an event affects your order.</w:t>
      </w:r>
    </w:p>
    <w:p>
      <w:pPr>
        <w:pStyle w:val="Heading2"/>
        <w:keepNext/>
        <w:spacing w:after="120" w:before="280"/>
      </w:pPr>
      <w:r>
        <w:rPr>
          <w:rFonts w:ascii="Arial" w:cs="Arial" w:eastAsia="Arial" w:hAnsi="Arial"/>
          <w:b/>
          <w:bCs/>
          <w:sz w:val="26"/>
          <w:szCs w:val="26"/>
        </w:rPr>
        <w:t xml:space="preserve">18. General</w:t>
      </w:r>
    </w:p>
    <w:p>
      <w:pPr>
        <w:pStyle w:val="ListParagraph"/>
        <w:numPr>
          <w:ilvl w:val="0"/>
          <w:numId w:val="2"/>
        </w:numPr>
        <w:spacing w:after="100" w:line="300"/>
      </w:pPr>
      <w:r>
        <w:rPr>
          <w:rFonts w:ascii="Arial" w:cs="Arial" w:eastAsia="Arial" w:hAnsi="Arial"/>
          <w:b/>
          <w:bCs/>
        </w:rPr>
        <w:t xml:space="preserve">If part of these terms cannot be enforced,</w:t>
      </w:r>
      <w:r>
        <w:rPr>
          <w:rFonts w:ascii="Arial" w:cs="Arial" w:eastAsia="Arial" w:hAnsi="Arial"/>
        </w:rPr>
        <w:t xml:space="preserve"> the rest still applies.</w:t>
      </w:r>
    </w:p>
    <w:p>
      <w:pPr>
        <w:pStyle w:val="ListParagraph"/>
        <w:numPr>
          <w:ilvl w:val="0"/>
          <w:numId w:val="2"/>
        </w:numPr>
        <w:spacing w:after="100" w:line="300"/>
      </w:pPr>
      <w:r>
        <w:rPr>
          <w:rFonts w:ascii="Arial" w:cs="Arial" w:eastAsia="Arial" w:hAnsi="Arial"/>
          <w:b/>
          <w:bCs/>
        </w:rPr>
        <w:t xml:space="preserve">These terms, together with our Delivery Policy, Warranty Policy, Returns Policy and any other policy we link to, are the whole agreement</w:t>
      </w:r>
      <w:r>
        <w:rPr>
          <w:rFonts w:ascii="Arial" w:cs="Arial" w:eastAsia="Arial" w:hAnsi="Arial"/>
        </w:rPr>
        <w:t xml:space="preserve"> between you and us about your order, and replace anything said earlier.</w:t>
      </w:r>
    </w:p>
    <w:p>
      <w:pPr>
        <w:pStyle w:val="ListParagraph"/>
        <w:numPr>
          <w:ilvl w:val="0"/>
          <w:numId w:val="2"/>
        </w:numPr>
        <w:spacing w:after="100" w:line="300"/>
      </w:pPr>
      <w:r>
        <w:rPr>
          <w:rFonts w:ascii="Arial" w:cs="Arial" w:eastAsia="Arial" w:hAnsi="Arial"/>
          <w:b/>
          <w:bCs/>
        </w:rPr>
        <w:t xml:space="preserve">If we don't enforce a right straight away,</w:t>
      </w:r>
      <w:r>
        <w:rPr>
          <w:rFonts w:ascii="Arial" w:cs="Arial" w:eastAsia="Arial" w:hAnsi="Arial"/>
        </w:rPr>
        <w:t xml:space="preserve"> that does not mean we have given it up.</w:t>
      </w:r>
    </w:p>
    <w:p>
      <w:pPr>
        <w:pStyle w:val="Heading2"/>
        <w:keepNext/>
        <w:spacing w:after="120" w:before="280"/>
      </w:pPr>
      <w:r>
        <w:rPr>
          <w:rFonts w:ascii="Arial" w:cs="Arial" w:eastAsia="Arial" w:hAnsi="Arial"/>
          <w:b/>
          <w:bCs/>
          <w:sz w:val="26"/>
          <w:szCs w:val="26"/>
        </w:rPr>
        <w:t xml:space="preserve">19. Changes to these terms</w:t>
      </w:r>
    </w:p>
    <w:p>
      <w:pPr>
        <w:spacing w:after="160" w:line="300"/>
      </w:pPr>
      <w:r>
        <w:rPr>
          <w:rFonts w:ascii="Arial" w:cs="Arial" w:eastAsia="Arial" w:hAnsi="Arial"/>
        </w:rPr>
        <w:t xml:space="preserve">We may update these terms from time to time by posting the new version on our website. The version on the website when you place your order is the one that applies to that order.</w:t>
      </w:r>
    </w:p>
    <w:p>
      <w:pPr>
        <w:pStyle w:val="Heading2"/>
        <w:keepNext/>
        <w:spacing w:after="120" w:before="280"/>
      </w:pPr>
      <w:r>
        <w:rPr>
          <w:rFonts w:ascii="Arial" w:cs="Arial" w:eastAsia="Arial" w:hAnsi="Arial"/>
          <w:b/>
          <w:bCs/>
          <w:sz w:val="26"/>
          <w:szCs w:val="26"/>
        </w:rPr>
        <w:t xml:space="preserve">20. Governing law</w:t>
      </w:r>
    </w:p>
    <w:p>
      <w:pPr>
        <w:spacing w:after="160" w:line="300"/>
      </w:pPr>
      <w:r>
        <w:rPr>
          <w:rFonts w:ascii="Arial" w:cs="Arial" w:eastAsia="Arial" w:hAnsi="Arial"/>
        </w:rPr>
        <w:t xml:space="preserve">These terms are governed by the laws of </w:t>
      </w:r>
      <w:r>
        <w:rPr>
          <w:rFonts w:ascii="Arial" w:cs="Arial" w:eastAsia="Arial" w:hAnsi="Arial"/>
          <w:b/>
          <w:bCs/>
        </w:rPr>
        <w:t xml:space="preserve">Victoria, Australia</w:t>
      </w:r>
      <w:r>
        <w:rPr>
          <w:rFonts w:ascii="Arial" w:cs="Arial" w:eastAsia="Arial" w:hAnsi="Arial"/>
        </w:rPr>
        <w:t xml:space="preserve">. You and we submit to the non-exclusive jurisdiction of the courts of Victoria and the Commonwealth of Australia.</w:t>
      </w:r>
    </w:p>
    <w:p>
      <w:pPr>
        <w:pStyle w:val="Heading2"/>
        <w:keepNext/>
        <w:spacing w:after="120" w:before="280"/>
      </w:pPr>
      <w:r>
        <w:rPr>
          <w:rFonts w:ascii="Arial" w:cs="Arial" w:eastAsia="Arial" w:hAnsi="Arial"/>
          <w:b/>
          <w:bCs/>
          <w:sz w:val="26"/>
          <w:szCs w:val="26"/>
        </w:rPr>
        <w:t xml:space="preserve">21. Contact us</w:t>
      </w:r>
    </w:p>
    <w:p>
      <w:pPr>
        <w:spacing w:after="160" w:line="300"/>
      </w:pPr>
      <w:r>
        <w:rPr>
          <w:rFonts w:ascii="Arial" w:cs="Arial" w:eastAsia="Arial" w:hAnsi="Arial"/>
        </w:rPr>
        <w:t xml:space="preserve">Super Shelving</w:t>
      </w:r>
      <w:r>
        <w:rPr>
          <w:rFonts w:ascii="Arial" w:cs="Arial" w:eastAsia="Arial" w:hAnsi="Arial"/>
        </w:rPr>
        <w:br/>
      </w:r>
      <w:r>
        <w:rPr>
          <w:rFonts w:ascii="Arial" w:cs="Arial" w:eastAsia="Arial" w:hAnsi="Arial"/>
        </w:rPr>
        <w:t xml:space="preserve">4 Ardmillan Road, Moonee Ponds VIC 3039</w:t>
      </w:r>
      <w:r>
        <w:rPr>
          <w:rFonts w:ascii="Arial" w:cs="Arial" w:eastAsia="Arial" w:hAnsi="Arial"/>
        </w:rPr>
        <w:br/>
      </w:r>
      <w:r>
        <w:rPr>
          <w:rFonts w:ascii="Arial" w:cs="Arial" w:eastAsia="Arial" w:hAnsi="Arial"/>
        </w:rPr>
        <w:t xml:space="preserve">Phone: +61 431 533 520</w:t>
      </w:r>
      <w:r>
        <w:rPr>
          <w:rFonts w:ascii="Arial" w:cs="Arial" w:eastAsia="Arial" w:hAnsi="Arial"/>
        </w:rPr>
        <w:br/>
      </w:r>
      <w:r>
        <w:rPr>
          <w:rFonts w:ascii="Arial" w:cs="Arial" w:eastAsia="Arial" w:hAnsi="Arial"/>
        </w:rPr>
        <w:t xml:space="preserve">Email: Edwin_10@live.com.au</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DRAFT - Super Shelving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Service (DRAFT)</dc:title>
  <dc:creator>Super Shelving</dc:creator>
  <cp:lastModifiedBy>Un-named</cp:lastModifiedBy>
  <cp:revision>1</cp:revision>
  <dcterms:created xsi:type="dcterms:W3CDTF">2026-10-14T00:54:19.079Z</dcterms:created>
  <dcterms:modified xsi:type="dcterms:W3CDTF">2026-10-14T00:54:19.080Z</dcterms:modified>
</cp:coreProperties>
</file>

<file path=docProps/custom.xml><?xml version="1.0" encoding="utf-8"?>
<Properties xmlns="http://schemas.openxmlformats.org/officeDocument/2006/custom-properties" xmlns:vt="http://schemas.openxmlformats.org/officeDocument/2006/docPropsVTypes"/>
</file>