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re roug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jc w:val="center"/>
        <w:rPr>
          <w:rStyle w:val="Aucun"/>
          <w:sz w:val="40"/>
          <w:szCs w:val="40"/>
        </w:rPr>
      </w:pPr>
      <w:r>
        <w:rPr>
          <w:rStyle w:val="Aucun"/>
          <w:sz w:val="40"/>
          <w:szCs w:val="40"/>
          <w:rtl w:val="0"/>
          <w:lang w:val="fr-FR"/>
        </w:rPr>
        <w:t xml:space="preserve">Rendu TP2 </w:t>
      </w:r>
      <w:r>
        <w:rPr>
          <w:rStyle w:val="Aucun"/>
          <w:sz w:val="40"/>
          <w:szCs w:val="40"/>
          <w:rtl w:val="0"/>
          <w:lang w:val="fr-FR"/>
        </w:rPr>
        <w:t xml:space="preserve">– </w:t>
      </w:r>
      <w:r>
        <w:rPr>
          <w:rStyle w:val="Aucun"/>
          <w:sz w:val="40"/>
          <w:szCs w:val="40"/>
          <w:rtl w:val="0"/>
          <w:lang w:val="en-US"/>
        </w:rPr>
        <w:t>TaskFlow v1</w:t>
      </w:r>
    </w:p>
    <w:p>
      <w:pPr>
        <w:pStyle w:val="Corps A"/>
      </w:pPr>
    </w:p>
    <w:p>
      <w:pPr>
        <w:pStyle w:val="Corps A"/>
        <w:spacing w:after="120"/>
      </w:pPr>
      <w:r>
        <w:rPr>
          <w:rStyle w:val="Aucun A"/>
          <w:rtl w:val="0"/>
          <w:lang w:val="fr-FR"/>
        </w:rPr>
        <w:t>TaskFlow v1 reprend la v0 et ajoute la sauvegarde des t</w:t>
      </w:r>
      <w:r>
        <w:rPr>
          <w:rStyle w:val="Aucun A"/>
          <w:rtl w:val="0"/>
          <w:lang w:val="fr-FR"/>
        </w:rPr>
        <w:t>â</w:t>
      </w:r>
      <w:r>
        <w:rPr>
          <w:rStyle w:val="Aucun A"/>
          <w:rtl w:val="0"/>
          <w:lang w:val="fr-FR"/>
        </w:rPr>
        <w:t>ches, le titre d'onglet dynamique, le focus automatique, la priorit</w:t>
      </w:r>
      <w:r>
        <w:rPr>
          <w:rStyle w:val="Aucun A"/>
          <w:rtl w:val="0"/>
          <w:lang w:val="fr-FR"/>
        </w:rPr>
        <w:t>é</w:t>
      </w:r>
      <w:r>
        <w:rPr>
          <w:rStyle w:val="Aucun A"/>
          <w:rtl w:val="0"/>
          <w:lang w:val="fr-FR"/>
        </w:rPr>
        <w:t>, un minuteur de concentration et un th</w:t>
      </w:r>
      <w:r>
        <w:rPr>
          <w:rStyle w:val="Aucun"/>
          <w:rtl w:val="0"/>
          <w:lang w:val="it-IT"/>
        </w:rPr>
        <w:t>è</w:t>
      </w:r>
      <w:r>
        <w:rPr>
          <w:rStyle w:val="Aucun A"/>
          <w:rtl w:val="0"/>
          <w:lang w:val="fr-FR"/>
        </w:rPr>
        <w:t>me clair / sombre. Branche Git : tp2.</w:t>
      </w:r>
    </w:p>
    <w:p>
      <w:pPr>
        <w:pStyle w:val="Titre A"/>
      </w:pPr>
      <w:r>
        <w:rPr>
          <w:rStyle w:val="Aucun"/>
          <w:rtl w:val="0"/>
          <w:lang w:val="fr-FR"/>
        </w:rPr>
        <w:t>1. Lancer le projet</w:t>
      </w:r>
    </w:p>
    <w:p>
      <w:pPr>
        <w:pStyle w:val="Corps A"/>
        <w:spacing w:after="120"/>
      </w:pPr>
      <w:r>
        <w:rPr>
          <w:rStyle w:val="Aucun A"/>
          <w:rtl w:val="0"/>
          <w:lang w:val="fr-FR"/>
        </w:rPr>
        <w:t xml:space="preserve">Dans le dossier </w:t>
      </w:r>
      <w:r>
        <w:rPr>
          <w:rStyle w:val="Aucun"/>
          <w:rFonts w:ascii="Courier New" w:hAnsi="Courier New"/>
          <w:sz w:val="20"/>
          <w:szCs w:val="20"/>
          <w:rtl w:val="0"/>
          <w:lang w:val="en-US"/>
        </w:rPr>
        <w:t>taskflow-0</w:t>
      </w:r>
      <w:r>
        <w:rPr>
          <w:rStyle w:val="Aucun A"/>
          <w:rtl w:val="0"/>
          <w:lang w:val="fr-FR"/>
        </w:rPr>
        <w:t xml:space="preserve">, sur la branche </w:t>
      </w:r>
      <w:r>
        <w:rPr>
          <w:rStyle w:val="Aucun"/>
          <w:rFonts w:ascii="Courier New" w:hAnsi="Courier New"/>
          <w:sz w:val="20"/>
          <w:szCs w:val="20"/>
          <w:rtl w:val="0"/>
          <w:lang w:val="de-DE"/>
        </w:rPr>
        <w:t>tp2</w:t>
      </w:r>
      <w:r>
        <w:rPr>
          <w:rStyle w:val="Aucun A"/>
          <w:rtl w:val="0"/>
          <w:lang w:val="fr-FR"/>
        </w:rPr>
        <w:t xml:space="preserve"> : 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>npm install</w:t>
      </w:r>
      <w:r>
        <w:rPr>
          <w:rStyle w:val="Aucun A"/>
          <w:rtl w:val="0"/>
          <w:lang w:val="fr-FR"/>
        </w:rPr>
        <w:t xml:space="preserve"> puis </w:t>
      </w:r>
      <w:r>
        <w:rPr>
          <w:rStyle w:val="Aucun"/>
          <w:rFonts w:ascii="Courier New" w:hAnsi="Courier New"/>
          <w:sz w:val="20"/>
          <w:szCs w:val="20"/>
          <w:rtl w:val="0"/>
          <w:lang w:val="en-US"/>
        </w:rPr>
        <w:t>npm run dev</w:t>
      </w:r>
      <w:r>
        <w:rPr>
          <w:rStyle w:val="Aucun A"/>
          <w:rtl w:val="0"/>
          <w:lang w:val="fr-FR"/>
        </w:rPr>
        <w:t>. L'application est sur http://localhost:5173.</w:t>
      </w:r>
    </w:p>
    <w:p>
      <w:pPr>
        <w:pStyle w:val="Titre A"/>
      </w:pPr>
      <w:r>
        <w:rPr>
          <w:rStyle w:val="Aucun"/>
          <w:rtl w:val="0"/>
          <w:lang w:val="fr-FR"/>
        </w:rPr>
        <w:t>2. Travail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alis</w:t>
      </w:r>
      <w:r>
        <w:rPr>
          <w:rStyle w:val="Aucun"/>
          <w:rtl w:val="0"/>
          <w:lang w:val="fr-FR"/>
        </w:rPr>
        <w:t>é</w:t>
      </w:r>
    </w:p>
    <w:tbl>
      <w:tblPr>
        <w:tblW w:w="9026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0"/>
        <w:gridCol w:w="3300"/>
        <w:gridCol w:w="4826"/>
      </w:tblGrid>
      <w:tr>
        <w:tblPrEx>
          <w:shd w:val="clear" w:color="auto" w:fill="4472c4"/>
        </w:tblPrEx>
        <w:trPr>
          <w:trHeight w:val="241" w:hRule="atLeast"/>
          <w:tblHeader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e8e4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tape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e8e4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it-IT"/>
              </w:rPr>
              <w:t>Fichier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e8e4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it-IT"/>
              </w:rPr>
              <w:t>Contenu</w:t>
            </w:r>
          </w:p>
        </w:tc>
      </w:tr>
      <w:tr>
        <w:tblPrEx>
          <w:shd w:val="clear" w:color="auto" w:fill="cdd4e9"/>
        </w:tblPrEx>
        <w:trPr>
          <w:trHeight w:val="779" w:hRule="atLeast"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1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it-IT"/>
              </w:rPr>
              <w:t>src/hooks/useLocalStorage.ts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Hook : lecture du localStorage au premier rendu,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criture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chaque changement ; cl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taskflow-tasks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 xml:space="preserve"> utilis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 dans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fr-FR"/>
              </w:rPr>
              <w:t>App</w:t>
            </w:r>
          </w:p>
        </w:tc>
      </w:tr>
      <w:tr>
        <w:tblPrEx>
          <w:shd w:val="clear" w:color="auto" w:fill="cdd4e9"/>
        </w:tblPrEx>
        <w:trPr>
          <w:trHeight w:val="519" w:hRule="atLeast"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2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fr-FR"/>
              </w:rPr>
              <w:t>src/App.tsx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useEffect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qui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crit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«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(n) TaskFlow 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 xml:space="preserve">»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dans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document.title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,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pendance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[remaining]</w:t>
            </w:r>
          </w:p>
        </w:tc>
      </w:tr>
      <w:tr>
        <w:tblPrEx>
          <w:shd w:val="clear" w:color="auto" w:fill="cdd4e9"/>
        </w:tblPrEx>
        <w:trPr>
          <w:trHeight w:val="510" w:hRule="atLeast"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3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src/components/TaskForm.tsx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nl-NL"/>
              </w:rPr>
              <w:t>useRef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sur le champ :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focus()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au montage et apr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chaque ajout</w:t>
            </w:r>
          </w:p>
        </w:tc>
      </w:tr>
      <w:tr>
        <w:tblPrEx>
          <w:shd w:val="clear" w:color="auto" w:fill="cdd4e9"/>
        </w:tblPrEx>
        <w:trPr>
          <w:trHeight w:val="519" w:hRule="atLeast"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4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fr-FR"/>
              </w:rPr>
              <w:t>TaskForm.tsx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,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fr-FR"/>
              </w:rPr>
              <w:t>App.tsx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hd w:val="nil" w:color="auto" w:fill="auto"/>
                <w:rtl w:val="0"/>
                <w:lang w:val="de-DE"/>
              </w:rPr>
              <w:t xml:space="preserve">Liste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&lt;select&gt;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Haute / Moyenne / Basse,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onAdd(title, priority)</w:t>
            </w:r>
          </w:p>
        </w:tc>
      </w:tr>
      <w:tr>
        <w:tblPrEx>
          <w:shd w:val="clear" w:color="auto" w:fill="cdd4e9"/>
        </w:tblPrEx>
        <w:trPr>
          <w:trHeight w:val="779" w:hRule="atLeast"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5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pt-PT"/>
              </w:rPr>
              <w:t>src/components/FocusTimer.tsx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Minuteur 25 min,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marrer / Pause /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initialiser,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clearInterval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au nettoyage ; affich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dans une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Card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«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Concentration 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»</w:t>
            </w:r>
          </w:p>
        </w:tc>
      </w:tr>
      <w:tr>
        <w:tblPrEx>
          <w:shd w:val="clear" w:color="auto" w:fill="cdd4e9"/>
        </w:tblPrEx>
        <w:trPr>
          <w:trHeight w:val="779" w:hRule="atLeast"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6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de-DE"/>
              </w:rPr>
              <w:t>ThemeContext.tsx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,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de-DE"/>
              </w:rPr>
              <w:t>ThemeToggle.tsx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Contexte de th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me sauvegard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dans la cl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taskflow-theme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, appliqu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avec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data-theme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sur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&lt;html&gt;</w:t>
            </w:r>
          </w:p>
        </w:tc>
      </w:tr>
    </w:tbl>
    <w:p>
      <w:pPr>
        <w:pStyle w:val="Titre A"/>
        <w:widowControl w:val="0"/>
        <w:ind w:left="216" w:hanging="216"/>
      </w:pPr>
    </w:p>
    <w:p>
      <w:pPr>
        <w:pStyle w:val="Titre A"/>
        <w:widowControl w:val="0"/>
        <w:ind w:left="108" w:hanging="108"/>
      </w:pPr>
    </w:p>
    <w:p>
      <w:pPr>
        <w:pStyle w:val="Titre A"/>
        <w:widowControl w:val="0"/>
      </w:pPr>
    </w:p>
    <w:p>
      <w:pPr>
        <w:pStyle w:val="Titre A"/>
      </w:pPr>
      <w:r>
        <w:rPr>
          <w:rStyle w:val="Aucun A"/>
          <w:rtl w:val="0"/>
          <w:lang w:val="fr-FR"/>
        </w:rPr>
        <w:t>3. Captures d'</w:t>
      </w:r>
      <w:r>
        <w:rPr>
          <w:rStyle w:val="Aucun A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cran</w:t>
      </w:r>
    </w:p>
    <w:p>
      <w:pPr>
        <w:pStyle w:val="Corps A"/>
        <w:keepNext w:val="1"/>
        <w:spacing w:before="200" w:after="60"/>
      </w:pPr>
      <w:r>
        <w:rPr>
          <w:rStyle w:val="Aucun"/>
          <w:b w:val="1"/>
          <w:bCs w:val="1"/>
          <w:rtl w:val="0"/>
          <w:lang w:val="fr-FR"/>
        </w:rPr>
        <w:t xml:space="preserve">Capture 1 : </w:t>
      </w:r>
      <w:r>
        <w:rPr>
          <w:rStyle w:val="Aucun A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cran de d</w:t>
      </w:r>
      <w:r>
        <w:rPr>
          <w:rStyle w:val="Aucun A"/>
          <w:rtl w:val="0"/>
          <w:lang w:val="fr-FR"/>
        </w:rPr>
        <w:t>é</w:t>
      </w:r>
      <w:r>
        <w:rPr>
          <w:rStyle w:val="Aucun A"/>
          <w:rtl w:val="0"/>
          <w:lang w:val="fr-FR"/>
        </w:rPr>
        <w:t xml:space="preserve">part sur http://localhost:5173, navigateur en mode clair : le titre </w:t>
      </w:r>
      <w:r>
        <w:rPr>
          <w:rStyle w:val="Aucun A"/>
          <w:rtl w:val="0"/>
          <w:lang w:val="fr-FR"/>
        </w:rPr>
        <w:t xml:space="preserve">« </w:t>
      </w:r>
      <w:r>
        <w:rPr>
          <w:rStyle w:val="Aucun"/>
          <w:rtl w:val="0"/>
          <w:lang w:val="en-US"/>
        </w:rPr>
        <w:t xml:space="preserve">TaskFlow 0 restante(s) </w:t>
      </w:r>
      <w:r>
        <w:rPr>
          <w:rStyle w:val="Aucun"/>
          <w:rtl w:val="0"/>
          <w:lang w:val="it-IT"/>
        </w:rPr>
        <w:t>»</w:t>
      </w:r>
      <w:r>
        <w:rPr>
          <w:rStyle w:val="Aucun A"/>
          <w:rtl w:val="0"/>
          <w:lang w:val="fr-FR"/>
        </w:rPr>
        <w:t xml:space="preserve">, le bouton </w:t>
      </w:r>
      <w:r>
        <w:rPr>
          <w:rStyle w:val="Aucun A"/>
          <w:rtl w:val="0"/>
          <w:lang w:val="fr-FR"/>
        </w:rPr>
        <w:t xml:space="preserve">« </w:t>
      </w:r>
      <w:r>
        <w:rPr>
          <w:rStyle w:val="Aucun A"/>
          <w:rtl w:val="0"/>
          <w:lang w:val="fr-FR"/>
        </w:rPr>
        <w:t xml:space="preserve">Mode sombre </w:t>
      </w:r>
      <w:r>
        <w:rPr>
          <w:rStyle w:val="Aucun"/>
          <w:rtl w:val="0"/>
          <w:lang w:val="it-IT"/>
        </w:rPr>
        <w:t xml:space="preserve">» </w:t>
      </w:r>
      <w:r>
        <w:rPr>
          <w:rStyle w:val="Aucun A"/>
          <w:rtl w:val="0"/>
          <w:lang w:val="fr-FR"/>
        </w:rPr>
        <w:t xml:space="preserve">en haut </w:t>
      </w:r>
      <w:r>
        <w:rPr>
          <w:rStyle w:val="Aucun A"/>
          <w:rtl w:val="0"/>
          <w:lang w:val="fr-FR"/>
        </w:rPr>
        <w:t xml:space="preserve">à </w:t>
      </w:r>
      <w:r>
        <w:rPr>
          <w:rStyle w:val="Aucun A"/>
          <w:rtl w:val="0"/>
          <w:lang w:val="fr-FR"/>
        </w:rPr>
        <w:t>droite, le formulaire avec la liste de priorit</w:t>
      </w:r>
      <w:r>
        <w:rPr>
          <w:rStyle w:val="Aucun A"/>
          <w:rtl w:val="0"/>
          <w:lang w:val="fr-FR"/>
        </w:rPr>
        <w:t>é</w:t>
      </w:r>
      <w:r>
        <w:rPr>
          <w:rStyle w:val="Aucun"/>
          <w:rtl w:val="0"/>
          <w:lang w:val="it-IT"/>
        </w:rPr>
        <w:t xml:space="preserve">, la carte </w:t>
      </w:r>
      <w:r>
        <w:rPr>
          <w:rStyle w:val="Aucun A"/>
          <w:rtl w:val="0"/>
          <w:lang w:val="fr-FR"/>
        </w:rPr>
        <w:t xml:space="preserve">« </w:t>
      </w:r>
      <w:r>
        <w:rPr>
          <w:rStyle w:val="Aucun A"/>
          <w:rtl w:val="0"/>
          <w:lang w:val="fr-FR"/>
        </w:rPr>
        <w:t xml:space="preserve">Concentration </w:t>
      </w:r>
      <w:r>
        <w:rPr>
          <w:rStyle w:val="Aucun A"/>
          <w:rtl w:val="0"/>
          <w:lang w:val="fr-FR"/>
        </w:rPr>
        <w:t xml:space="preserve">» à </w:t>
      </w:r>
      <w:r>
        <w:rPr>
          <w:rStyle w:val="Aucun A"/>
          <w:rtl w:val="0"/>
          <w:lang w:val="fr-FR"/>
        </w:rPr>
        <w:t xml:space="preserve">25:00 et </w:t>
      </w:r>
      <w:r>
        <w:rPr>
          <w:rStyle w:val="Aucun A"/>
          <w:rtl w:val="0"/>
          <w:lang w:val="fr-FR"/>
        </w:rPr>
        <w:t xml:space="preserve">« </w:t>
      </w:r>
      <w:r>
        <w:rPr>
          <w:rStyle w:val="Aucun A"/>
          <w:rtl w:val="0"/>
          <w:lang w:val="fr-FR"/>
        </w:rPr>
        <w:t>Aucune t</w:t>
      </w:r>
      <w:r>
        <w:rPr>
          <w:rStyle w:val="Aucun A"/>
          <w:rtl w:val="0"/>
          <w:lang w:val="fr-FR"/>
        </w:rPr>
        <w:t>â</w:t>
      </w:r>
      <w:r>
        <w:rPr>
          <w:rStyle w:val="Aucun"/>
          <w:rtl w:val="0"/>
          <w:lang w:val="it-IT"/>
        </w:rPr>
        <w:t xml:space="preserve">che </w:t>
      </w:r>
      <w:r>
        <w:rPr>
          <w:rStyle w:val="Aucun A"/>
          <w:rtl w:val="0"/>
          <w:lang w:val="fr-FR"/>
        </w:rPr>
        <w:t xml:space="preserve">à </w:t>
      </w:r>
      <w:r>
        <w:rPr>
          <w:rStyle w:val="Aucun"/>
          <w:rtl w:val="0"/>
          <w:lang w:val="it-IT"/>
        </w:rPr>
        <w:t xml:space="preserve">afficher. </w:t>
      </w:r>
      <w:r>
        <w:rPr>
          <w:rStyle w:val="Aucun"/>
          <w:rtl w:val="0"/>
          <w:lang w:val="it-IT"/>
        </w:rPr>
        <w:t>»</w:t>
      </w:r>
      <w:r>
        <w:rPr>
          <w:rStyle w:val="Aucun A"/>
          <w:rtl w:val="0"/>
          <w:lang w:val="fr-FR"/>
        </w:rPr>
        <w:t>. Le curseur clignote d</w:t>
      </w:r>
      <w:r>
        <w:rPr>
          <w:rStyle w:val="Aucun A"/>
          <w:rtl w:val="0"/>
          <w:lang w:val="fr-FR"/>
        </w:rPr>
        <w:t>é</w:t>
      </w:r>
      <w:r>
        <w:rPr>
          <w:rStyle w:val="Aucun A"/>
          <w:rtl w:val="0"/>
          <w:lang w:val="fr-FR"/>
        </w:rPr>
        <w:t>j</w:t>
      </w:r>
      <w:r>
        <w:rPr>
          <w:rStyle w:val="Aucun A"/>
          <w:rtl w:val="0"/>
          <w:lang w:val="fr-FR"/>
        </w:rPr>
        <w:t xml:space="preserve">à </w:t>
      </w:r>
      <w:r>
        <w:rPr>
          <w:rStyle w:val="Aucun A"/>
          <w:rtl w:val="0"/>
          <w:lang w:val="fr-FR"/>
        </w:rPr>
        <w:t>dans le champ.</w:t>
      </w:r>
    </w:p>
    <w:tbl>
      <w:tblPr>
        <w:tblW w:w="9026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3682" w:hRule="atLeast"/>
        </w:trPr>
        <w:tc>
          <w:tcPr>
            <w:tcW w:type="dxa" w:w="9026"/>
            <w:tcBorders>
              <w:top w:val="dashed" w:color="999999" w:sz="4" w:space="0" w:shadow="0" w:frame="0"/>
              <w:left w:val="dashed" w:color="999999" w:sz="4" w:space="0" w:shadow="0" w:frame="0"/>
              <w:bottom w:val="dashed" w:color="999999" w:sz="4" w:space="0" w:shadow="0" w:frame="0"/>
              <w:right w:val="dashed" w:color="999999" w:sz="4" w:space="0" w:shadow="0" w:frame="0"/>
            </w:tcBorders>
            <w:shd w:val="clear" w:color="auto" w:fill="fbfb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B"/>
              <w:jc w:val="center"/>
            </w:pPr>
            <w:r>
              <w:rPr>
                <w:rStyle w:val="Aucu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4816512" cy="2292350"/>
                  <wp:effectExtent l="0" t="0" r="0" b="0"/>
                  <wp:docPr id="1073741825" name="officeArt object" descr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officeArt object" descr="officeArt object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512" cy="22923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 A"/>
        <w:keepNext w:val="1"/>
        <w:widowControl w:val="0"/>
        <w:spacing w:before="200" w:after="60"/>
        <w:ind w:left="216" w:hanging="216"/>
      </w:pPr>
    </w:p>
    <w:p>
      <w:pPr>
        <w:pStyle w:val="Corps A"/>
        <w:keepNext w:val="1"/>
        <w:widowControl w:val="0"/>
        <w:spacing w:before="200" w:after="60"/>
        <w:ind w:left="108" w:hanging="108"/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spacing w:before="200" w:after="60"/>
      </w:pPr>
      <w:r>
        <w:rPr>
          <w:rStyle w:val="Aucun"/>
          <w:b w:val="1"/>
          <w:bCs w:val="1"/>
          <w:rtl w:val="0"/>
          <w:lang w:val="fr-FR"/>
        </w:rPr>
        <w:t xml:space="preserve">Capture 2 : </w:t>
      </w:r>
      <w:r>
        <w:rPr>
          <w:rStyle w:val="Aucun"/>
          <w:rtl w:val="0"/>
          <w:lang w:val="fr-FR"/>
        </w:rPr>
        <w:t>Le menu de priorit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ouvert (Haute / Moyenne / Basse).</w:t>
      </w:r>
    </w:p>
    <w:tbl>
      <w:tblPr>
        <w:tblW w:w="9026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3630" w:hRule="atLeast"/>
        </w:trPr>
        <w:tc>
          <w:tcPr>
            <w:tcW w:type="dxa" w:w="9026"/>
            <w:tcBorders>
              <w:top w:val="dashed" w:color="999999" w:sz="4" w:space="0" w:shadow="0" w:frame="0"/>
              <w:left w:val="dashed" w:color="999999" w:sz="4" w:space="0" w:shadow="0" w:frame="0"/>
              <w:bottom w:val="dashed" w:color="999999" w:sz="4" w:space="0" w:shadow="0" w:frame="0"/>
              <w:right w:val="dashed" w:color="999999" w:sz="4" w:space="0" w:shadow="0" w:frame="0"/>
            </w:tcBorders>
            <w:shd w:val="clear" w:color="auto" w:fill="f7f7f7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3186113" cy="2305050"/>
                  <wp:effectExtent l="0" t="0" r="0" b="0"/>
                  <wp:docPr id="1073741826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Capture d’écran 2026-10-08 à 10.13.00.png"/>
                          <pic:cNvPicPr>
                            <a:picLocks noChangeAspect="0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113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 A"/>
        <w:keepNext w:val="1"/>
        <w:widowControl w:val="0"/>
        <w:spacing w:before="200" w:after="60"/>
        <w:ind w:left="216" w:hanging="216"/>
      </w:pPr>
    </w:p>
    <w:p>
      <w:pPr>
        <w:pStyle w:val="Corps A"/>
        <w:keepNext w:val="1"/>
        <w:widowControl w:val="0"/>
        <w:spacing w:before="200" w:after="60"/>
        <w:ind w:left="108" w:hanging="108"/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spacing w:before="200" w:after="60"/>
      </w:pPr>
      <w:r>
        <w:rPr>
          <w:rStyle w:val="Aucun"/>
          <w:b w:val="1"/>
          <w:bCs w:val="1"/>
          <w:rtl w:val="0"/>
          <w:lang w:val="fr-FR"/>
        </w:rPr>
        <w:t xml:space="preserve">Capture 3 : </w:t>
      </w:r>
      <w:r>
        <w:rPr>
          <w:rStyle w:val="Aucun A"/>
          <w:rtl w:val="0"/>
          <w:lang w:val="fr-FR"/>
        </w:rPr>
        <w:t>Deux t</w:t>
      </w:r>
      <w:r>
        <w:rPr>
          <w:rStyle w:val="Aucun A"/>
          <w:rtl w:val="0"/>
          <w:lang w:val="fr-FR"/>
        </w:rPr>
        <w:t>â</w:t>
      </w:r>
      <w:r>
        <w:rPr>
          <w:rStyle w:val="Aucun A"/>
          <w:rtl w:val="0"/>
          <w:lang w:val="fr-FR"/>
        </w:rPr>
        <w:t>ches ajout</w:t>
      </w:r>
      <w:r>
        <w:rPr>
          <w:rStyle w:val="Aucun A"/>
          <w:rtl w:val="0"/>
          <w:lang w:val="fr-FR"/>
        </w:rPr>
        <w:t>é</w:t>
      </w:r>
      <w:r>
        <w:rPr>
          <w:rStyle w:val="Aucun A"/>
          <w:rtl w:val="0"/>
          <w:lang w:val="fr-FR"/>
        </w:rPr>
        <w:t>es avec des priorit</w:t>
      </w:r>
      <w:r>
        <w:rPr>
          <w:rStyle w:val="Aucun A"/>
          <w:rtl w:val="0"/>
          <w:lang w:val="fr-FR"/>
        </w:rPr>
        <w:t>é</w:t>
      </w:r>
      <w:r>
        <w:rPr>
          <w:rStyle w:val="Aucun A"/>
          <w:rtl w:val="0"/>
          <w:lang w:val="fr-FR"/>
        </w:rPr>
        <w:t>s diff</w:t>
      </w:r>
      <w:r>
        <w:rPr>
          <w:rStyle w:val="Aucun A"/>
          <w:rtl w:val="0"/>
          <w:lang w:val="fr-FR"/>
        </w:rPr>
        <w:t>é</w:t>
      </w:r>
      <w:r>
        <w:rPr>
          <w:rStyle w:val="Aucun A"/>
          <w:rtl w:val="0"/>
          <w:lang w:val="fr-FR"/>
        </w:rPr>
        <w:t xml:space="preserve">rentes : badges P1 et P3 visibles, et l'onglet du navigateur avec </w:t>
      </w:r>
      <w:r>
        <w:rPr>
          <w:rStyle w:val="Aucun A"/>
          <w:rtl w:val="0"/>
          <w:lang w:val="fr-FR"/>
        </w:rPr>
        <w:t xml:space="preserve">« </w:t>
      </w:r>
      <w:r>
        <w:rPr>
          <w:rStyle w:val="Aucun"/>
          <w:rtl w:val="0"/>
          <w:lang w:val="en-US"/>
        </w:rPr>
        <w:t xml:space="preserve">(2) TaskFlow </w:t>
      </w:r>
      <w:r>
        <w:rPr>
          <w:rStyle w:val="Aucun"/>
          <w:rtl w:val="0"/>
          <w:lang w:val="it-IT"/>
        </w:rPr>
        <w:t>»</w:t>
      </w:r>
      <w:r>
        <w:rPr>
          <w:rStyle w:val="Aucun A"/>
          <w:rtl w:val="0"/>
          <w:lang w:val="fr-FR"/>
        </w:rPr>
        <w:t>. Inclure la barre d'onglets dans la capture.</w:t>
      </w:r>
    </w:p>
    <w:tbl>
      <w:tblPr>
        <w:tblW w:w="9026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3682" w:hRule="atLeast"/>
        </w:trPr>
        <w:tc>
          <w:tcPr>
            <w:tcW w:type="dxa" w:w="9026"/>
            <w:tcBorders>
              <w:top w:val="dashed" w:color="999999" w:sz="4" w:space="0" w:shadow="0" w:frame="0"/>
              <w:left w:val="dashed" w:color="999999" w:sz="4" w:space="0" w:shadow="0" w:frame="0"/>
              <w:bottom w:val="dashed" w:color="999999" w:sz="4" w:space="0" w:shadow="0" w:frame="0"/>
              <w:right w:val="dashed" w:color="999999" w:sz="4" w:space="0" w:shadow="0" w:frame="0"/>
            </w:tcBorders>
            <w:shd w:val="clear" w:color="auto" w:fill="f9f9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B"/>
              <w:jc w:val="center"/>
            </w:pPr>
            <w:r>
              <w:rPr>
                <w:rStyle w:val="Aucu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3252431" cy="2292350"/>
                  <wp:effectExtent l="0" t="0" r="0" b="0"/>
                  <wp:docPr id="1073741827" name="officeArt object" descr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officeArt object" descr="officeArt object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431" cy="22923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 A"/>
        <w:keepNext w:val="1"/>
        <w:widowControl w:val="0"/>
        <w:spacing w:before="200" w:after="60"/>
        <w:ind w:left="216" w:hanging="216"/>
      </w:pPr>
    </w:p>
    <w:p>
      <w:pPr>
        <w:pStyle w:val="Corps A"/>
        <w:keepNext w:val="1"/>
        <w:widowControl w:val="0"/>
        <w:spacing w:before="200" w:after="60"/>
        <w:ind w:left="108" w:hanging="108"/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spacing w:before="200" w:after="60"/>
      </w:pPr>
      <w:r>
        <w:rPr>
          <w:rStyle w:val="Aucun"/>
          <w:b w:val="1"/>
          <w:bCs w:val="1"/>
          <w:rtl w:val="0"/>
          <w:lang w:val="en-US"/>
        </w:rPr>
        <w:t xml:space="preserve">Capture </w:t>
      </w:r>
      <w:r>
        <w:rPr>
          <w:rStyle w:val="Aucun"/>
          <w:b w:val="1"/>
          <w:bCs w:val="1"/>
          <w:rtl w:val="0"/>
          <w:lang w:val="fr-FR"/>
        </w:rPr>
        <w:tab/>
        <w:t xml:space="preserve">4 : </w:t>
      </w:r>
      <w:r>
        <w:rPr>
          <w:rStyle w:val="Aucun A"/>
          <w:rtl w:val="0"/>
          <w:lang w:val="fr-FR"/>
        </w:rPr>
        <w:t xml:space="preserve">Le minuteur en marche (par exemple 24:50) avec le bouton </w:t>
      </w:r>
      <w:r>
        <w:rPr>
          <w:rStyle w:val="Aucun A"/>
          <w:rtl w:val="0"/>
          <w:lang w:val="fr-FR"/>
        </w:rPr>
        <w:t xml:space="preserve">« </w:t>
      </w:r>
      <w:r>
        <w:rPr>
          <w:rStyle w:val="Aucun"/>
          <w:rtl w:val="0"/>
          <w:lang w:val="en-US"/>
        </w:rPr>
        <w:t xml:space="preserve">Pause </w:t>
      </w:r>
      <w:r>
        <w:rPr>
          <w:rStyle w:val="Aucun"/>
          <w:rtl w:val="0"/>
          <w:lang w:val="it-IT"/>
        </w:rPr>
        <w:t>»</w:t>
      </w:r>
      <w:r>
        <w:rPr>
          <w:rStyle w:val="Aucun A"/>
          <w:rtl w:val="0"/>
          <w:lang w:val="fr-FR"/>
        </w:rPr>
        <w:t>.</w:t>
      </w:r>
    </w:p>
    <w:tbl>
      <w:tblPr>
        <w:tblW w:w="9026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3682" w:hRule="atLeast"/>
        </w:trPr>
        <w:tc>
          <w:tcPr>
            <w:tcW w:type="dxa" w:w="9026"/>
            <w:tcBorders>
              <w:top w:val="dashed" w:color="999999" w:sz="4" w:space="0" w:shadow="0" w:frame="0"/>
              <w:left w:val="dashed" w:color="999999" w:sz="4" w:space="0" w:shadow="0" w:frame="0"/>
              <w:bottom w:val="dashed" w:color="999999" w:sz="4" w:space="0" w:shadow="0" w:frame="0"/>
              <w:right w:val="dashed" w:color="999999" w:sz="4" w:space="0" w:shadow="0" w:frame="0"/>
            </w:tcBorders>
            <w:shd w:val="clear" w:color="auto" w:fill="fcfc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B"/>
              <w:jc w:val="center"/>
            </w:pPr>
            <w:r>
              <w:rPr>
                <w:rStyle w:val="Aucu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3527394" cy="2292350"/>
                  <wp:effectExtent l="0" t="0" r="0" b="0"/>
                  <wp:docPr id="1073741828" name="officeArt object" descr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officeArt object" descr="officeArt object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7394" cy="22923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 A"/>
        <w:keepNext w:val="1"/>
        <w:widowControl w:val="0"/>
        <w:spacing w:before="200" w:after="60"/>
        <w:ind w:left="216" w:hanging="216"/>
      </w:pPr>
    </w:p>
    <w:p>
      <w:pPr>
        <w:pStyle w:val="Corps A"/>
        <w:keepNext w:val="1"/>
        <w:widowControl w:val="0"/>
        <w:spacing w:before="200" w:after="60"/>
        <w:ind w:left="108" w:hanging="108"/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spacing w:before="200" w:after="60"/>
      </w:pPr>
      <w:r>
        <w:rPr>
          <w:rStyle w:val="Aucun"/>
          <w:b w:val="1"/>
          <w:bCs w:val="1"/>
          <w:rtl w:val="0"/>
          <w:lang w:val="en-US"/>
        </w:rPr>
        <w:t xml:space="preserve">Capture </w:t>
      </w:r>
      <w:r>
        <w:rPr>
          <w:rStyle w:val="Aucun"/>
          <w:b w:val="1"/>
          <w:bCs w:val="1"/>
          <w:rtl w:val="0"/>
          <w:lang w:val="fr-FR"/>
        </w:rPr>
        <w:t xml:space="preserve">5 : </w:t>
      </w:r>
      <w:r>
        <w:rPr>
          <w:rStyle w:val="Aucun A"/>
          <w:rtl w:val="0"/>
          <w:lang w:val="fr-FR"/>
        </w:rPr>
        <w:t>Le mode sombre activ</w:t>
      </w:r>
      <w:r>
        <w:rPr>
          <w:rStyle w:val="Aucun A"/>
          <w:rtl w:val="0"/>
          <w:lang w:val="fr-FR"/>
        </w:rPr>
        <w:t xml:space="preserve">é </w:t>
      </w:r>
      <w:r>
        <w:rPr>
          <w:rStyle w:val="Aucun A"/>
          <w:rtl w:val="0"/>
          <w:lang w:val="fr-FR"/>
        </w:rPr>
        <w:t xml:space="preserve">: bouton </w:t>
      </w:r>
      <w:r>
        <w:rPr>
          <w:rStyle w:val="Aucun A"/>
          <w:rtl w:val="0"/>
          <w:lang w:val="fr-FR"/>
        </w:rPr>
        <w:t xml:space="preserve">« </w:t>
      </w:r>
      <w:r>
        <w:rPr>
          <w:rStyle w:val="Aucun A"/>
          <w:rtl w:val="0"/>
          <w:lang w:val="fr-FR"/>
        </w:rPr>
        <w:t xml:space="preserve">Mode clair </w:t>
      </w:r>
      <w:r>
        <w:rPr>
          <w:rStyle w:val="Aucun"/>
          <w:rtl w:val="0"/>
          <w:lang w:val="it-IT"/>
        </w:rPr>
        <w:t xml:space="preserve">» </w:t>
      </w:r>
      <w:r>
        <w:rPr>
          <w:rStyle w:val="Aucun A"/>
          <w:rtl w:val="0"/>
          <w:lang w:val="fr-FR"/>
        </w:rPr>
        <w:t xml:space="preserve">en haut </w:t>
      </w:r>
      <w:r>
        <w:rPr>
          <w:rStyle w:val="Aucun A"/>
          <w:rtl w:val="0"/>
          <w:lang w:val="fr-FR"/>
        </w:rPr>
        <w:t xml:space="preserve">à </w:t>
      </w:r>
      <w:r>
        <w:rPr>
          <w:rStyle w:val="Aucun A"/>
          <w:rtl w:val="0"/>
          <w:lang w:val="fr-FR"/>
        </w:rPr>
        <w:t>droite.</w:t>
      </w:r>
    </w:p>
    <w:tbl>
      <w:tblPr>
        <w:tblW w:w="9026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3682" w:hRule="atLeast"/>
        </w:trPr>
        <w:tc>
          <w:tcPr>
            <w:tcW w:type="dxa" w:w="9026"/>
            <w:tcBorders>
              <w:top w:val="dashed" w:color="999999" w:sz="4" w:space="0" w:shadow="0" w:frame="0"/>
              <w:left w:val="dashed" w:color="999999" w:sz="4" w:space="0" w:shadow="0" w:frame="0"/>
              <w:bottom w:val="dashed" w:color="999999" w:sz="4" w:space="0" w:shadow="0" w:frame="0"/>
              <w:right w:val="dashed" w:color="999999" w:sz="4" w:space="0" w:shadow="0" w:frame="0"/>
            </w:tcBorders>
            <w:shd w:val="clear" w:color="auto" w:fill="1e1e1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B"/>
              <w:jc w:val="center"/>
            </w:pPr>
            <w:r>
              <w:rPr>
                <w:rStyle w:val="Aucun"/>
                <w:outline w:val="0"/>
                <w:color w:val="ffffff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3760259" cy="2292350"/>
                  <wp:effectExtent l="0" t="0" r="0" b="0"/>
                  <wp:docPr id="1073741829" name="officeArt object" descr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officeArt object" descr="officeArt object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0259" cy="22923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 A"/>
        <w:keepNext w:val="1"/>
        <w:widowControl w:val="0"/>
        <w:spacing w:before="200" w:after="60"/>
        <w:ind w:left="216" w:hanging="216"/>
      </w:pPr>
    </w:p>
    <w:p>
      <w:pPr>
        <w:pStyle w:val="Corps A"/>
        <w:keepNext w:val="1"/>
        <w:widowControl w:val="0"/>
        <w:spacing w:before="200" w:after="60"/>
        <w:ind w:left="108" w:hanging="108"/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widowControl w:val="0"/>
        <w:spacing w:before="200" w:after="60"/>
        <w:rPr>
          <w:rStyle w:val="Aucun"/>
          <w:b w:val="1"/>
          <w:bCs w:val="1"/>
        </w:rPr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widowControl w:val="0"/>
        <w:spacing w:before="200" w:after="60"/>
      </w:pPr>
    </w:p>
    <w:p>
      <w:pPr>
        <w:pStyle w:val="Corps A"/>
        <w:keepNext w:val="1"/>
        <w:widowControl w:val="0"/>
        <w:spacing w:before="200" w:after="60"/>
      </w:pPr>
      <w:r/>
    </w:p>
    <w:sectPr>
      <w:headerReference w:type="default" r:id="rId9"/>
      <w:footerReference w:type="default" r:id="rId10"/>
      <w:pgSz w:w="11900" w:h="16840" w:orient="portrait"/>
      <w:pgMar w:top="1134" w:right="1440" w:bottom="1134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 rouge">
    <w:name w:val="Titre rouge"/>
    <w:next w:val="Corps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ee220c"/>
      <w:spacing w:val="0"/>
      <w:kern w:val="0"/>
      <w:position w:val="0"/>
      <w:sz w:val="32"/>
      <w:szCs w:val="32"/>
      <w:u w:val="none" w:color="ee220c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EE220C"/>
        </w14:solidFill>
      </w14:textFill>
    </w:rPr>
  </w:style>
  <w:style w:type="paragraph" w:styleId="Corps A">
    <w:name w:val="Corps A"/>
    <w:next w:val="Corps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character" w:styleId="Aucun A">
    <w:name w:val="Aucun A"/>
    <w:basedOn w:val="Aucun"/>
    <w:rPr>
      <w:lang w:val="fr-FR"/>
    </w:rPr>
  </w:style>
  <w:style w:type="paragraph" w:styleId="Titre A">
    <w:name w:val="Titre A"/>
    <w:next w:val="Corps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00" w:after="12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22222"/>
      <w:spacing w:val="0"/>
      <w:kern w:val="0"/>
      <w:position w:val="0"/>
      <w:sz w:val="30"/>
      <w:szCs w:val="30"/>
      <w:u w:val="none" w:color="222222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222222"/>
        </w14:solidFill>
      </w14:textFill>
    </w:rPr>
  </w:style>
  <w:style w:type="paragraph" w:styleId="Corps B">
    <w:name w:val="Corps B"/>
    <w:next w:val="Corps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