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En la primera semana de reflexión hablamos sobre las tendencias en interfaces que existen en la actualidad sobre las que se está trabajando e investigando. Las interfaces de reconocimiento de voz están abarcando un espacio importante en el uso de la tecnología actualmente, sin embargo considero que los esfuerzos de innovación tecnología deberían ser puestos en crear interfaces no sólo fáciles de usar sino que también promuevan la relación entre las personas puesto que observó que el rumbo de las nuevas tecnologías sólo buscan la inmediatez de los procesos sin cuidar las relaciones interpersonales.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