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DBCD" w14:textId="77777777" w:rsidR="0089591B" w:rsidRDefault="008959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2"/>
        <w:tblW w:w="1068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89591B" w14:paraId="00D0F1B1" w14:textId="77777777">
        <w:trPr>
          <w:trHeight w:val="841"/>
        </w:trPr>
        <w:tc>
          <w:tcPr>
            <w:tcW w:w="1731" w:type="dxa"/>
            <w:vMerge w:val="restart"/>
            <w:vAlign w:val="center"/>
          </w:tcPr>
          <w:p w14:paraId="3B4E2C67" w14:textId="77777777" w:rsidR="0089591B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8936B55" wp14:editId="0A898070">
                  <wp:simplePos x="0" y="0"/>
                  <wp:positionH relativeFrom="column">
                    <wp:posOffset>101606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7" name="image2.jpg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scudo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14:paraId="410A3898" w14:textId="77777777" w:rsidR="0089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POLITÉCNICO COLOMBIANO JAIME ISAZA CADAVID</w:t>
            </w:r>
          </w:p>
          <w:p w14:paraId="4029FC81" w14:textId="77777777" w:rsidR="00895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14:paraId="25C8C02D" w14:textId="77777777" w:rsidR="0089591B" w:rsidRDefault="0089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18133A0" w14:textId="77777777" w:rsidR="0089591B" w:rsidRDefault="00000000">
            <w:pPr>
              <w:spacing w:after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FACULTAD DE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INGENIERÍAS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____________________________________</w:t>
            </w:r>
          </w:p>
          <w:p w14:paraId="74A63A38" w14:textId="77777777" w:rsidR="0089591B" w:rsidRDefault="00000000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PROGRAMA: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Tecnología en Sistematización de Datos Propedéuticos Con la Técnica Profesional _________________</w:t>
            </w:r>
          </w:p>
        </w:tc>
        <w:tc>
          <w:tcPr>
            <w:tcW w:w="1631" w:type="dxa"/>
            <w:vAlign w:val="center"/>
          </w:tcPr>
          <w:p w14:paraId="28145FEB" w14:textId="77777777" w:rsidR="0089591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Código:</w:t>
            </w:r>
          </w:p>
          <w:p w14:paraId="30B091AA" w14:textId="77777777" w:rsidR="0089591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FD-GC195</w:t>
            </w:r>
          </w:p>
        </w:tc>
      </w:tr>
      <w:tr w:rsidR="0089591B" w14:paraId="6B286F4C" w14:textId="77777777">
        <w:trPr>
          <w:trHeight w:val="938"/>
        </w:trPr>
        <w:tc>
          <w:tcPr>
            <w:tcW w:w="1731" w:type="dxa"/>
            <w:vMerge/>
            <w:vAlign w:val="center"/>
          </w:tcPr>
          <w:p w14:paraId="6AD4B8FD" w14:textId="77777777" w:rsidR="0089591B" w:rsidRDefault="0089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14:paraId="7DC9A9C2" w14:textId="77777777" w:rsidR="0089591B" w:rsidRDefault="0089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631" w:type="dxa"/>
            <w:vAlign w:val="center"/>
          </w:tcPr>
          <w:p w14:paraId="3C8279C7" w14:textId="77777777" w:rsidR="0089591B" w:rsidRDefault="0089591B">
            <w:pPr>
              <w:rPr>
                <w:rFonts w:ascii="Arial" w:eastAsia="Arial" w:hAnsi="Arial" w:cs="Arial"/>
                <w:b/>
              </w:rPr>
            </w:pPr>
          </w:p>
          <w:p w14:paraId="74869C55" w14:textId="77777777" w:rsidR="0089591B" w:rsidRDefault="000000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Versión: 02</w:t>
            </w:r>
          </w:p>
        </w:tc>
      </w:tr>
      <w:tr w:rsidR="0089591B" w14:paraId="09EC59A0" w14:textId="77777777">
        <w:trPr>
          <w:trHeight w:val="2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42B1B8" w14:textId="77777777" w:rsidR="0089591B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A8A41A" w14:textId="77777777" w:rsidR="0089591B" w:rsidRDefault="00000000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CÓDIGO:</w:t>
            </w:r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ING</w:t>
            </w:r>
            <w:proofErr w:type="gramEnd"/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00846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AC657F" w14:textId="77777777" w:rsidR="0089591B" w:rsidRDefault="0089591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BE69C4" w14:textId="77777777" w:rsidR="0089591B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NOMBRE: Construcción de Elementos de Software 3</w:t>
            </w:r>
          </w:p>
        </w:tc>
      </w:tr>
      <w:tr w:rsidR="0089591B" w14:paraId="2927ADB6" w14:textId="77777777">
        <w:trPr>
          <w:trHeight w:val="308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37054C" w14:textId="77777777" w:rsidR="0089591B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D31AF7" w14:textId="77777777" w:rsidR="0089591B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OSCAR MESA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BE2DD9" w14:textId="77777777" w:rsidR="0089591B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FECHA: 23-11-2023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F1DFE9" w14:textId="77777777" w:rsidR="0089591B" w:rsidRDefault="0089591B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89591B" w14:paraId="44534866" w14:textId="77777777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14:paraId="723FDE34" w14:textId="77777777" w:rsidR="0089591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173C6ED9" w14:textId="77777777" w:rsidR="0089591B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04753B59" w14:textId="77777777" w:rsidR="0089591B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207287DF" w14:textId="77777777" w:rsidR="0089591B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32" w:type="dxa"/>
            <w:shd w:val="clear" w:color="auto" w:fill="D9D9D9"/>
            <w:vAlign w:val="center"/>
          </w:tcPr>
          <w:p w14:paraId="64D334E0" w14:textId="77777777" w:rsidR="0089591B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15A05E6D" w14:textId="77777777" w:rsidR="0089591B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OTRO – CUÁL?</w:t>
            </w:r>
            <w:proofErr w:type="gramEnd"/>
          </w:p>
        </w:tc>
      </w:tr>
      <w:tr w:rsidR="0089591B" w14:paraId="5614D761" w14:textId="77777777">
        <w:trPr>
          <w:trHeight w:val="147"/>
        </w:trPr>
        <w:tc>
          <w:tcPr>
            <w:tcW w:w="1731" w:type="dxa"/>
            <w:vMerge/>
            <w:tcBorders>
              <w:top w:val="single" w:sz="4" w:space="0" w:color="000000"/>
            </w:tcBorders>
            <w:vAlign w:val="center"/>
          </w:tcPr>
          <w:p w14:paraId="4A0D51DD" w14:textId="77777777" w:rsidR="0089591B" w:rsidRDefault="0089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733" w:type="dxa"/>
            <w:vAlign w:val="center"/>
          </w:tcPr>
          <w:p w14:paraId="7C0A58D5" w14:textId="77777777" w:rsidR="0089591B" w:rsidRDefault="0089591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33FEE382" w14:textId="77777777" w:rsidR="0089591B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33" w:type="dxa"/>
            <w:vAlign w:val="center"/>
          </w:tcPr>
          <w:p w14:paraId="546ABD14" w14:textId="77777777" w:rsidR="0089591B" w:rsidRDefault="0089591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1DE493B7" w14:textId="77777777" w:rsidR="0089591B" w:rsidRDefault="0089591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14:paraId="65039916" w14:textId="77777777" w:rsidR="0089591B" w:rsidRDefault="0089591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78977DC6" w14:textId="6B67AB1D" w:rsidR="0089591B" w:rsidRDefault="00000000">
      <w:pPr>
        <w:spacing w:before="600" w:after="0" w:line="240" w:lineRule="auto"/>
        <w:ind w:right="-28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NOMBRE:</w:t>
      </w:r>
      <w:r w:rsidR="00C11BA1">
        <w:rPr>
          <w:rFonts w:ascii="Arial" w:eastAsia="Arial" w:hAnsi="Arial" w:cs="Arial"/>
          <w:b/>
        </w:rPr>
        <w:t xml:space="preserve"> Edwin Esneyder Mosquera </w:t>
      </w:r>
      <w:proofErr w:type="gramStart"/>
      <w:r w:rsidR="00C11BA1">
        <w:rPr>
          <w:rFonts w:ascii="Arial" w:eastAsia="Arial" w:hAnsi="Arial" w:cs="Arial"/>
          <w:b/>
        </w:rPr>
        <w:t>Caicedo</w:t>
      </w:r>
      <w:r>
        <w:rPr>
          <w:rFonts w:ascii="Arial" w:eastAsia="Arial" w:hAnsi="Arial" w:cs="Arial"/>
          <w:b/>
        </w:rPr>
        <w:t xml:space="preserve">  CÉDULA</w:t>
      </w:r>
      <w:proofErr w:type="gramEnd"/>
      <w:r>
        <w:rPr>
          <w:rFonts w:ascii="Arial" w:eastAsia="Arial" w:hAnsi="Arial" w:cs="Arial"/>
          <w:b/>
        </w:rPr>
        <w:t>:</w:t>
      </w:r>
      <w:r w:rsidR="00C11BA1">
        <w:rPr>
          <w:rFonts w:ascii="Arial" w:eastAsia="Arial" w:hAnsi="Arial" w:cs="Arial"/>
          <w:b/>
        </w:rPr>
        <w:t xml:space="preserve"> 1000203572</w:t>
      </w:r>
      <w:r>
        <w:rPr>
          <w:rFonts w:ascii="Arial" w:eastAsia="Arial" w:hAnsi="Arial" w:cs="Arial"/>
          <w:b/>
        </w:rPr>
        <w:t xml:space="preserve">  NOTA:</w:t>
      </w:r>
      <w:r>
        <w:rPr>
          <w:rFonts w:ascii="Arial" w:eastAsia="Arial" w:hAnsi="Arial" w:cs="Arial"/>
          <w:b/>
          <w:u w:val="single"/>
        </w:rPr>
        <w:tab/>
      </w:r>
    </w:p>
    <w:p w14:paraId="66C11774" w14:textId="77777777" w:rsidR="0089591B" w:rsidRDefault="00000000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 siguiente examen cuenta con dos puntos que deben ser subidos a un repositorio en GitHub con el nombre “Mi Momento Valorativo”, en el repositorio debe estar el archivo de Word con la solución del primer punto y el segundo punto debe ser los archivos del proyecto de Java Web que debe estar en la raíz de repositorio.</w:t>
      </w:r>
    </w:p>
    <w:p w14:paraId="18ADA72B" w14:textId="77777777" w:rsidR="0089591B" w:rsidRDefault="0089591B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</w:p>
    <w:p w14:paraId="58F2D0EB" w14:textId="77777777" w:rsidR="0089591B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30%</w:t>
      </w:r>
    </w:p>
    <w:p w14:paraId="7645BF54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1 - ¿Cuál es el propósito principal de HTTP en el desarrollo de software?</w:t>
      </w:r>
    </w:p>
    <w:p w14:paraId="6CC9F24C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14:paraId="1A614652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b. Transferencia de datos en la web</w:t>
      </w:r>
    </w:p>
    <w:p w14:paraId="20D3833E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14:paraId="6D5EB7FD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14:paraId="65C55646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2 - ¿Qué comando de Linux se utiliza para cambiar los permisos de un archivo?</w:t>
      </w:r>
    </w:p>
    <w:p w14:paraId="5E8BB4E3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 xml:space="preserve">a. </w:t>
      </w:r>
      <w:proofErr w:type="spellStart"/>
      <w:r w:rsidRPr="00C11BA1">
        <w:rPr>
          <w:rFonts w:ascii="Roboto" w:eastAsia="Roboto" w:hAnsi="Roboto" w:cs="Roboto"/>
          <w:sz w:val="24"/>
          <w:szCs w:val="24"/>
          <w:highlight w:val="yellow"/>
        </w:rPr>
        <w:t>chmod</w:t>
      </w:r>
      <w:proofErr w:type="spellEnd"/>
    </w:p>
    <w:p w14:paraId="30A7532A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b.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chown</w:t>
      </w:r>
      <w:proofErr w:type="spellEnd"/>
    </w:p>
    <w:p w14:paraId="1E2E3EE9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ls</w:t>
      </w:r>
      <w:proofErr w:type="spellEnd"/>
    </w:p>
    <w:p w14:paraId="6F304383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cp</w:t>
      </w:r>
      <w:proofErr w:type="spellEnd"/>
    </w:p>
    <w:p w14:paraId="299AF4BF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3 - ¿Qué hace 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commit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14:paraId="38AC1C7A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Crea una nueva rama</w:t>
      </w:r>
    </w:p>
    <w:p w14:paraId="3DCD4D09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b. Guarda los cambios en el repositorio</w:t>
      </w:r>
    </w:p>
    <w:p w14:paraId="08112E83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confirmaciones</w:t>
      </w:r>
    </w:p>
    <w:p w14:paraId="1631FBB5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14:paraId="1692175D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4 - En Java, ¿cuál es el propósito de un constructor?</w:t>
      </w:r>
    </w:p>
    <w:p w14:paraId="7D96FEA2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Declarar variables</w:t>
      </w:r>
    </w:p>
    <w:p w14:paraId="24B3815E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b. Inicializar objetos</w:t>
      </w:r>
    </w:p>
    <w:p w14:paraId="1576B803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Crear funciones</w:t>
      </w:r>
    </w:p>
    <w:p w14:paraId="067DFBCC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Definir clases</w:t>
      </w:r>
    </w:p>
    <w:p w14:paraId="2A317722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5 - ¿Cuál es la diferencia entre HTTP y HTTPS?</w:t>
      </w:r>
    </w:p>
    <w:p w14:paraId="46B42BC4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HTTP es más rápido</w:t>
      </w:r>
    </w:p>
    <w:p w14:paraId="08FFE4EF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b. HTTPS es más seguro debido al cifrado</w:t>
      </w:r>
    </w:p>
    <w:p w14:paraId="5BFE596C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No hay diferencia</w:t>
      </w:r>
    </w:p>
    <w:p w14:paraId="47B971B4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HTTPS no se utiliza en el desarrollo web</w:t>
      </w:r>
    </w:p>
    <w:p w14:paraId="304BEEB1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6 - ¿Cuál de los siguientes es un protocolo de comunicación utilizado comúnmente para API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RESTful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?</w:t>
      </w:r>
    </w:p>
    <w:p w14:paraId="6C10D025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SOAP</w:t>
      </w:r>
    </w:p>
    <w:p w14:paraId="5C0DFF18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b. HTTP</w:t>
      </w:r>
    </w:p>
    <w:p w14:paraId="20002C0A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FTP</w:t>
      </w:r>
    </w:p>
    <w:p w14:paraId="41A639D3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UDP</w:t>
      </w:r>
    </w:p>
    <w:p w14:paraId="2105245A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7 - ¿Qué es el polimorfismo en programación orientada a objetos?</w:t>
      </w:r>
    </w:p>
    <w:p w14:paraId="5D505C39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Capacidad de una clase para heredar de múltiples clases</w:t>
      </w:r>
    </w:p>
    <w:p w14:paraId="6EEED424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b. Capacidad de una clase para tener múltiples métodos con el mismo nombre</w:t>
      </w:r>
    </w:p>
    <w:p w14:paraId="5B4D5652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c. Capacidad de una clase para ocultar datos</w:t>
      </w:r>
    </w:p>
    <w:p w14:paraId="40F581B3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Capacidad de una clase para acceder a datos privados de otra clase</w:t>
      </w:r>
    </w:p>
    <w:p w14:paraId="257D77D0" w14:textId="77777777" w:rsidR="0089591B" w:rsidRDefault="0089591B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596A1A7D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8 - ¿Cuál de las siguientes colecciones en Java utiliza una estructura de datos tipo "pila"?</w:t>
      </w:r>
    </w:p>
    <w:p w14:paraId="56870287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ArrayList</w:t>
      </w:r>
      <w:proofErr w:type="spellEnd"/>
    </w:p>
    <w:p w14:paraId="1478DC13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b.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LinkedList</w:t>
      </w:r>
      <w:proofErr w:type="spellEnd"/>
    </w:p>
    <w:p w14:paraId="7B9F6F02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HashSet</w:t>
      </w:r>
      <w:proofErr w:type="spellEnd"/>
    </w:p>
    <w:p w14:paraId="2E72A314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 xml:space="preserve">d. </w:t>
      </w:r>
      <w:proofErr w:type="spellStart"/>
      <w:r w:rsidRPr="00C11BA1">
        <w:rPr>
          <w:rFonts w:ascii="Roboto" w:eastAsia="Roboto" w:hAnsi="Roboto" w:cs="Roboto"/>
          <w:sz w:val="24"/>
          <w:szCs w:val="24"/>
          <w:highlight w:val="yellow"/>
        </w:rPr>
        <w:t>Stack</w:t>
      </w:r>
      <w:proofErr w:type="spellEnd"/>
    </w:p>
    <w:p w14:paraId="7EE6F9C6" w14:textId="77777777" w:rsidR="0089591B" w:rsidRDefault="0089591B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7E091404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9 - ¿Qué hace 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commit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14:paraId="3D51DDA8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Crea una nueva rama</w:t>
      </w:r>
    </w:p>
    <w:p w14:paraId="08B147C8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b. Guarda los cambios en el repositorio</w:t>
      </w:r>
    </w:p>
    <w:p w14:paraId="141B7DA7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confirmaciones</w:t>
      </w:r>
    </w:p>
    <w:p w14:paraId="7DB039C5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14:paraId="6CA52D0E" w14:textId="77777777" w:rsidR="0089591B" w:rsidRDefault="0089591B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17BE60E8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10 - ¿Qué es un objeto en el contexto de la programación orientada a objetos (POO)?</w:t>
      </w:r>
    </w:p>
    <w:p w14:paraId="7D9870A1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a. Una instancia de una clase que puede tener atributos y métodos.</w:t>
      </w:r>
    </w:p>
    <w:p w14:paraId="5C25D436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archivo que almacena código fuente.</w:t>
      </w:r>
    </w:p>
    <w:p w14:paraId="324B020C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Una función específica en un programa.</w:t>
      </w:r>
    </w:p>
    <w:p w14:paraId="029A4574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 tipo de dato primitivo.</w:t>
      </w:r>
    </w:p>
    <w:p w14:paraId="7367245E" w14:textId="77777777" w:rsidR="0089591B" w:rsidRDefault="0089591B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56EB10F4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11- ¿Cuál es el propósito de la sentencia "super" en Java?</w:t>
      </w:r>
    </w:p>
    <w:p w14:paraId="12F6334A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a. Invocar al constructor de la clase base.</w:t>
      </w:r>
    </w:p>
    <w:p w14:paraId="0A1A5EC6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b. Acceder a variables locales de un método.</w:t>
      </w:r>
    </w:p>
    <w:p w14:paraId="30B290F2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Declarar una variable estática.</w:t>
      </w:r>
    </w:p>
    <w:p w14:paraId="4D6F6489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Finalizar la ejecución de un bucle.</w:t>
      </w:r>
    </w:p>
    <w:p w14:paraId="4570C6B1" w14:textId="77777777" w:rsidR="0089591B" w:rsidRDefault="0089591B">
      <w:pPr>
        <w:spacing w:before="240" w:after="12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128355DC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12 - ¿Qué es un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servlet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en el contexto de desarrollo web con Java?</w:t>
      </w:r>
    </w:p>
    <w:p w14:paraId="53819F6E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Una biblioteca para el manejo de JSON.</w:t>
      </w:r>
    </w:p>
    <w:p w14:paraId="2ECE15E1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componente de interfaz de usuario.</w:t>
      </w:r>
    </w:p>
    <w:p w14:paraId="332A2730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c. Un programa que se ejecuta en el servidor web y gestiona solicitudes HTTP.</w:t>
      </w:r>
    </w:p>
    <w:p w14:paraId="732E3D18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Una herramienta para el control de versiones.</w:t>
      </w:r>
    </w:p>
    <w:p w14:paraId="4FEAA7B2" w14:textId="77777777" w:rsidR="0089591B" w:rsidRDefault="0089591B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783039BE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13 - ¿Cuál es el propósito principal de HTTP en el desarrollo de software?</w:t>
      </w:r>
    </w:p>
    <w:p w14:paraId="6D24254F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14:paraId="1EB82822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b. Transferencia de datos en la web</w:t>
      </w:r>
    </w:p>
    <w:p w14:paraId="19E87180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14:paraId="05570A7A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14:paraId="7739AF07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14 - ¿Qué es un objeto JSON válido?</w:t>
      </w:r>
    </w:p>
    <w:p w14:paraId="7AFC8F08" w14:textId="77777777" w:rsidR="0089591B" w:rsidRPr="00C11BA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C11BA1">
        <w:rPr>
          <w:rFonts w:ascii="Roboto" w:eastAsia="Roboto" w:hAnsi="Roboto" w:cs="Roboto"/>
          <w:sz w:val="24"/>
          <w:szCs w:val="24"/>
          <w:highlight w:val="yellow"/>
        </w:rPr>
        <w:t>a. {nombre: "John", edad: 25, ciudad: "New York"}</w:t>
      </w:r>
    </w:p>
    <w:p w14:paraId="460830E6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["John", 25, "New York"]</w:t>
      </w:r>
    </w:p>
    <w:p w14:paraId="4348BF4C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'nombre: John, edad: 25, ciudad: New York'</w:t>
      </w:r>
    </w:p>
    <w:p w14:paraId="58DF94FC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(nombre: "John", edad: 25, ciudad: "New York")</w:t>
      </w:r>
    </w:p>
    <w:p w14:paraId="1463613D" w14:textId="77777777" w:rsidR="0089591B" w:rsidRDefault="0089591B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439624E5" w14:textId="77777777" w:rsidR="0089591B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70%</w:t>
      </w:r>
    </w:p>
    <w:p w14:paraId="721246D2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Nota: Se debe colocar dentro del proyecto el script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sql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, que cuente mínimamente con 10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insert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. De igual forma, también se tendrá muy en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cuenta emplear todo lo visto hasta el momento, tal como herencia, interfaces, DTO, etc.</w:t>
      </w:r>
    </w:p>
    <w:p w14:paraId="4233DA21" w14:textId="77777777" w:rsidR="0089591B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Supongamos que estás construyendo un sistema para gestionar usuarios, cada usuario tiene un nombre, un correo electrónico y una contraseña.</w:t>
      </w:r>
    </w:p>
    <w:p w14:paraId="5A43F6EF" w14:textId="77777777" w:rsidR="0089591B" w:rsidRDefault="0089591B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7C650B95" w14:textId="77777777" w:rsidR="0089591B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Obtener todos los usuarios (GET):</w:t>
      </w:r>
    </w:p>
    <w:p w14:paraId="4B7A4E63" w14:textId="77777777" w:rsidR="0089591B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devuelva la lista completa de usuarios registrados en el sistema.</w:t>
      </w:r>
    </w:p>
    <w:p w14:paraId="2E1DFE2A" w14:textId="77777777" w:rsidR="0089591B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para recuperar la información de todos los usuarios almacenados en la tabla de la base de datos.</w:t>
      </w:r>
    </w:p>
    <w:p w14:paraId="4FAC4EB3" w14:textId="77777777" w:rsidR="0089591B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Obtener información detallada de un usuario (GET):</w:t>
      </w:r>
    </w:p>
    <w:p w14:paraId="205400C5" w14:textId="77777777" w:rsidR="0089591B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obtener información detallada de un usuario mediante su identificador único.</w:t>
      </w:r>
    </w:p>
    <w:p w14:paraId="51AE53F1" w14:textId="77777777" w:rsidR="0089591B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y un parámetro en la URL para identificar al usuario.</w:t>
      </w:r>
    </w:p>
    <w:p w14:paraId="27D71E3E" w14:textId="77777777" w:rsidR="0089591B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Recupera la información del usuario almacenada en la base de datos.</w:t>
      </w:r>
    </w:p>
    <w:p w14:paraId="02AFF443" w14:textId="77777777" w:rsidR="0089591B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Eliminar un usuario por su identificador único (DELETE):</w:t>
      </w:r>
    </w:p>
    <w:p w14:paraId="333A699C" w14:textId="77777777" w:rsidR="0089591B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eliminar un usuario del sistema mediante su identificador único.</w:t>
      </w:r>
    </w:p>
    <w:p w14:paraId="62F25326" w14:textId="77777777" w:rsidR="0089591B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DELETE y el identificador único del usuario para realizar la eliminación.</w:t>
      </w:r>
    </w:p>
    <w:p w14:paraId="056CC29B" w14:textId="77777777" w:rsidR="0089591B" w:rsidRDefault="00000000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Asegúrate de actualizar la tabla de la base de datos después de eliminar al usuario.</w:t>
      </w:r>
    </w:p>
    <w:p w14:paraId="38727A11" w14:textId="77777777" w:rsidR="0089591B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Validación de credenciales (POST):</w:t>
      </w:r>
    </w:p>
    <w:p w14:paraId="1AC1BC23" w14:textId="77777777" w:rsidR="0089591B" w:rsidRDefault="00000000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Desarrollar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para verificar la duplicidad de usuarios por correo. El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debe indicar si ya existe en la base de datos un usuario con el correo que se le envíe (devuelve un mensaje de error adecuado).</w:t>
      </w:r>
    </w:p>
    <w:p w14:paraId="155B5C04" w14:textId="77777777" w:rsidR="0089591B" w:rsidRDefault="0089591B">
      <w:p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6CE5BC00" w14:textId="77777777" w:rsidR="0089591B" w:rsidRDefault="0089591B">
      <w:p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446A2ED5" w14:textId="77777777" w:rsidR="0089591B" w:rsidRDefault="0089591B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sectPr w:rsidR="0089591B">
      <w:footerReference w:type="default" r:id="rId9"/>
      <w:pgSz w:w="12240" w:h="15840"/>
      <w:pgMar w:top="993" w:right="160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2F0A" w14:textId="77777777" w:rsidR="00540BC1" w:rsidRDefault="00540BC1">
      <w:pPr>
        <w:spacing w:after="0" w:line="240" w:lineRule="auto"/>
      </w:pPr>
      <w:r>
        <w:separator/>
      </w:r>
    </w:p>
  </w:endnote>
  <w:endnote w:type="continuationSeparator" w:id="0">
    <w:p w14:paraId="42B72E7B" w14:textId="77777777" w:rsidR="00540BC1" w:rsidRDefault="0054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3E2E2" w14:textId="77777777" w:rsidR="0089591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224948B8" wp14:editId="7077926F">
          <wp:extent cx="1188691" cy="95511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046C" w14:textId="77777777" w:rsidR="00540BC1" w:rsidRDefault="00540BC1">
      <w:pPr>
        <w:spacing w:after="0" w:line="240" w:lineRule="auto"/>
      </w:pPr>
      <w:r>
        <w:separator/>
      </w:r>
    </w:p>
  </w:footnote>
  <w:footnote w:type="continuationSeparator" w:id="0">
    <w:p w14:paraId="102375FA" w14:textId="77777777" w:rsidR="00540BC1" w:rsidRDefault="00540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13C7"/>
    <w:multiLevelType w:val="multilevel"/>
    <w:tmpl w:val="D90AFB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21B5064"/>
    <w:multiLevelType w:val="multilevel"/>
    <w:tmpl w:val="BBA2D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98285346">
    <w:abstractNumId w:val="0"/>
  </w:num>
  <w:num w:numId="2" w16cid:durableId="165283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91B"/>
    <w:rsid w:val="0029226F"/>
    <w:rsid w:val="00540BC1"/>
    <w:rsid w:val="0089591B"/>
    <w:rsid w:val="00C1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148E"/>
  <w15:docId w15:val="{AE5F0065-4067-4112-91AB-71B76D88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Xrl7Mkzho8dkJNrZDsYebWxng==">CgMxLjA4AHIhMWdLYXZ3TjI4ZFo1UWtrR2RGV0JFZVJoNlYyZC1RUFYt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Mosquera</cp:lastModifiedBy>
  <cp:revision>2</cp:revision>
  <dcterms:created xsi:type="dcterms:W3CDTF">2023-11-23T23:27:00Z</dcterms:created>
  <dcterms:modified xsi:type="dcterms:W3CDTF">2023-11-24T05:00:00Z</dcterms:modified>
</cp:coreProperties>
</file>