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color w:val="898781"/>
          <w:sz w:val="20"/>
          <w:szCs w:val="20"/>
        </w:rPr>
        <w:t xml:space="preserve">flucase 测试教程 · 新中心（以虚构的 XZ 中心为例）· 2026-10-16</w:t>
      </w:r>
    </w:p>
    <w:p>
      <w:pPr>
        <w:spacing w:after="240"/>
      </w:pPr>
      <w:r>
        <w:rPr>
          <w:b/>
          <w:bCs/>
          <w:sz w:val="52"/>
          <w:szCs w:val="52"/>
        </w:rPr>
        <w:t xml:space="preserve">新中心接入测试教程</w:t>
      </w:r>
    </w:p>
    <w:p>
      <w:pPr>
        <w:spacing w:after="360" w:line="360"/>
      </w:pPr>
      <w:r>
        <w:rPr>
          <w:color w:val="52514E"/>
          <w:sz w:val="24"/>
          <w:szCs w:val="24"/>
        </w:rPr>
        <w:t xml:space="preserve">新医院的导出系统认不出时，研究者用格式向导确认每列的含义并存成格式，医生再确认导入；相似的表存成新格式。每一步写了谁操作、怎么操作、应该看到什么，并附截图。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角色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研究者（admin）+ 新中心医生（importer）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测试文件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虚构_XZ医院_住院导出.xlsx（本次测试临时做的虚构表）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时长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约 20 分钟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截图</w:t>
            </w:r>
          </w:p>
        </w:tc>
        <w:tc>
          <w:tcPr>
            <w:tcW w:type="dxa" w:w="7344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本机正式模式、虚构数据，flucase main 51beaca</w:t>
            </w:r>
          </w:p>
        </w:tc>
      </w:tr>
    </w:tbl>
    <w:p>
      <w:pPr>
        <w:spacing w:after="80" w:line="120"/>
      </w:pPr>
    </w:p>
    <w:p>
      <w:pPr>
        <w:spacing w:after="80" w:before="360"/>
      </w:pPr>
      <w:r>
        <w:rPr>
          <w:b/>
          <w:bCs/>
          <w:sz w:val="22"/>
          <w:szCs w:val="22"/>
        </w:rPr>
        <w:t xml:space="preserve">内容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0　什么时候用这份教程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1　逐步测试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2　示例文件的标准答案</w:t>
      </w:r>
    </w:p>
    <w:p>
      <w:pPr>
        <w:spacing w:after="40"/>
        <w:ind w:left="240"/>
      </w:pPr>
      <w:r>
        <w:rPr>
          <w:color w:val="52514E"/>
          <w:sz w:val="21"/>
          <w:szCs w:val="21"/>
        </w:rPr>
        <w:t xml:space="preserve">3　本次测试发现、与新中心接入有关的问题</w:t>
      </w:r>
    </w:p>
    <w:p>
      <w:pPr>
        <w:spacing w:before="480" w:line="28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898781"/>
          <w:sz w:val="17"/>
          <w:szCs w:val="17"/>
        </w:rPr>
        <w:t xml:space="preserve">截图来自 2026-10-16 的本机正式模式测试（flucase main 51beaca，FLUCASE_ENV=prod），病例、姓名、编号全部虚构，本文不含任何真实病例。真实数据测试时只回报计数、问题代码、页面现象和原表列名，不发病例内容，也不发带病例信息的截图。</w:t>
      </w:r>
    </w:p>
    <w:p>
      <w:pPr>
        <w:pStyle w:val="Heading1"/>
        <w:pageBreakBefore/>
      </w:pPr>
      <w:r>
        <w:t xml:space="preserve">0　什么时候用这份教程</w:t>
      </w:r>
    </w:p>
    <w:p>
      <w:pPr>
        <w:spacing w:after="120" w:line="320"/>
      </w:pPr>
      <w:r>
        <w:t xml:space="preserve">新医院加入（下文以虚构的 </w:t>
      </w:r>
      <w:r>
        <w:rPr>
          <w:b/>
          <w:bCs/>
        </w:rPr>
        <w:t xml:space="preserve">XZ</w:t>
      </w:r>
      <w:r>
        <w:t xml:space="preserve"> 中心为例），或者 GD、GAM 换了导出格式时，用这份教程。需要</w:t>
      </w:r>
      <w:r>
        <w:rPr>
          <w:b/>
          <w:bCs/>
        </w:rPr>
        <w:t xml:space="preserve">研究者</w:t>
      </w:r>
      <w:r>
        <w:t xml:space="preserve">和</w:t>
      </w:r>
      <w:r>
        <w:rPr>
          <w:b/>
          <w:bCs/>
        </w:rPr>
        <w:t xml:space="preserve">新中心的医生</w:t>
      </w:r>
      <w:r>
        <w:t xml:space="preserve">配合：医生上传，研究者确认格式，医生再确认导入。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3"/>
        <w:gridCol w:w="4985"/>
        <w:gridCol w:w="1330"/>
      </w:tblGrid>
      <w:tr>
        <w:trPr>
          <w:tblHeader/>
        </w:trPr>
        <w:tc>
          <w:tcPr>
            <w:tcW w:type="dxa" w:w="332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对方的表</w:t>
            </w:r>
          </w:p>
        </w:tc>
        <w:tc>
          <w:tcPr>
            <w:tcW w:type="dxa" w:w="49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怎么接入</w:t>
            </w:r>
          </w:p>
        </w:tc>
        <w:tc>
          <w:tcPr>
            <w:tcW w:type="dxa" w:w="133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谁做</w:t>
            </w:r>
          </w:p>
        </w:tc>
      </w:tr>
      <w:tr>
        <w:trPr>
          <w:cantSplit/>
        </w:trPr>
        <w:tc>
          <w:tcPr>
            <w:tcW w:type="dxa" w:w="332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和 GD式 / GAM式</w:t>
            </w:r>
            <w:r>
              <w:rPr>
                <w:b/>
                <w:bCs/>
                <w:sz w:val="19"/>
                <w:szCs w:val="19"/>
              </w:rPr>
              <w:t xml:space="preserve">相似</w:t>
            </w:r>
            <w:r>
              <w:rPr>
                <w:sz w:val="19"/>
                <w:szCs w:val="19"/>
              </w:rPr>
              <w:t xml:space="preserve">（工作表名、列名、列序不同，少几列多几列）</w:t>
            </w:r>
          </w:p>
        </w:tc>
        <w:tc>
          <w:tcPr>
            <w:tcW w:type="dxa" w:w="49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系统照常读并列出差异；研究者看过后“存成新格式”，下次同样的表就“完全符合”（步骤 8）</w:t>
            </w:r>
          </w:p>
        </w:tc>
        <w:tc>
          <w:tcPr>
            <w:tcW w:type="dxa" w:w="133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</w:t>
            </w:r>
          </w:p>
        </w:tc>
      </w:tr>
      <w:tr>
        <w:trPr>
          <w:cantSplit/>
        </w:trPr>
        <w:tc>
          <w:tcPr>
            <w:tcW w:type="dxa" w:w="332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sz w:val="19"/>
                <w:szCs w:val="19"/>
              </w:rPr>
              <w:t xml:space="preserve">完全不一样</w:t>
            </w:r>
            <w:r>
              <w:rPr>
                <w:sz w:val="19"/>
                <w:szCs w:val="19"/>
              </w:rPr>
              <w:t xml:space="preserve">的表</w:t>
            </w:r>
          </w:p>
        </w:tc>
        <w:tc>
          <w:tcPr>
            <w:tcW w:type="dxa" w:w="49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研究者用格式向导确认每一列的含义，存成格式（步骤 3–5）</w:t>
            </w:r>
          </w:p>
        </w:tc>
        <w:tc>
          <w:tcPr>
            <w:tcW w:type="dxa" w:w="133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研究者</w:t>
            </w:r>
          </w:p>
        </w:tc>
      </w:tr>
      <w:tr>
        <w:trPr>
          <w:cantSplit/>
        </w:trPr>
        <w:tc>
          <w:tcPr>
            <w:tcW w:type="dxa" w:w="332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对方愿意按我们的模板整理</w:t>
            </w:r>
          </w:p>
        </w:tc>
        <w:tc>
          <w:tcPr>
            <w:tcW w:type="dxa" w:w="498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“我的中心 → 下载虚构样例 → 标准导入模板（空表）”，按模板填好后直接导入</w:t>
            </w:r>
          </w:p>
        </w:tc>
        <w:tc>
          <w:tcPr>
            <w:tcW w:type="dxa" w:w="1330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医生</w:t>
            </w:r>
          </w:p>
        </w:tc>
      </w:tr>
    </w:tbl>
    <w:p>
      <w:pPr>
        <w:spacing w:after="8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医生能做的和不能做的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医生看得到“相似”的差异清单，但“存成新格式”和格式向导只有研究者账号才有。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医生账号只能导入本中心；研究者可以打开任何一次导入。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1　逐步测试</w:t>
      </w:r>
    </w:p>
    <w:p>
      <w:pPr>
        <w:pStyle w:val="Heading2"/>
        <w:keepNext/>
      </w:pPr>
      <w:r>
        <w:t xml:space="preserve">步骤 1　研究者：建中心和医生账号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在服务器上（或研究者本机正式模式下）用命令建中心，再建绑定这个中心的医生账号；密码交互输入两次（至少 8 位）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76"/>
            </w:pPr>
            <w:r>
              <w:rPr>
                <w:sz w:val="20"/>
                <w:szCs w:val="20"/>
              </w:rPr>
              <w:t xml:space="preserve">用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list-sites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list-users</w:t>
            </w:r>
            <w:r>
              <w:rPr>
                <w:sz w:val="20"/>
                <w:szCs w:val="20"/>
              </w:rPr>
              <w:t xml:space="preserve"> 核对，再跑一次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check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已建中心 XZ（新中心示例）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已建账号 doc_xz（importer，中心 XZ），编号 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check</w:t>
            </w:r>
            <w:r>
              <w:rPr>
                <w:sz w:val="20"/>
                <w:szCs w:val="20"/>
              </w:rPr>
              <w:t xml:space="preserve"> 里多一行“✓ 中心 XZ（新中心示例）：医生账号 1 个”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输入校验：中心代码重复时报“中心 GD 已存在”；医生账号不写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--site</w:t>
            </w:r>
            <w:r>
              <w:rPr>
                <w:sz w:val="20"/>
                <w:szCs w:val="20"/>
              </w:rPr>
              <w:t xml:space="preserve"> 时报“医生（importer）账号要用 --site 指定所属中心”；中心不存在时报“没有中心 NOPE：先用 create-site 建”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练习用的中心加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--practice</w:t>
            </w:r>
            <w:r>
              <w:rPr>
                <w:sz w:val="20"/>
                <w:szCs w:val="20"/>
              </w:rPr>
              <w:t xml:space="preserve">（数据不计入统计和导出），例如可用性测试时给每位医生单独建一个练习中心。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专用服务器上（deploy.md 第 2 节的写法）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A="bash flucase_deploy/current/scripts/deploy/admin.sh flucase_deploy"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ssh -t &lt;用户&gt;@&lt;服务器&gt; "$A create-site XZ 新中心示例"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ssh -t &lt;用户&gt;@&lt;服务器&gt; "$A create-user doc_xz --role importer --site XZ --display-name 测试医生（XZ）"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ssh &lt;用户&gt;@&lt;服务器&gt; "$A list-sites"; ssh &lt;用户&gt;@&lt;服务器&gt; "$A check"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研究者本机正式模式（backend 目录，已 export 正式模式的环境变量）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.venv/bin/python -m flucase.admin create-site XZ 新中心示例</w:t>
            </w:r>
          </w:p>
          <w:p>
            <w:pPr>
              <w:spacing w:line="26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.venv/bin/python -m flucase.admin create-user doc_xz --role importer --site XZ --display-name "测试医生（XZ）"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2　医生：上传本院导出，系统认不出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XZ 医生登录，“导入数据”（“导入到”默认是 XZ），拖入本院导出（示例：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虚构_XZ医院_住院导出.xlsx</w:t>
            </w:r>
            <w:r>
              <w:rPr>
                <w:sz w:val="20"/>
                <w:szCs w:val="20"/>
              </w:rPr>
              <w:t xml:space="preserve">，工作表“住院患者”，一行一次住院）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看到“认不出”后，把导入编号（如“导入 #9”）告诉研究者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“认不出”，下面写着三种办法：确认导出是否选错表；请研究者用格式向导；按标准导入模板整理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“最接近的是：GD式 CRF 宽表（0%）、GAM式住院（0%）……”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没有“下一步”按钮（还不能导入）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71700"/>
            <wp:effectExtent t="0" r="0" b="0" l="0"/>
            <wp:docPr id="1" name="图 1　医生看到的“认不出”" descr="图 1　医生看到的“认不出”" title="图 1　医生看到的“认不出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　医生看到的“认不出”</w:t>
      </w:r>
    </w:p>
    <w:p>
      <w:pPr>
        <w:pStyle w:val="Heading2"/>
        <w:keepNext/>
      </w:pPr>
      <w:r>
        <w:t xml:space="preserve">步骤 3　研究者：打开这次导入，用格式向导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研究者登录，“导入记录”里点这次导入（状态“有文件认不出格式”），或直接打开 </w:t>
            </w:r>
            <w:r>
              <w:rPr>
                <w:rFonts w:ascii="Consolas" w:eastAsia="Microsoft YaHei" w:hAnsi="Consolas"/>
                <w:sz w:val="20"/>
                <w:szCs w:val="20"/>
                <w:shd w:fill="F0EFEC" w:color="auto" w:val="clear"/>
              </w:rPr>
              <w:t xml:space="preserve">/import-data?job=&lt;编号&gt;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 w:line="276"/>
            </w:pPr>
            <w:r>
              <w:rPr>
                <w:sz w:val="20"/>
                <w:szCs w:val="20"/>
              </w:rPr>
              <w:t xml:space="preserve">在认不出的文件下面点“用格式向导确认每列的含义”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“通用导入：确认每列的含义（文件名）”，右上角标“初步导入”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每张工作表一块：表头在第几行、有几行数据；每一列给出前三个示例值、类型（文字 / 数字 / 时间 · 占比）和系统猜的含义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示例表里系统自动猜对了 15 列：住院号→病例ID、性别、年龄、入院时间→入院 / 就诊时间、出院时间、离院方式→离院方式 / 转归、体温→VS001、脉搏→VS002 心率、呼吸→VS003、血氧饱和度→VS006 SpO2、白细胞计数→LAB001、C反应蛋白→LAB006、发热→SYM001、咳嗽→SYM002、糖尿病→COM006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姓名猜成“不导入”（正确：系统不需要姓名）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2" name="图 2　格式向导：系统按表头和示例值猜的每列含义" descr="图 2　格式向导：系统按表头和示例值猜的每列含义" title="图 2　格式向导：系统按表头和示例值猜的每列含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2　格式向导：系统按表头和示例值猜的每列含义</w:t>
      </w:r>
    </w:p>
    <w:p>
      <w:pPr>
        <w:pStyle w:val="Heading2"/>
        <w:keepNext/>
      </w:pPr>
      <w:r>
        <w:t xml:space="preserve">步骤 4　研究者：逐列核对、改正、起名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逐列对照示例值核对“含义”；猜错的在下拉里改（下拉分组：基本、长表、病历、数值变量、有 / 无变量）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示例里“入院记录”被猜成“不导入”，改成“病历正文”（病历里的症状、起病时长会再用规则读出来）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填“格式名称”（如“XZ 医院住院导出”），选场景“住院”或“门急诊”（门急诊的随访记“未知”，不当阴性）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看最下面“已选：…”一行，确认无误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同一种含义每张表只能选一列（选重了会提示把另一列改成“不导入”）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必须有一列“病例ID”，除病例ID外至少还要导入一列；长表要同时选“项目名”和“结果”，否则不能保存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400425"/>
            <wp:effectExtent t="0" r="0" b="0" l="0"/>
            <wp:docPr id="3" name="图 3　改好“入院记录 → 病历正文”、起好名字，准备保存" descr="图 3　改好“入院记录 → 病历正文”、起好名字，准备保存" title="图 3　改好“入院记录 → 病历正文”、起好名字，准备保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3　改好“入院记录 → 病历正文”、起好名字，准备保存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100" w:sz="24"/>
              <w:bottom w:val="none" w:color="FFFFFF" w:sz="0"/>
              <w:right w:val="none" w:color="FFFFFF" w:sz="0"/>
            </w:tcBorders>
            <w:shd w:fill="FFF3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已知问题（本次测试发现，修复前会遇到）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表头叫“入院记录”的列不会被自动认成病历正文（系统只认“内容、文书内容、病历内容、记录内容、正文、病程内容、文本”这些名字），要手动改。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5　研究者：存成新格式并导入，看读到了什么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点“存成新格式并导入”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 w:line="276"/>
            </w:pPr>
            <w:r>
              <w:rPr>
                <w:sz w:val="20"/>
                <w:szCs w:val="20"/>
              </w:rPr>
              <w:t xml:space="preserve">页面回到“② 认格式”，点“下一步：看读到了什么”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提示“已存成格式‘XZ 医院住院导出（测试）’，按它重新读取；同样的文件下次自动认出”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认格式变成“完全符合”，依据“格式「XZ 医院住院导出（测试）」的工作表和表头都对上”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读到 </w:t>
            </w:r>
            <w:r>
              <w:rPr>
                <w:b/>
                <w:bCs/>
                <w:sz w:val="20"/>
                <w:szCs w:val="20"/>
              </w:rPr>
              <w:t xml:space="preserve">5 位患者、5 次就诊</w:t>
            </w:r>
            <w:r>
              <w:rPr>
                <w:sz w:val="20"/>
                <w:szCs w:val="20"/>
              </w:rPr>
              <w:t xml:space="preserve">；新增 5；请确认 0、提示 1（通用导入是初步导入：单位按原样、不换算；没有续行分组、笔误修正、并发症与结局派生，结果要复核）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标签：体征 20、检验 10、症状 55、基础病 5、起病 8 条，病历 5 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抽查：表里没有记录时间的体温、白细胞等，时间按入院时间记，说明里写明；“是 / 否”读成“有 / 无”；从“入院记录”里读出了咳痰、起病时长等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研究者也可以在这里直接确认导入；按流程更好是让医生自己确认（下一步），回执上的导入人就是医生。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4" name="图 4　存好格式后：完全符合" descr="图 4　存好格式后：完全符合" title="图 4　存好格式后：完全符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4　存好格式后：完全符合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10000"/>
            <wp:effectExtent t="0" r="0" b="0" l="0"/>
            <wp:docPr id="5" name="图 5　第 ③ 步与抽查" descr="图 5　第 ③ 步与抽查" title="图 5　第 ③ 步与抽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5　第 ③ 步与抽查</w:t>
      </w:r>
    </w:p>
    <w:p>
      <w:pPr>
        <w:pStyle w:val="Heading2"/>
        <w:keepNext/>
      </w:pPr>
      <w:r>
        <w:t xml:space="preserve">步骤 6　医生：回到导入记录，确认导入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XZ 医生打开“导入记录”，这次导入的状态是“等你确认”，点它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 w:line="276"/>
            </w:pPr>
            <w:r>
              <w:rPr>
                <w:sz w:val="20"/>
                <w:szCs w:val="20"/>
              </w:rPr>
              <w:t xml:space="preserve">走完 ② ③ ④，点“确认导入（新增 5、更新 0）”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导入记录：格式一栏已经是“XZ 医院住院导出（测试）”，结果“新增 5 · 更新 0 · 不变 0”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回执：新增就诊 5、要处理的问题 0；格式写着新格式的名字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1524000"/>
            <wp:effectExtent t="0" r="0" b="0" l="0"/>
            <wp:docPr id="6" name="图 6　医生的导入记录：等你确认" descr="图 6　医生的导入记录：等你确认" title="图 6　医生的导入记录：等你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6　医生的导入记录：等你确认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647950"/>
            <wp:effectExtent t="0" r="0" b="0" l="0"/>
            <wp:docPr id="7" name="图 7　XZ 第一次导入的回执" descr="图 7　XZ 第一次导入的回执" title="图 7　XZ 第一次导入的回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7　XZ 第一次导入的回执</w:t>
      </w:r>
    </w:p>
    <w:p>
      <w:pPr>
        <w:pStyle w:val="Heading2"/>
        <w:keepNext/>
      </w:pPr>
      <w:r>
        <w:t xml:space="preserve">步骤 7　医生：同样的文件下次自动认出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30" w:line="276"/>
            </w:pPr>
            <w:r>
              <w:rPr>
                <w:sz w:val="20"/>
                <w:szCs w:val="20"/>
              </w:rPr>
              <w:t xml:space="preserve">以后 XZ 导出同样格式的新数据，直接导入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第 ② 步直接“完全符合”，认成“XZ 医院住院导出（测试）”，不用再找研究者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8" name="图 8　第二次上传：自动认出" descr="图 8　第二次上传：自动认出" title="图 8　第二次上传：自动认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8　第二次上传：自动认出</w:t>
      </w:r>
    </w:p>
    <w:p>
      <w:pPr>
        <w:pStyle w:val="Heading2"/>
        <w:keepNext/>
      </w:pPr>
      <w:r>
        <w:t xml:space="preserve">步骤 8　研究者：相似格式存成新格式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医生上传的表被认成“相似，有差异”时（示例：GD 表的主工作表改名成“CRF数据”），研究者打开这次导入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看差异清单，确认没问题后，在“确认这些差异没问题：”后面填新格式名（如“某院 CRF（基于 GD式）”）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 w:line="276"/>
            </w:pPr>
            <w:r>
              <w:rPr>
                <w:sz w:val="20"/>
                <w:szCs w:val="20"/>
              </w:rPr>
              <w:t xml:space="preserve">点“存成新格式（下次同样的文件完全符合）”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差异清单按类型列出：缺少、多出、名称不同、工作表名不同、注意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提示“已存成新格式‘…’，按新格式重新读取”；该文件变成“完全符合”，认成新格式，还写着“认错了？换成：GD式 CRF 宽表”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新格式沿用原格式（GD式）的全部读取规则，只是认得出新的工作表名 / 列名</w:t>
            </w:r>
          </w:p>
        </w:tc>
      </w:tr>
    </w:tbl>
    <w:p>
      <w:pPr>
        <w:spacing w:after="100" w:line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314700"/>
            <wp:effectExtent t="0" r="0" b="0" l="0"/>
            <wp:docPr id="9" name="图 9　研究者看到的“相似”：多了“存成新格式”" descr="图 9　研究者看到的“相似”：多了“存成新格式”" title="图 9　研究者看到的“相似”：多了“存成新格式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9　研究者看到的“相似”：多了“存成新格式”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067050"/>
            <wp:effectExtent t="0" r="0" b="0" l="0"/>
            <wp:docPr id="10" name="图 10　存成新格式后：完全符合" descr="图 10　存成新格式后：完全符合" title="图 10　存成新格式后：完全符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98781"/>
          <w:sz w:val="18"/>
          <w:szCs w:val="18"/>
        </w:rPr>
        <w:t xml:space="preserve">图 10　存成新格式后：完全符合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100" w:sz="24"/>
              <w:bottom w:val="none" w:color="FFFFFF" w:sz="0"/>
              <w:right w:val="none" w:color="FFFFFF" w:sz="0"/>
            </w:tcBorders>
            <w:shd w:fill="FFF3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已知问题（本次测试发现，修复前会遇到）</w:t>
            </w:r>
          </w:p>
          <w:p>
            <w:pPr>
              <w:spacing w:line="300"/>
            </w:pPr>
            <w:r>
              <w:rPr>
                <w:sz w:val="20"/>
                <w:szCs w:val="20"/>
              </w:rPr>
              <w:t xml:space="preserve">同一批里还有认不出的文件时，即使相似的文件已经“完全符合”，整批仍停在“认格式”（没有“下一步”）。让医生“重新选文件”，只放认得出的文件再传。</w:t>
            </w:r>
          </w:p>
        </w:tc>
      </w:tr>
    </w:tbl>
    <w:p>
      <w:pPr>
        <w:spacing w:after="100" w:line="120"/>
      </w:pPr>
    </w:p>
    <w:p>
      <w:pPr>
        <w:pStyle w:val="Heading2"/>
        <w:keepNext/>
      </w:pPr>
      <w:r>
        <w:t xml:space="preserve">步骤 9　研究者：在候选分级里核对新中心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操作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应该看到</w:t>
            </w:r>
          </w:p>
        </w:tc>
      </w:tr>
      <w:tr>
        <w:trPr>
          <w:cantSplit/>
        </w:trPr>
        <w:tc>
          <w:tcPr>
            <w:tcW w:type="dxa" w:w="4283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左侧“候选分级”，来源筛“病例库 · 新中心示例”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 w:line="276"/>
            </w:pPr>
            <w:r>
              <w:rPr>
                <w:sz w:val="20"/>
                <w:szCs w:val="20"/>
              </w:rPr>
              <w:t xml:space="preserve">打开一两个病例的时间线</w:t>
            </w:r>
          </w:p>
        </w:tc>
        <w:tc>
          <w:tcPr>
            <w:tcW w:type="dxa" w:w="5355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XZ 的 5 次就诊都在，来源“病例库 · 新中心示例”；预测时点写“入院 / 就诊时间（通用导入）”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起病时钟从入院记录的主诉读出（如“发病第 3 天就诊 ◐ 主诉解析”）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sz w:val="20"/>
                <w:szCs w:val="20"/>
              </w:rPr>
              <w:t xml:space="preserve">“离院方式 = 死亡”的病例结局写着“死亡”</w:t>
            </w:r>
          </w:p>
        </w:tc>
      </w:tr>
    </w:tbl>
    <w:p>
      <w:pPr>
        <w:spacing w:after="10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sz w:val="20"/>
                <w:szCs w:val="20"/>
              </w:rPr>
              <w:t xml:space="preserve">通用导入是初步导入：单位不换算，没有续行分组、笔误修正、并发症与结局派生等按格式写的规则。新中心的数据量大或要进分析时，应按它的表写专门的读取规则（像 GD式、GAM式那样），这属于后续开发。</w:t>
            </w:r>
          </w:p>
        </w:tc>
      </w:tr>
    </w:tbl>
    <w:p>
      <w:pPr>
        <w:spacing w:after="100" w:line="120"/>
      </w:pPr>
    </w:p>
    <w:p>
      <w:pPr>
        <w:pStyle w:val="Heading1"/>
        <w:pageBreakBefore/>
      </w:pPr>
      <w:r>
        <w:t xml:space="preserve">2　示例文件的标准答案</w:t>
      </w:r>
    </w:p>
    <w:p>
      <w:pPr>
        <w:spacing w:after="120" w:line="320"/>
      </w:pPr>
      <w:r>
        <w:t xml:space="preserve">示例 </w:t>
      </w:r>
      <w:r>
        <w:rPr>
          <w:rFonts w:ascii="Consolas" w:eastAsia="Microsoft YaHei" w:hAnsi="Consolas"/>
          <w:shd w:fill="F0EFEC" w:color="auto" w:val="clear"/>
        </w:rPr>
        <w:t xml:space="preserve">虚构_XZ医院_住院导出.xlsx</w:t>
      </w:r>
      <w:r>
        <w:t xml:space="preserve"> 是本次测试临时做的虚构表（工作表“住院患者”，17 列：住院号、姓名、性别、年龄、入院时间、出院时间、离院方式、体温、脉搏、呼吸、血氧饱和度、白细胞计数、C反应蛋白、发热、咳嗽、糖尿病、入院记录；5 行）。用自己的表测试时，数字以那张表为准。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项目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shd w:fill="F0EF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2514E"/>
                <w:sz w:val="19"/>
                <w:szCs w:val="19"/>
              </w:rPr>
              <w:t xml:space="preserve">应为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医生第一次上传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认不出 · 最接近的格式都是 0%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格式向导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17 列里只有“入院记录”要手动改成“病历正文”；其余 15 列猜对含义，姓名猜成“不导入”（也对）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存成格式后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完全符合 · 5 位患者、5 次就诊 · 新增 5 · 请确认 0 · 提示 1（初步导入）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各类数据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体征 20 · 检验 10 · 症状 55 · 基础病 5 · 起病 8 · 病历 5 份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同一文件再上传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完全符合（自动认出）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候选分级</w:t>
            </w:r>
          </w:p>
        </w:tc>
        <w:tc>
          <w:tcPr>
            <w:tcW w:type="dxa" w:w="7229"/>
            <w:tcBorders>
              <w:top w:val="single" w:color="D9D8D1" w:sz="4"/>
              <w:left w:val="single" w:color="D9D8D1" w:sz="4"/>
              <w:bottom w:val="single" w:color="D9D8D1" w:sz="4"/>
              <w:right w:val="single" w:color="D9D8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5 次就诊，来源“病例库 · 新中心示例”，起病时钟来自主诉解析</w:t>
            </w:r>
          </w:p>
        </w:tc>
      </w:tr>
    </w:tbl>
    <w:p>
      <w:pPr>
        <w:spacing w:after="80" w:line="120"/>
      </w:pPr>
    </w:p>
    <w:p>
      <w:pPr>
        <w:pStyle w:val="Heading1"/>
        <w:pageBreakBefore/>
      </w:pPr>
      <w:r>
        <w:t xml:space="preserve">3　本次测试发现、与新中心接入有关的问题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格式向导不认“入院记录”这类表头为病历正文，需要手动改（步骤 4）。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一批里有认不出的文件时整批卡住，相似文件存成新格式后也不能单独往下走（步骤 8）。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损坏的或改了扩展名的文件也显示“认不出”，医生会误以为是格式问题。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t xml:space="preserve">已保存的格式目前只在“批次与运行”页列出名字，导入页看不到格式清单；删除格式只有接口（</w:t>
      </w:r>
      <w:r>
        <w:rPr>
          <w:rFonts w:ascii="Consolas" w:eastAsia="Microsoft YaHei" w:hAnsi="Consolas"/>
          <w:shd w:fill="F0EFEC" w:color="auto" w:val="clear"/>
        </w:rPr>
        <w:t xml:space="preserve">DELETE /api/formats/&lt;key&gt;</w:t>
      </w:r>
      <w:r>
        <w:t xml:space="preserve">），本次没有测。</w:t>
      </w:r>
    </w:p>
    <w:p>
      <w:pPr>
        <w:spacing w:after="60" w:line="120"/>
      </w:pPr>
    </w:p>
    <w:p>
      <w:pPr>
        <w:spacing w:after="120" w:line="320"/>
      </w:pPr>
      <w:r>
        <w:t xml:space="preserve">完整清单、原因和修改建议见 </w:t>
      </w:r>
      <w:r>
        <w:rPr>
          <w:rFonts w:ascii="Consolas" w:eastAsia="Microsoft YaHei" w:hAnsi="Consolas"/>
          <w:shd w:fill="F0EFEC" w:color="auto" w:val="clear"/>
        </w:rPr>
        <w:t xml:space="preserve">docs/flucase/flucase全角色测试报告_20261016.md</w:t>
      </w:r>
      <w: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新中心接入测试教程 · 2026-10-16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Microsoft YaHei" w:hAnsi="Arial"/>
      <w:b/>
      <w:bCs/>
      <w:color w:val="0B0B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Microsoft YaHei" w:hAnsi="Arial"/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Microsoft YaHei" w:hAnsi="Arial"/>
      <w:b/>
      <w:bCs/>
      <w:color w:val="0B0B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b75cf8b70b6dfb073ed134b1684722b920cb3c6.png"/><Relationship Id="rId10" Type="http://schemas.openxmlformats.org/officeDocument/2006/relationships/image" Target="media/9e8b113ba7fcdfe53a42b63e9d652ca544d7d58d.png"/><Relationship Id="rId11" Type="http://schemas.openxmlformats.org/officeDocument/2006/relationships/image" Target="media/4d9d9f066dbe4ddcb7217b332751931dd76088ff.png"/><Relationship Id="rId12" Type="http://schemas.openxmlformats.org/officeDocument/2006/relationships/image" Target="media/c050ec681ad9859d536cd59026e589953cc48b45.png"/><Relationship Id="rId13" Type="http://schemas.openxmlformats.org/officeDocument/2006/relationships/image" Target="media/49dacc4a78ce427133422bc24dc24b3d7305cd89.png"/><Relationship Id="rId14" Type="http://schemas.openxmlformats.org/officeDocument/2006/relationships/image" Target="media/74b3b10618639b219c912febdbc9d7fa3b1a9a7f.png"/><Relationship Id="rId15" Type="http://schemas.openxmlformats.org/officeDocument/2006/relationships/image" Target="media/cfc1708d92a3f4c86a3cde98bcff73e3485a75e4.png"/><Relationship Id="rId16" Type="http://schemas.openxmlformats.org/officeDocument/2006/relationships/image" Target="media/1031b5ee1f7523013b8d23d25158694d788dc4a3.png"/><Relationship Id="rId17" Type="http://schemas.openxmlformats.org/officeDocument/2006/relationships/image" Target="media/8f0a8d6f9aa07e6ee470bbeb1da63905793c0650.png"/><Relationship Id="rId18" Type="http://schemas.openxmlformats.org/officeDocument/2006/relationships/image" Target="media/5aee304017763e872c483042e5d5d9ab98a2f8e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新中心接入测试教程</dc:title>
  <dc:creator>flucase 测试</dc:creator>
  <dc:description>新医院的导出系统认不出时，研究者用格式向导确认每列的含义并存成格式，医生再确认导入；相似的表存成新格式。每一步写了谁操作、怎么操作、应该看到什么，并附截图。</dc:description>
  <cp:lastModifiedBy>Un-named</cp:lastModifiedBy>
  <cp:revision>1</cp:revision>
  <dcterms:created xsi:type="dcterms:W3CDTF">2026-10-16T12:23:21.958Z</dcterms:created>
  <dcterms:modified xsi:type="dcterms:W3CDTF">2026-10-16T12:23:21.958Z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