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研究者（admin）·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研究者测试教程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账号与自检、所有中心的导入、候选分级与时间线、复核批次与共识、质控冻结与标准格式导出、规则集重算、备份与登录限制。每一步写了怎么操作、应该看到什么，并附截图和本次发现的问题。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研究者（admin）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前提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医生已按 GD、GAM、新中心教程导入了虚构样例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60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main 51beaca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准备：正式模式与测试账号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逐步测试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本次测试的数字（虚构数据）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本次测试发现的问题（按严重程度）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的本机正式模式测试（flucase main 51beaca，FLUCASE_ENV=prod），病例、姓名、编号全部虚构，本文不含任何真实病例。真实数据测试时只回报计数、问题代码、页面现象和原表列名，不发病例内容，也不发带病例信息的截图。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准备：正式模式与测试账号</w:t>
      </w:r>
    </w:p>
    <w:p>
      <w:pPr>
        <w:spacing w:after="120" w:line="320"/>
      </w:pPr>
      <w:r>
        <w:t xml:space="preserve">这份教程给研究者：在本机正式模式（或部署后的专用服务器）上，把研究者的全部功能测一遍，并为医生、复核员等其他角色准备账号。它是《第一轮测试清单（研究者，2026-10-14）》的配图版和补充：清单写了用真实数据要记什么，这里写每个页面怎么操作、应该看到什么。</w:t>
      </w:r>
    </w:p>
    <w:p>
      <w:pPr>
        <w:spacing w:after="120" w:line="320"/>
      </w:pPr>
      <w:r>
        <w:t xml:space="preserve">本次测试的环境：Mac，flucase </w:t>
      </w:r>
      <w:r>
        <w:rPr>
          <w:rFonts w:ascii="Consolas" w:eastAsia="Microsoft YaHei" w:hAnsi="Consolas"/>
          <w:shd w:fill="F0EFEC" w:color="auto" w:val="clear"/>
        </w:rPr>
        <w:t xml:space="preserve">main</w:t>
      </w:r>
      <w:r>
        <w:t xml:space="preserve"> 51beaca，</w:t>
      </w:r>
      <w:r>
        <w:rPr>
          <w:rFonts w:ascii="Consolas" w:eastAsia="Microsoft YaHei" w:hAnsi="Consolas"/>
          <w:shd w:fill="F0EFEC" w:color="auto" w:val="clear"/>
        </w:rPr>
        <w:t xml:space="preserve">FLUCASE_ENV=prod</w:t>
      </w:r>
      <w:r>
        <w:t xml:space="preserve">，数据目录在仓库外的空目录，</w:t>
      </w:r>
      <w:r>
        <w:rPr>
          <w:rFonts w:ascii="Consolas" w:eastAsia="Microsoft YaHei" w:hAnsi="Consolas"/>
          <w:shd w:fill="F0EFEC" w:color="auto" w:val="clear"/>
        </w:rPr>
        <w:t xml:space="preserve">FLUCASE_SEED_DEMO=0</w:t>
      </w:r>
      <w:r>
        <w:t xml:space="preserve">、</w:t>
      </w:r>
      <w:r>
        <w:rPr>
          <w:rFonts w:ascii="Consolas" w:eastAsia="Microsoft YaHei" w:hAnsi="Consolas"/>
          <w:shd w:fill="F0EFEC" w:color="auto" w:val="clear"/>
        </w:rPr>
        <w:t xml:space="preserve">FLUCASE_LLM=off</w:t>
      </w:r>
      <w:r>
        <w:t xml:space="preserve">、</w:t>
      </w:r>
      <w:r>
        <w:rPr>
          <w:rFonts w:ascii="Consolas" w:eastAsia="Microsoft YaHei" w:hAnsi="Consolas"/>
          <w:shd w:fill="F0EFEC" w:color="auto" w:val="clear"/>
        </w:rPr>
        <w:t xml:space="preserve">FLUCASE_COOKIE_SECURE=0</w:t>
      </w:r>
      <w:r>
        <w:t xml:space="preserve">。后端 108 个测试全部通过，前端类型检查通过。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cd ~/BaseModel/flucase/backend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export FLUCASE_ENV=prod FLUCASE_DATA_DIR="$HOME/BaseModel/data/flucase_test1"   # 新的空目录，不能在 flucase 仓库里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export FLUCASE_SECRET_KEY="$(.venv/bin/python -c 'import secrets; print(secrets.token_hex(32))')"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export FLUCASE_SEED_DEMO=0 FLUCASE_LLM=off FLUCASE_COOKIE_SECURE=0 FLUCASE_SITE="研究者设备（测试）"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mkdir -p "$FLUCASE_DATA_DIR" &amp;&amp; chmod 700 "$FLUCASE_DATA_DIR"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A() { .venv/bin/python -m flucase.admin "$@"; }   # 函数写法：bash 和 zsh（Mac 默认）都能用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researcher --role admin --display-name 研究者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doc_gd  --role importer --site GD  --display-name "测试医生（GD）"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doc_gam --role importer --site GAM --display-name "测试医生（GAM）"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reviewer1 --role reviewer --display-name 复核医生甲     # 用户名必须是 reviewer1 / reviewer2，见步骤 7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reviewer2 --role reviewer --display-name 复核医生乙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entry_gd --role entry --site GD --display-name "录入员（GD）"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create-user viewer1 --role viewer --display-name 观察者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A check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.venv/bin/python -m uvicorn flucase.app:create_app --factory --host 127.0.0.1 --port 8000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60"/>
        <w:gridCol w:w="1168"/>
        <w:gridCol w:w="2044"/>
        <w:gridCol w:w="4966"/>
      </w:tblGrid>
      <w:tr>
        <w:trPr>
          <w:tblHeader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角色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代码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本次测试账号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能看的页面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researcher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全部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医生（数据员）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importer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doc_gd、doc_gam、doc_xz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我的中心、导入数据、导入记录、病例库、问题清单、前瞻录入、使用说明（只看本中心和练习中心）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复核员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reviewer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reviewer1、reviewer2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总览、复核、使用说明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录入员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entry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entry_gd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前瞻录入、总览、使用说明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观察者</w:t>
            </w:r>
          </w:p>
        </w:tc>
        <w:tc>
          <w:tcPr>
            <w:tcW w:type="dxa" w:w="116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viewer</w:t>
            </w:r>
          </w:p>
        </w:tc>
        <w:tc>
          <w:tcPr>
            <w:tcW w:type="dxa" w:w="20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viewer1</w:t>
            </w:r>
          </w:p>
        </w:tc>
        <w:tc>
          <w:tcPr>
            <w:tcW w:type="dxa" w:w="496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我的中心、导入记录、总览、质控看板、使用说明</w:t>
            </w:r>
          </w:p>
        </w:tc>
      </w:tr>
    </w:tbl>
    <w:p>
      <w:pPr>
        <w:spacing w:after="8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建账号时要注意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复核员的用户名目前必须是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reviewer1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reviewer2</w:t>
            </w:r>
            <w:r>
              <w:rPr>
                <w:sz w:val="20"/>
                <w:szCs w:val="20"/>
              </w:rPr>
              <w:t xml:space="preserve">，否则复核条目分派不到人（步骤 7）。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密码交互输入两次、至少 8 位；用户名只能用 2–32 位字母、数字、下划线、点、连字符。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逐步测试</w:t>
      </w:r>
    </w:p>
    <w:p>
      <w:pPr>
        <w:pStyle w:val="Heading2"/>
        <w:keepNext/>
      </w:pPr>
      <w:r>
        <w:t xml:space="preserve">步骤 1　自检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建好账号后跑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python -m flucase.admin check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除“FLUCASE_COOKIE_SECURE=0：只适合本机 http://localhost、SSH 隧道或内网 / VPN 里的 http 访问”一条提醒（“!”）外，其余都是“✓”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包括：运行模式 prod、会话密钥已设置、不灌演示数据、LLM off、数据目录在仓库外且权限 700、前端已构建、有启用的管理员、没有演示账号、每个非练习中心的医生账号数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最后一行“自检完成：没有必须改的项”；没建管理员时会有“✗ 还没有管理员”并返回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正式模式下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/docs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/redoc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/openapi.json</w:t>
            </w:r>
            <w:r>
              <w:rPr>
                <w:sz w:val="20"/>
                <w:szCs w:val="20"/>
              </w:rPr>
              <w:t xml:space="preserve"> 不开放（返回的是前端页面）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2　研究者的“我的中心”与菜单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researcher 登录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 13 项：我的中心、导入数据、导入记录、病例库、问题清单、前瞻录入，“研究者”一组（总览、候选分级、复核、质控看板、规则集、批次与运行），使用说明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“我的中心”右上角可以切换中心（GD、GAM、练习……），看各中心的已收集、导入次数、待处理问题和完整度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图 1　研究者登录后的“我的中心”" descr="图 1　研究者登录后的“我的中心”" title="图 1　研究者登录后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研究者登录后的“我的中心”</w:t>
      </w:r>
    </w:p>
    <w:p>
      <w:pPr>
        <w:pStyle w:val="Heading2"/>
        <w:keepNext/>
      </w:pPr>
      <w:r>
        <w:t xml:space="preserve">步骤 3　导入记录：所有中心的导入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左侧点“导入记录”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点任意一行打开回执，或打开还没确认的导入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列出所有中心的导入：编号、时间、中心、导入人、文件、格式、结果（新增 · 更新 · 不变）、状态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状态有：已导入、已撤销、等导入人确认（医生自己看是“等你确认”）、有文件认不出格式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研究者可以打开任何一次导入；能撤销任何一次导入（医生只能撤销自己 7 天内的）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“等导入人确认”的预览在病例库变化后会自动重算（如本次 #4 从“不变 13”变成“更新 1 · 不变 12”）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247900"/>
            <wp:effectExtent t="0" r="0" b="0" l="0"/>
            <wp:docPr id="2" name="图 2　研究者看到的导入记录" descr="图 2　研究者看到的导入记录" title="图 2　研究者看到的导入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研究者看到的导入记录</w:t>
      </w:r>
    </w:p>
    <w:p>
      <w:pPr>
        <w:pStyle w:val="Heading2"/>
        <w:keepNext/>
      </w:pPr>
      <w:r>
        <w:t xml:space="preserve">步骤 4　格式：相似格式、格式向导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按《新中心接入测试教程》步骤 3–8 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相似的表“存成新格式”后“完全符合”；认不出的表用格式向导存成格式后“完全符合”，同样的文件下次自动认出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已保存的格式在“批次与运行”页“已保存的格式”里列出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5　候选分级：病例库按中心自动算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左侧点“候选分级”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试筛选：来源、年龄组、基线 / 最高级别、病程类型、发热状态、人群、候选结局、结局口径（主口径 / 生理类 / 三类合并）、只看有待复核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每个非练习中心一个来源：“病例库 · GD（广东省中医院）”“病例库 · GAM（广安门医院）”“病例库 · 新中心示例”；练习中心不算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本次：45 / 45 例 = GD 13 + GAM 27 + XZ 5（之后录入员提交的前瞻病例使 GD 变成 14）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医生每次确认导入、撤销、更正后，该中心在后台自动重算一次（总览的运行记录里能看到）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列：病例、来源、年龄 / 性别、预测时点、起病时钟、发热、基线 → 最高、病程类型、候选结局、待复核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候选分级：病例库各中心" descr="图 3　候选分级：病例库各中心" title="图 3　候选分级：病例库各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候选分级：病例库各中心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GD、GAM 的全部病例“起病时钟”都是“无起病信息”。GD 是因为 CRF 没有起病时间（正常）；</w:t>
            </w:r>
            <w:r>
              <w:rPr>
                <w:b/>
                <w:bCs/>
                <w:sz w:val="20"/>
                <w:szCs w:val="20"/>
              </w:rPr>
              <w:t xml:space="preserve">GAM 的病历里其实读出了起病时长</w:t>
            </w:r>
            <w:r>
              <w:rPr>
                <w:sz w:val="20"/>
                <w:szCs w:val="20"/>
              </w:rPr>
              <w:t xml:space="preserve">（病例页“起病”页签有“起病时长 3 天”），但病例库计算没有像旧适配器那样把它写成就诊的起病时间，于是“发病第 N 天”、发病 48 小时、R4 等都用不上。XZ（通用导入）正常。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研究者页面顶部“当前运行 #7 #5”没有列出 XZ 的运行。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6　病例时间线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在候选分级里点一个病例（示例：GAM:Z9900002-1）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切换“有效值（含复核）/ 自动层”、横轴“病程第 N 天 / 日历日期”；点观测点、治疗条、文书看证据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顶部：年龄性别、来源、预测时点、起病信息、基线 → 最高、病程类型、离院、发热状态、体温次数与最高、病原学确诊、BMI、规则集与运行号、D0 / O1 / O2 结局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时间线：体温曲线（发热线 37.3℃）、分级色带（中型 → 重型 → 危重型）、心率、呼吸、SpO2（标“吸氧?”）、抗病毒、无创 / 有创通气条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下面是分级依据（判据与时间）、时间未知的阳性证据、证据原文和抽取结果表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图 4　病例时间线（GAM 住院）" descr="图 4　病例时间线（GAM 住院）" title="图 4　病例时间线（GAM 住院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病例时间线（GAM 住院）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示例病例显示“无起病信息（来源没有该字段）”“起病时间未知：横轴只能按日历日期，也画不出发病 48 小时”，原因同步骤 5。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7　建复核批次（目前页面上没有入口）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先确认复核员账号的用户名是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reviewer1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reviewer2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在“总览”的运行记录里找到要复核的那个中心的当前运行编号（标“当前”的那一行，如 GAM 是 #7）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研究者登录后，在浏览器开发者工具的控制台里执行下面的命令（把 run_id 换成运行编号）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回到“复核”页刷新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返回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{"id":"rb-2","n":23}</w:t>
            </w:r>
            <w:r>
              <w:rPr>
                <w:sz w:val="20"/>
                <w:szCs w:val="20"/>
              </w:rPr>
              <w:t xml:space="preserve">：批次编号和条目数（每类最多 10 条）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A 类条目分给两人（双人盲裁）；B 类一人，按 15% 抽样再给第二人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本次：GD 运行建了 rb-1（11 条），GAM 运行建了 rb-2（23 条）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fetch('/api/review/batches', {method: 'POST', headers: {'content-type': 'application/json'},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  body: JSON.stringify({run_id: 7, name: 'GAM 复核批次'})}).then(r =&gt; r.json()).then(console.log)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1581150"/>
            <wp:effectExtent t="0" r="0" b="0" l="0"/>
            <wp:docPr id="5" name="图 5　没有批次时的复核页：没有“建批次”按钮" descr="图 5　没有批次时的复核页：没有“建批次”按钮" title="图 5　没有批次时的复核页：没有“建批次”按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没有批次时的复核页：没有“建批次”按钮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b/>
                <w:bCs/>
                <w:sz w:val="20"/>
                <w:szCs w:val="20"/>
              </w:rPr>
              <w:t xml:space="preserve">页面上建不了复核批次</w:t>
            </w:r>
            <w:r>
              <w:rPr>
                <w:sz w:val="20"/>
                <w:szCs w:val="20"/>
              </w:rPr>
              <w:t xml:space="preserve">：复核页没有入口，只有接口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POST /api/review/batches</w:t>
            </w:r>
            <w:r>
              <w:rPr>
                <w:sz w:val="20"/>
                <w:szCs w:val="20"/>
              </w:rPr>
              <w:t xml:space="preserve">；第一轮测试清单 4.2 照页面做不了。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b/>
                <w:bCs/>
                <w:sz w:val="20"/>
                <w:szCs w:val="20"/>
              </w:rPr>
              <w:t xml:space="preserve">复核员用户名写死</w:t>
            </w:r>
            <w:r>
              <w:rPr>
                <w:sz w:val="20"/>
                <w:szCs w:val="20"/>
              </w:rPr>
              <w:t xml:space="preserve">：后端只把条目分给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reviewer1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reviewer2</w:t>
            </w:r>
            <w:r>
              <w:rPr>
                <w:sz w:val="20"/>
                <w:szCs w:val="20"/>
              </w:rPr>
              <w:t xml:space="preserve"> 两个用户名。本次先用 rev_a / rev_b 建的复核员，GD 批次 11 条全部没有分派到人（图 6 里 #1–#8 第一复核员都是“—”）；改用 reviewer1 / reviewer2 后 GAM 批次正常分派。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复核页下方还写着“演示：用 reviewer1 / reviewer2 分别登录…”。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8　复核进度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“复核”页（研究者视图）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按类别、类型筛选；点“修改历史”看某条的改判记录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顶部：复核批次 rb-1、rb-2（共 34 条）· 策略：A 类双人盲裁 + 共识；B 类单人 + 15% 抽样重复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每行：条目、A / B 类、类型（研究者看得到 R 编号和“复核员看到：时间核对”这类中性类别）、病例、问题、第一 / 第二复核员及其判定、状态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两位复核员判定不一致时，“去共识（N 条不一致）”按钮可用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6" name="图 6　研究者看到的复核进度（rb-1 的条目没有分派到人）" descr="图 6　研究者看到的复核进度（rb-1 的条目没有分派到人）" title="图 6　研究者看到的复核进度（rb-1 的条目没有分派到人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研究者看到的复核进度（rb-1 的条目没有分派到人）</w:t>
      </w:r>
    </w:p>
    <w:p>
      <w:pPr>
        <w:pStyle w:val="Heading2"/>
        <w:keepNext/>
      </w:pPr>
      <w:r>
        <w:t xml:space="preserve">步骤 9　共识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点“去共识（1 条不一致）”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看两位复核员的结论、时间和理由（差异处标红）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点其中一位的“以此为起点”，写共识理由，点“定稿并写入复核层”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“A 类条目共识：待定稿 1 条，已定稿 0 条”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定稿后提示“#12 已定稿，写入复核层；病例时间线的有效值随之更新”，条目移到“已定稿”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仍定不下来的选“不确定”，后续敏感性分析分别按阳性和阴性处理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7" name="图 7　共识页：两人判定并排、差异标红" descr="图 7　共识页：两人判定并排、差异标红" title="图 7　共识页：两人判定并排、差异标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共识页：两人判定并排、差异标红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8" name="图 8　以第一复核员为起点、写好共识理由" descr="图 8　以第一复核员为起点、写好共识理由" title="图 8　以第一复核员为起点、写好共识理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以第一复核员为起点、写好共识理由</w:t>
      </w:r>
    </w:p>
    <w:p>
      <w:pPr>
        <w:pStyle w:val="Heading2"/>
        <w:keepNext/>
      </w:pPr>
      <w:r>
        <w:t xml:space="preserve">步骤 10　质控看板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左侧点“质控看板”，依次看“数据质量”“候选结局”“抽取评测”三个页签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KPI：就诊 45、待复核条目、A 类双人一致性（配对不足 10 条时不报 κ）、隐私审计 0 命中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字段覆盖率、时间精度构成、体温测量次数、发热状态 × 来源、人群（确诊、≥60、≥65 岁）、冲突与告警、复核一致性、可行性计数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最下面是“冻结快照（S11）与数据使用台账”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9" name="图 9　质控看板" descr="图 9　质控看板" title="图 9　质控看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质控看板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页面把 1–9 一律显示成“&lt;10”、分母不足 10 的比例显示“—”，页头还写“已做小格抑制……演示数据全部虚构”。按 D41，系统内应照实显示（后端默认也不抑制），是前端写死了。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“可行性计数”大多按旧来源（EHR 导出、门急诊导出、GD式 CRF 宽表）统计，病例库来源只出现在 SpO2 一行，其余都是“— / 0”。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KPI 的“0 个批次”指旧的导入批次，“隐私审计：化名与清洗之后逐运行检查”也是旧说法。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11　冻结当前有效层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点“冻结当前有效层”，填用途（如“第一轮测试：冻结与导出演练”），点“冻结”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提示“快照 #1 已冻结：sha256 d4b1918b8db1…；还有 7 条 A 类条目没有定稿（只提示，不阻止）”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快照表一行：冻结于、用途、运行（5、7、8）、规则集 guideline2025_v0.1、内容“45 次就诊；复核覆盖 2 条；未定稿 A 类 7 条”、sha256、“导出标准格式”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0" name="图 10　冻结要写用途" descr="图 10　冻结要写用途" title="图 10　冻结要写用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冻结要写用途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1" name="图 11　快照与数据使用台账" descr="图 11　快照与数据使用台账" title="图 11　快照与数据使用台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11　快照与数据使用台账</w:t>
      </w:r>
    </w:p>
    <w:p>
      <w:pPr>
        <w:pStyle w:val="Heading2"/>
        <w:keepNext/>
      </w:pPr>
      <w:r>
        <w:t xml:space="preserve">步骤 12　导出标准格式 std_v2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在快照那一行点“导出标准格式”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在数据目录里找到导出，核对 SHA256SUMS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提示“版本 std_v2_20261016：已写到数据区 exports/std_v2_20261016/（45 次就诊；隐私正则 0 命中；处理地点 …）”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目录里 11 个文件：encounters、facts、observations、outcomes、review、severity_timeline（Parquet），codes.csv、data_dictionary.csv、qc_summary.json、manifest.json、SHA256SUMS；文件权限 600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manifest 记着快照 sha256、运行号、规则集 sha256、代码版本 0.1.0+51beaca、输入文件的 sha256、处理地点；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shasum -c</w:t>
            </w:r>
            <w:r>
              <w:rPr>
                <w:sz w:val="20"/>
                <w:szCs w:val="20"/>
              </w:rPr>
              <w:t xml:space="preserve"> 全部 OK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cd "$FLUCASE_DATA_DIR/exports/std_v2_20261016" &amp;&amp; shasum -a 256 -c SHA256SUMS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# 命令行导出（本次没测这条）：目录必须不存在；--strict 时隐私正则命中就不写出</w:t>
            </w:r>
          </w:p>
          <w:p>
            <w:pPr>
              <w:spacing w:line="260"/>
            </w:pPr>
            <w:r>
              <w:rPr>
                <w:rFonts w:ascii="Consolas" w:eastAsia="Microsoft YaHei" w:hAnsi="Consolas"/>
                <w:sz w:val="17"/>
                <w:szCs w:val="17"/>
              </w:rPr>
              <w:t xml:space="preserve">.venv/bin/python -m flucase.export --snapshot 1 --out &lt;仓库外的目录&gt;/std_v2_&lt;日期&gt;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2" name="图 12　导出完成" descr="图 12　导出完成" title="图 12　导出完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12　导出完成</w:t>
      </w:r>
    </w:p>
    <w:p>
      <w:pPr>
        <w:pStyle w:val="Heading2"/>
        <w:keepNext/>
      </w:pPr>
      <w:r>
        <w:t xml:space="preserve">步骤 13　规则集与重算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左侧点“规则集”，看“医生版说明 / 口径状态 / 版本对比 / YAML 原文”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点“用此版本重算（从 S7 开始）”→“确定”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版本 guideline2025_v0.1（基于 v0）、状态“候选”：研究者已定 7、倾向待临床确认 4、待临床 4；依据、sha256、这一版改了什么、后端校验提醒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重算后提示“已生成运行 #10、#11、#12（guideline2025_v0.1）；病例、复核、质控都已切换到新运行”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复核结果按抽取记录编号沿用（共识定稿的 #12 在新运行里仍生效）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3" name="图 13　规则集页" descr="图 13　规则集页" title="图 13　规则集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13　规则集页</w:t>
      </w:r>
    </w:p>
    <w:p>
      <w:pPr>
        <w:pStyle w:val="Heading2"/>
        <w:keepNext/>
      </w:pPr>
      <w:r>
        <w:t xml:space="preserve">步骤 14　全字段标注（抽取评测）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质控看板 →“抽取评测”页签 → 填份数和种子 → 点“抽样建批次”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应该：从有病历的就诊里分层抽样，建一个全字段标注批次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4" name="图 14　抽取评测页签" descr="图 14　抽取评测页签" title="图 14　抽取评测页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14　抽取评测页签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实际提示“没有 EHR 运行”：前端只找旧来源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GAM_EHR</w:t>
            </w:r>
            <w:r>
              <w:rPr>
                <w:sz w:val="20"/>
                <w:szCs w:val="20"/>
              </w:rPr>
              <w:t xml:space="preserve"> 的运行，病例库来源一律找不到，正式模式下建不了全字段标注批次。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15　总览、批次与运行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看“总览”的运行记录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看“批次与运行”页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总览：就诊（3 个来源的当前运行）45、未完成的复核条目、A 类待共识、隐私审计；运行记录每行是一次计算（病例库 · 中心、规则集、复核候选 A / B、完成时间、“当前”）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批次与运行：只用于演示样例、门急诊导出模板和旧的单文件通用导入；列出“已保存的格式”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5" name="图 15　总览：运行记录" descr="图 15　总览：运行记录" title="图 15　总览：运行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15　总览：运行记录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600325"/>
            <wp:effectExtent t="0" r="0" b="0" l="0"/>
            <wp:docPr id="16" name="图 16　批次与运行" descr="图 16　批次与运行" title="图 16　批次与运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16　批次与运行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总览在正式模式下仍显示“演示脚本（约 15 分钟）”和 DEMO-E0007 等演示病例的链接。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16　前瞻录入写进病例库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用录入员（entry_gd）提交一份前瞻登记（见《复核员、录入员、观察者测试教程》）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研究者看 GD 的“我的中心”或病例库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GD 多出一次就诊（编号是研究编号，如 GD-0001，场景“门急诊”）：已收集 14（住院 13、门急诊 1）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GD 自动重算一次，新的运行出现在总览里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17　审计日志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研究者登录后在浏览器打开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/api/audit</w:t>
            </w:r>
            <w:r>
              <w:rPr>
                <w:sz w:val="20"/>
                <w:szCs w:val="20"/>
              </w:rPr>
              <w:t xml:space="preserve">（JSON）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每次登录、登录失败、登录被锁、导入上传 / 确认 / 撤销、更正、问题处理、下载回执、下载原始文件、建复核批次、复核判定、共识、冻结、导出、建账号、停用、重设密码都有一条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本次测试共 96 条（时间为 UTC，带 Z）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18　账号维护、备份、登录限制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重设密码：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set-password &lt;用户名&gt;</w:t>
            </w:r>
            <w:r>
              <w:rPr>
                <w:sz w:val="20"/>
                <w:szCs w:val="20"/>
              </w:rPr>
              <w:t xml:space="preserve">；停用：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deactivate-user &lt;用户名&gt;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备份：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backup --out &lt;新目录&gt;</w:t>
            </w:r>
            <w:r>
              <w:rPr>
                <w:sz w:val="20"/>
                <w:szCs w:val="20"/>
              </w:rPr>
              <w:t xml:space="preserve">，再在备份目录里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shasum -a 256 -c SHA256SUMS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（找一个不常用的账号）连续输错 5 次密码，第 6 次用正确密码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重设后旧密码登录失败、新密码成功；停用的账号登录提示“用户名或密码错误”，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list-users</w:t>
            </w:r>
            <w:r>
              <w:rPr>
                <w:sz w:val="20"/>
                <w:szCs w:val="20"/>
              </w:rPr>
              <w:t xml:space="preserve"> 显示“停用”（记录保留）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备份：“已备份到 …：应用库 + 原始文件 9 个”；目录里 app.db、archive/、backup.json、SHA256SUMS，校验全部 OK；同一目录再备份一次会报“备份目录已存在…（每次备份用新目录）”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6 次提示“登录失败次数太多，请 15 分钟后再试；忘记密码请找研究者重设”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2705100" cy="2619375"/>
            <wp:effectExtent t="0" r="0" b="0" l="0"/>
            <wp:docPr id="17" name="图 17　登录被暂停" descr="图 17　登录被暂停" title="图 17　登录被暂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17　登录被暂停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锁定按“账号</w:t>
            </w:r>
            <w:r>
              <w:rPr>
                <w:b/>
                <w:bCs/>
                <w:sz w:val="20"/>
                <w:szCs w:val="20"/>
              </w:rPr>
              <w:t xml:space="preserve">或来源地址</w:t>
            </w:r>
            <w:r>
              <w:rPr>
                <w:sz w:val="20"/>
                <w:szCs w:val="20"/>
              </w:rPr>
              <w:t xml:space="preserve">”计：本次 viewer1 输错 5 次后，同一地址的 researcher 也被锁 15 分钟。医院内网经同一个出口 IP 访问时，一位医生输错 5 次会锁住全院；计数在内存里，重启服务才清零。是否改成只按账号锁，需研究者定。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19　观察者能看到什么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viewer1 登录，看各页面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30" w:line="276"/>
            </w:pPr>
            <w:r>
              <w:rPr>
                <w:sz w:val="20"/>
                <w:szCs w:val="20"/>
              </w:rPr>
              <w:t xml:space="preserve">（本次用接口核对）打开导入记录和回执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菜单：我的中心、导入记录、总览、质控看板、使用说明；欢迎提示写“逐例数据和病历文书不对观察者开放”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病例库、病例详情、候选分级、复核、审计都打不开（403）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8" name="图 18　观察者的“我的中心”" descr="图 18　观察者的“我的中心”" title="图 18　观察者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18　观察者的“我的中心”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100" w:sz="24"/>
              <w:bottom w:val="none" w:color="FFFFFF" w:sz="0"/>
              <w:right w:val="none" w:color="FFFFFF" w:sz="0"/>
            </w:tcBorders>
            <w:shd w:fill="FFF3D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已知问题（本次测试发现，修复前会遇到）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但观察者能看所有中心的导入记录和回执（回执 Excel 有姓名和就诊编号）、问题清单的原值，还能在回执页点文件名</w:t>
            </w:r>
            <w:r>
              <w:rPr>
                <w:b/>
                <w:bCs/>
                <w:sz w:val="20"/>
                <w:szCs w:val="20"/>
              </w:rPr>
              <w:t xml:space="preserve">下载医院原始 Excel</w:t>
            </w:r>
            <w:r>
              <w:rPr>
                <w:sz w:val="20"/>
                <w:szCs w:val="20"/>
              </w:rPr>
              <w:t xml:space="preserve">。“我的中心”也给观察者显示“处理问题”“浏览病例”按钮（点了会被弹回）。观察者该不该看逐例数据和原始文件，需研究者定。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2　本次测试的数字（虚构数据）</w:t>
      </w:r>
    </w:p>
    <w:p>
      <w:pPr>
        <w:spacing w:after="120" w:line="320"/>
      </w:pPr>
      <w:r>
        <w:t xml:space="preserve">按本教程和 GD、GAM、新中心教程的顺序操作，数字应如下；顺序不同时，运行编号、批次编号会不同。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应为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病例库（不含练习）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GD 13（前瞻录入后 14）· GAM 27（住院 10、门急诊 17，挂接 5 处）· XZ 5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候选分级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45 例，来源 3 个（病例库 · GD / GAM / 新中心示例）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GAM 当前运行的复核候选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A 8 / B 18；建批次后 23 条（每类最多 10 条）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GD 当前运行的复核候选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A 1 / B 10；建批次后 11 条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共识后冻结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快照 #1：45 次就诊；复核覆盖 2 条；未定稿 A 类 7 条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std_v2 导出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11 个文件，隐私正则 0 命中，SHA256SUMS 全部 OK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备份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应用库 + 原始文件 9 个（每个导入过的不同文件存一份）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审计</w:t>
            </w:r>
          </w:p>
        </w:tc>
        <w:tc>
          <w:tcPr>
            <w:tcW w:type="dxa" w:w="688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96 条（随操作多少而变）</w:t>
            </w:r>
          </w:p>
        </w:tc>
      </w:tr>
    </w:tbl>
    <w:p>
      <w:pPr>
        <w:spacing w:after="80" w:line="120"/>
      </w:pPr>
    </w:p>
    <w:p>
      <w:pPr>
        <w:pStyle w:val="Heading1"/>
        <w:pageBreakBefore/>
      </w:pPr>
      <w:r>
        <w:t xml:space="preserve">3　本次测试发现的问题（按严重程度）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0"/>
        <w:gridCol w:w="6425"/>
        <w:gridCol w:w="2143"/>
      </w:tblGrid>
      <w:tr>
        <w:trPr>
          <w:tblHeader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级别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问题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在哪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阻断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复核批次页面上建不了；复核员用户名写死 reviewer1 / reviewer2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步骤 7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GAM 读出的起病时长没写成就诊起病时间：候选分级“无起病信息”，完整度 0%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步骤 5、6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全字段标注“抽样建批次”只认旧的 GAM_EHR 运行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步骤 14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质控页前端写死小格抑制，与 D41 不符；可行性计数不含病例库来源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步骤 10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观察者能下载原始 Excel 和带姓名的回执（需研究者定）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步骤 19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我的中心完整度不算挂接借来的年龄性别，“下一步”误导医生补原表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GAM 教程步骤 8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一批里有认不出的文件时整批卡住、没有提示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GD 教程步骤 16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前瞻录入随访到期按写死的演示日期 2026-12-15 算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复核员 / 录入员教程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小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我的中心、版本历史、更正记录的时间是 UTC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GD 教程步骤 7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小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登录页默认填 admin；总览的演示脚本；使用说明的“化名”旧说法；坏文件显示“认不出”等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各教程</w:t>
            </w:r>
          </w:p>
        </w:tc>
      </w:tr>
      <w:tr>
        <w:trPr>
          <w:cantSplit/>
        </w:trPr>
        <w:tc>
          <w:tcPr>
            <w:tcW w:type="dxa" w:w="1070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需定</w:t>
            </w:r>
          </w:p>
        </w:tc>
        <w:tc>
          <w:tcPr>
            <w:tcW w:type="dxa" w:w="642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登录限制按来源地址也锁，医院共用出口 IP 时会锁全院</w:t>
            </w:r>
          </w:p>
        </w:tc>
        <w:tc>
          <w:tcPr>
            <w:tcW w:type="dxa" w:w="214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步骤 18</w:t>
            </w:r>
          </w:p>
        </w:tc>
      </w:tr>
    </w:tbl>
    <w:p>
      <w:pPr>
        <w:spacing w:after="80" w:line="120"/>
      </w:pPr>
    </w:p>
    <w:p>
      <w:pPr>
        <w:spacing w:after="120" w:line="320"/>
      </w:pPr>
      <w:r>
        <w:t xml:space="preserve">每条的原因（文件与行号）和修改建议见 </w:t>
      </w:r>
      <w:r>
        <w:rPr>
          <w:rFonts w:ascii="Consolas" w:eastAsia="Microsoft YaHei" w:hAnsi="Consolas"/>
          <w:shd w:fill="F0EFEC" w:color="auto" w:val="clear"/>
        </w:rPr>
        <w:t xml:space="preserve">docs/flucase/flucase全角色测试报告_20261016.md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研究者测试教程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e43e84009b8aa774b356ac948c47d2d5c2979e3.png"/><Relationship Id="rId10" Type="http://schemas.openxmlformats.org/officeDocument/2006/relationships/image" Target="media/e543c706010d5466c185db4b422876598532df91.png"/><Relationship Id="rId11" Type="http://schemas.openxmlformats.org/officeDocument/2006/relationships/image" Target="media/e80e3a71b4e319d13a4cce1f1cae3c49dd40410d.png"/><Relationship Id="rId12" Type="http://schemas.openxmlformats.org/officeDocument/2006/relationships/image" Target="media/4e431758fb39d76a7aad8a5ab45f92140fec639e.png"/><Relationship Id="rId13" Type="http://schemas.openxmlformats.org/officeDocument/2006/relationships/image" Target="media/501ddb86e73f83ef87dfed77e004a7e9c3ae2d01.png"/><Relationship Id="rId14" Type="http://schemas.openxmlformats.org/officeDocument/2006/relationships/image" Target="media/820d12322e24510116c0c222d92211d5d2e5f6c7.png"/><Relationship Id="rId15" Type="http://schemas.openxmlformats.org/officeDocument/2006/relationships/image" Target="media/a154ff0008cac427c7ebab919c7562e5bd077b72.png"/><Relationship Id="rId16" Type="http://schemas.openxmlformats.org/officeDocument/2006/relationships/image" Target="media/611e1242a02026e2d421f7b1119161cca436d75e.png"/><Relationship Id="rId17" Type="http://schemas.openxmlformats.org/officeDocument/2006/relationships/image" Target="media/bcecfee244b3cae067c051cd9935d9b448e5baa9.png"/><Relationship Id="rId18" Type="http://schemas.openxmlformats.org/officeDocument/2006/relationships/image" Target="media/c45f31563ac3ae491ef6e53d5cd4643c044eec1a.png"/><Relationship Id="rId19" Type="http://schemas.openxmlformats.org/officeDocument/2006/relationships/image" Target="media/75400b37dd106a2bbbb8fd45b6408757bcb185c7.png"/><Relationship Id="rId20" Type="http://schemas.openxmlformats.org/officeDocument/2006/relationships/image" Target="media/2e3fe27276906e37398a0a6f131d6851ddc9f2c4.png"/><Relationship Id="rId21" Type="http://schemas.openxmlformats.org/officeDocument/2006/relationships/image" Target="media/d6cd8242893da23d6ea28f06778cb43c1b6b7fea.png"/><Relationship Id="rId22" Type="http://schemas.openxmlformats.org/officeDocument/2006/relationships/image" Target="media/8ec81ce4e417d3c55813766fe1c32817fb831a5f.png"/><Relationship Id="rId23" Type="http://schemas.openxmlformats.org/officeDocument/2006/relationships/image" Target="media/a98513ff9e885758e4047255b91617a25ddb8c59.png"/><Relationship Id="rId24" Type="http://schemas.openxmlformats.org/officeDocument/2006/relationships/image" Target="media/df3ef7ffcd8f90d9d6fb3f7790838876fadb8be4.png"/><Relationship Id="rId25" Type="http://schemas.openxmlformats.org/officeDocument/2006/relationships/image" Target="media/cea0dcb60759a6df683be05e2f63b38f551f6c57.png"/><Relationship Id="rId26" Type="http://schemas.openxmlformats.org/officeDocument/2006/relationships/image" Target="media/86ec78b07c42e0d7b0f200e7ea4e605da54b9548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研究者测试教程</dc:title>
  <dc:creator>flucase 测试</dc:creator>
  <dc:description>账号与自检、所有中心的导入、候选分级与时间线、复核批次与共识、质控冻结与标准格式导出、规则集重算、备份与登录限制。每一步写了怎么操作、应该看到什么，并附截图和本次发现的问题。</dc:description>
  <cp:lastModifiedBy>Un-named</cp:lastModifiedBy>
  <cp:revision>1</cp:revision>
  <dcterms:created xsi:type="dcterms:W3CDTF">2026-10-16T12:23:25.834Z</dcterms:created>
  <dcterms:modified xsi:type="dcterms:W3CDTF">2026-10-16T12:23:25.834Z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