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color w:val="898781"/>
          <w:sz w:val="20"/>
          <w:szCs w:val="20"/>
        </w:rPr>
        <w:t xml:space="preserve">flucase 测试教程 · 研究者（admin）· 2026-10-16</w:t>
      </w:r>
    </w:p>
    <w:p>
      <w:pPr>
        <w:spacing w:after="240"/>
      </w:pPr>
      <w:r>
        <w:rPr>
          <w:b/>
          <w:bCs/>
          <w:sz w:val="52"/>
          <w:szCs w:val="52"/>
        </w:rPr>
        <w:t xml:space="preserve">研究者测试教程</w:t>
      </w:r>
    </w:p>
    <w:p>
      <w:pPr>
        <w:spacing w:after="360" w:line="360"/>
      </w:pPr>
      <w:r>
        <w:rPr>
          <w:color w:val="52514E"/>
          <w:sz w:val="24"/>
          <w:szCs w:val="24"/>
        </w:rPr>
        <w:t xml:space="preserve">账号与自检、所有中心的导入、候选分级与时间线、复核批次与共识、质控冻结与标准格式导出、规则集重算、备份与登录限制。每一步写了怎么操作、应该看到什么，并附截图。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rPr>
          <w:tblHeader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项目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角色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研究者（admin）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前提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医生已按 GD、GAM、新中心教程导入了虚构样例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时长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约 60 分钟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截图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本机正式模式、虚构数据，flucase main 470cae9</w:t>
            </w:r>
          </w:p>
        </w:tc>
      </w:tr>
    </w:tbl>
    <w:p>
      <w:pPr>
        <w:spacing w:after="80" w:line="120"/>
      </w:pPr>
    </w:p>
    <w:p>
      <w:pPr>
        <w:spacing w:after="80" w:before="360"/>
      </w:pPr>
      <w:r>
        <w:rPr>
          <w:b/>
          <w:bCs/>
          <w:sz w:val="22"/>
          <w:szCs w:val="22"/>
        </w:rPr>
        <w:t xml:space="preserve">内容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0　准备：正式模式与测试账号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1　逐步测试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2　本次测试的数字（虚构数据）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3　2026-10-16 测试发现的问题：已修复</w:t>
      </w:r>
    </w:p>
    <w:p>
      <w:pPr>
        <w:spacing w:before="480" w:line="280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color w:val="898781"/>
          <w:sz w:val="17"/>
          <w:szCs w:val="17"/>
        </w:rPr>
        <w:t xml:space="preserve">截图来自 2026-10-16 测试问题修复后的本机正式模式测试（flucase main 470cae9，FLUCASE_ENV=prod），病例、姓名、编号全部虚构，本文不含任何真实病例。真实数据测试时只回报计数、问题代码、页面现象和原表列名，不发病例内容，也不发带病例信息的截图。</w:t>
      </w:r>
    </w:p>
    <w:p>
      <w:pPr>
        <w:pStyle w:val="Heading1"/>
        <w:pageBreakBefore/>
      </w:pPr>
      <w:r>
        <w:t xml:space="preserve">0　准备：正式模式与测试账号</w:t>
      </w:r>
    </w:p>
    <w:p>
      <w:pPr>
        <w:spacing w:after="120" w:line="320"/>
      </w:pPr>
      <w:r>
        <w:t xml:space="preserve">这份教程给研究者：在本机正式模式（或部署后的专用服务器）上，把研究者的全部功能测一遍，并为医生、复核员等其他角色准备账号。它是《第一轮测试清单（研究者，2026-10-14）》的配图版和补充：清单写了用真实数据要记什么，这里写每个页面怎么操作、应该看到什么。</w:t>
      </w:r>
    </w:p>
    <w:p>
      <w:pPr>
        <w:spacing w:after="120" w:line="320"/>
      </w:pPr>
      <w:r>
        <w:t xml:space="preserve">本次测试的环境：flucase main 470cae9，</w:t>
      </w:r>
      <w:r>
        <w:rPr>
          <w:rFonts w:ascii="Consolas" w:eastAsia="Microsoft YaHei" w:hAnsi="Consolas"/>
          <w:shd w:fill="F0EFEC" w:color="auto" w:val="clear"/>
        </w:rPr>
        <w:t xml:space="preserve">FLUCASE_ENV=prod</w:t>
      </w:r>
      <w:r>
        <w:t xml:space="preserve">，数据目录在仓库外的空目录，</w:t>
      </w:r>
      <w:r>
        <w:rPr>
          <w:rFonts w:ascii="Consolas" w:eastAsia="Microsoft YaHei" w:hAnsi="Consolas"/>
          <w:shd w:fill="F0EFEC" w:color="auto" w:val="clear"/>
        </w:rPr>
        <w:t xml:space="preserve">FLUCASE_SEED_DEMO=0</w:t>
      </w:r>
      <w:r>
        <w:t xml:space="preserve">、</w:t>
      </w:r>
      <w:r>
        <w:rPr>
          <w:rFonts w:ascii="Consolas" w:eastAsia="Microsoft YaHei" w:hAnsi="Consolas"/>
          <w:shd w:fill="F0EFEC" w:color="auto" w:val="clear"/>
        </w:rPr>
        <w:t xml:space="preserve">FLUCASE_LLM=off</w:t>
      </w:r>
      <w:r>
        <w:t xml:space="preserve">、</w:t>
      </w:r>
      <w:r>
        <w:rPr>
          <w:rFonts w:ascii="Consolas" w:eastAsia="Microsoft YaHei" w:hAnsi="Consolas"/>
          <w:shd w:fill="F0EFEC" w:color="auto" w:val="clear"/>
        </w:rPr>
        <w:t xml:space="preserve">FLUCASE_COOKIE_SECURE=0</w:t>
      </w:r>
      <w:r>
        <w:t xml:space="preserve">。后端测试全部通过，前端类型检查通过。2026-10-16 全角色测试发现的问题已修复（</w:t>
      </w:r>
      <w:r>
        <w:rPr>
          <w:rFonts w:ascii="Consolas" w:eastAsia="Microsoft YaHei" w:hAnsi="Consolas"/>
          <w:shd w:fill="F0EFEC" w:color="auto" w:val="clear"/>
        </w:rPr>
        <w:t xml:space="preserve">docs/flucase/flucase测试问题修复报告_20261016.md</w:t>
      </w:r>
      <w:r>
        <w:t xml:space="preserve">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cd ~/BaseModel/flucase/backend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export FLUCASE_ENV=prod FLUCASE_DATA_DIR="$HOME/BaseModel/data/flucase_test1"   # 新的空目录，不能在 flucase 仓库里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export FLUCASE_SECRET_KEY="$(.venv/bin/python -c 'import secrets; print(secrets.token_hex(32))')"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export FLUCASE_SEED_DEMO=0 FLUCASE_LLM=off FLUCASE_COOKIE_SECURE=0 FLUCASE_SITE="研究者设备（测试）"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mkdir -p "$FLUCASE_DATA_DIR" &amp;&amp; chmod 700 "$FLUCASE_DATA_DIR"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A() { .venv/bin/python -m flucase.admin "$@"; }   # 函数写法：bash 和 zsh（Mac 默认）都能用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A create-user researcher --role admin --display-name 研究者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A create-user doc_gd  --role importer --site GD  --display-name "测试医生（GD）"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A create-user doc_gam --role importer --site GAM --display-name "测试医生（GAM）"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A create-user rev_a --role reviewer --display-name 复核医生甲     # 复核员用户名随意，至少两位（A 类要两人）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A create-user rev_b --role reviewer --display-name 复核医生乙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A create-user entry_gd --role entry --site GD --display-name "录入员（GD）"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A create-user viewer1 --role viewer --display-name 观察者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A check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.venv/bin/python -m uvicorn flucase.app:create_app --factory --host 127.0.0.1 --port 8000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60"/>
        <w:gridCol w:w="1168"/>
        <w:gridCol w:w="2044"/>
        <w:gridCol w:w="4966"/>
      </w:tblGrid>
      <w:tr>
        <w:trPr>
          <w:tblHeader/>
        </w:trPr>
        <w:tc>
          <w:tcPr>
            <w:tcW w:type="dxa" w:w="1460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角色</w:t>
            </w:r>
          </w:p>
        </w:tc>
        <w:tc>
          <w:tcPr>
            <w:tcW w:type="dxa" w:w="116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代码</w:t>
            </w:r>
          </w:p>
        </w:tc>
        <w:tc>
          <w:tcPr>
            <w:tcW w:type="dxa" w:w="20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本次测试账号</w:t>
            </w:r>
          </w:p>
        </w:tc>
        <w:tc>
          <w:tcPr>
            <w:tcW w:type="dxa" w:w="496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能看的页面</w:t>
            </w:r>
          </w:p>
        </w:tc>
      </w:tr>
      <w:tr>
        <w:trPr>
          <w:cantSplit/>
        </w:trPr>
        <w:tc>
          <w:tcPr>
            <w:tcW w:type="dxa" w:w="1460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研究者</w:t>
            </w:r>
          </w:p>
        </w:tc>
        <w:tc>
          <w:tcPr>
            <w:tcW w:type="dxa" w:w="116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0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researcher</w:t>
            </w:r>
          </w:p>
        </w:tc>
        <w:tc>
          <w:tcPr>
            <w:tcW w:type="dxa" w:w="496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全部</w:t>
            </w:r>
          </w:p>
        </w:tc>
      </w:tr>
      <w:tr>
        <w:trPr>
          <w:cantSplit/>
        </w:trPr>
        <w:tc>
          <w:tcPr>
            <w:tcW w:type="dxa" w:w="1460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医生（数据员）</w:t>
            </w:r>
          </w:p>
        </w:tc>
        <w:tc>
          <w:tcPr>
            <w:tcW w:type="dxa" w:w="116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importer</w:t>
            </w:r>
          </w:p>
        </w:tc>
        <w:tc>
          <w:tcPr>
            <w:tcW w:type="dxa" w:w="20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doc_gd、doc_gam、doc_xz</w:t>
            </w:r>
          </w:p>
        </w:tc>
        <w:tc>
          <w:tcPr>
            <w:tcW w:type="dxa" w:w="496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我的中心、导入数据、导入记录、病例库、问题清单、前瞻录入、使用说明（只看本中心和练习中心）</w:t>
            </w:r>
          </w:p>
        </w:tc>
      </w:tr>
      <w:tr>
        <w:trPr>
          <w:cantSplit/>
        </w:trPr>
        <w:tc>
          <w:tcPr>
            <w:tcW w:type="dxa" w:w="1460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复核员</w:t>
            </w:r>
          </w:p>
        </w:tc>
        <w:tc>
          <w:tcPr>
            <w:tcW w:type="dxa" w:w="116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reviewer</w:t>
            </w:r>
          </w:p>
        </w:tc>
        <w:tc>
          <w:tcPr>
            <w:tcW w:type="dxa" w:w="20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rev_a、rev_b</w:t>
            </w:r>
          </w:p>
        </w:tc>
        <w:tc>
          <w:tcPr>
            <w:tcW w:type="dxa" w:w="496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总览、复核、使用说明</w:t>
            </w:r>
          </w:p>
        </w:tc>
      </w:tr>
      <w:tr>
        <w:trPr>
          <w:cantSplit/>
        </w:trPr>
        <w:tc>
          <w:tcPr>
            <w:tcW w:type="dxa" w:w="1460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录入员</w:t>
            </w:r>
          </w:p>
        </w:tc>
        <w:tc>
          <w:tcPr>
            <w:tcW w:type="dxa" w:w="116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entry</w:t>
            </w:r>
          </w:p>
        </w:tc>
        <w:tc>
          <w:tcPr>
            <w:tcW w:type="dxa" w:w="20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entry_gd</w:t>
            </w:r>
          </w:p>
        </w:tc>
        <w:tc>
          <w:tcPr>
            <w:tcW w:type="dxa" w:w="496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前瞻录入、总览、使用说明</w:t>
            </w:r>
          </w:p>
        </w:tc>
      </w:tr>
      <w:tr>
        <w:trPr>
          <w:cantSplit/>
        </w:trPr>
        <w:tc>
          <w:tcPr>
            <w:tcW w:type="dxa" w:w="1460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观察者</w:t>
            </w:r>
          </w:p>
        </w:tc>
        <w:tc>
          <w:tcPr>
            <w:tcW w:type="dxa" w:w="1168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viewer</w:t>
            </w:r>
          </w:p>
        </w:tc>
        <w:tc>
          <w:tcPr>
            <w:tcW w:type="dxa" w:w="20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viewer1</w:t>
            </w:r>
          </w:p>
        </w:tc>
        <w:tc>
          <w:tcPr>
            <w:tcW w:type="dxa" w:w="496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我的中心（各中心汇总）、总览、质控看板、使用说明（只看聚合，D46）</w:t>
            </w:r>
          </w:p>
        </w:tc>
      </w:tr>
    </w:tbl>
    <w:p>
      <w:pPr>
        <w:spacing w:after="8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建账号时要注意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复核员用户名随意，建复核批次时在复核页选人（步骤 7）；A 类条目要两位复核员，至少建两个。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密码交互输入两次、至少 8 位；用户名只能用 2–32 位字母、数字、下划线、点、连字符。</w:t>
            </w:r>
          </w:p>
        </w:tc>
      </w:tr>
    </w:tbl>
    <w:p>
      <w:pPr>
        <w:spacing w:after="100" w:line="120"/>
      </w:pPr>
    </w:p>
    <w:p>
      <w:pPr>
        <w:pStyle w:val="Heading1"/>
        <w:pageBreakBefore/>
      </w:pPr>
      <w:r>
        <w:t xml:space="preserve">1　逐步测试</w:t>
      </w:r>
    </w:p>
    <w:p>
      <w:pPr>
        <w:pStyle w:val="Heading2"/>
        <w:keepNext/>
      </w:pPr>
      <w:r>
        <w:t xml:space="preserve">步骤 1　自检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建好账号后跑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python -m flucase.admin check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除“FLUCASE_COOKIE_SECURE=0：只适合本机 http://localhost、SSH 隧道或内网 / VPN 里的 http 访问”一条提醒（“!”）外，其余都是“✓”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包括：运行模式 prod、会话密钥已设置、不灌演示数据、LLM off、数据目录在仓库外且权限 700、前端已构建、有启用的管理员、没有演示账号、每个非练习中心的医生账号数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最后一行“自检完成：没有必须改的项”；没建管理员时会有“✗ 还没有管理员”并返回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正式模式下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/docs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/redoc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/openapi.json</w:t>
            </w:r>
            <w:r>
              <w:rPr>
                <w:sz w:val="20"/>
                <w:szCs w:val="20"/>
              </w:rPr>
              <w:t xml:space="preserve"> 不开放（返回的是前端页面）；登录页用户名为空（不预填 admin）</w:t>
            </w:r>
          </w:p>
        </w:tc>
      </w:tr>
    </w:tbl>
    <w:p>
      <w:pPr>
        <w:spacing w:after="100" w:line="120"/>
      </w:pPr>
    </w:p>
    <w:p>
      <w:pPr>
        <w:pStyle w:val="Heading2"/>
        <w:keepNext/>
      </w:pPr>
      <w:r>
        <w:t xml:space="preserve">步骤 2　研究者的“我的中心”与菜单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line="276"/>
            </w:pPr>
            <w:r>
              <w:rPr>
                <w:sz w:val="20"/>
                <w:szCs w:val="20"/>
              </w:rPr>
              <w:t xml:space="preserve">用 researcher 登录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 13 项：我的中心、导入数据、导入记录、病例库、问题清单、前瞻录入，“研究者”一组（总览、候选分级、复核、质控看板、规则集、批次与运行），使用说明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“我的中心”右上角可以切换中心（GD、GAM、练习……），看各中心的已收集、导入次数、待处理问题和完整度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顶栏“当前运行”按来源列出全部中心，如“GD #5 · GAM #7 · XZ #8”（鼠标停上去看规则集）；医生导入后中心在后台重算，顶栏 20 秒内更新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409950"/>
            <wp:effectExtent t="0" r="0" b="0" l="0"/>
            <wp:docPr id="1" name="图 1　研究者登录后的“我的中心”" descr="图 1　研究者登录后的“我的中心”" title="图 1　研究者登录后的“我的中心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　研究者登录后的“我的中心”</w:t>
      </w:r>
    </w:p>
    <w:p>
      <w:pPr>
        <w:pStyle w:val="Heading2"/>
        <w:keepNext/>
      </w:pPr>
      <w:r>
        <w:t xml:space="preserve">步骤 3　导入记录：所有中心的导入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左侧点“导入记录”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点任意一行打开回执，或打开还没确认的导入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列出所有中心的导入：编号、时间、中心、导入人、文件、格式、结果（新增 · 更新 · 不变）、状态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状态有：已导入、已撤销、等导入人确认（医生自己看是“等你确认”）、有文件认不出或打不开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研究者可以打开任何一次导入；能撤销任何一次导入（医生只能撤销自己 7 天内的）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“等导入人确认”的预览在病例库变化后会自动重算（不用重新上传）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752725"/>
            <wp:effectExtent t="0" r="0" b="0" l="0"/>
            <wp:docPr id="2" name="图 2　研究者看到的导入记录" descr="图 2　研究者看到的导入记录" title="图 2　研究者看到的导入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　研究者看到的导入记录</w:t>
      </w:r>
    </w:p>
    <w:p>
      <w:pPr>
        <w:pStyle w:val="Heading2"/>
        <w:keepNext/>
      </w:pPr>
      <w:r>
        <w:t xml:space="preserve">步骤 4　格式：相似格式、格式向导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30" w:line="276"/>
            </w:pPr>
            <w:r>
              <w:rPr>
                <w:sz w:val="20"/>
                <w:szCs w:val="20"/>
              </w:rPr>
              <w:t xml:space="preserve">按《新中心接入测试教程》步骤 3–8 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相似的表“存成新格式”后“完全符合”；认不出的表用格式向导存成格式后“完全符合”，同样的文件下次自动认出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格式向导会把“入院记录、病历、病程记录、首次病程”等列认成病历正文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已保存的格式在“批次与运行”页“已保存的格式”里列出</w:t>
            </w:r>
          </w:p>
        </w:tc>
      </w:tr>
    </w:tbl>
    <w:p>
      <w:pPr>
        <w:spacing w:after="100" w:line="120"/>
      </w:pPr>
    </w:p>
    <w:p>
      <w:pPr>
        <w:pStyle w:val="Heading2"/>
        <w:keepNext/>
      </w:pPr>
      <w:r>
        <w:t xml:space="preserve">步骤 5　候选分级：病例库按中心自动算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左侧点“候选分级”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30" w:line="276"/>
            </w:pPr>
            <w:r>
              <w:rPr>
                <w:sz w:val="20"/>
                <w:szCs w:val="20"/>
              </w:rPr>
              <w:t xml:space="preserve">试筛选：来源、年龄组、基线 / 最高级别、病程类型、发热状态、人群、候选结局、结局口径（主口径 / 生理类 / 三类合并）、只看有待复核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每个非练习中心一个来源：“病例库 · GD（广东省中医院）”“病例库 · GAM（广安门医院）”“病例库 · XZ…”；练习中心不算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本次：45 / 45 例 = GD 13 + GAM 27 + XZ 5（之后录入员提交的前瞻病例使 GD 变成 14）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医生每次确认导入、撤销、更正后，该中心在后台自动重算一次（总览的运行记录里能看到）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列：病例、来源、年龄 / 性别、预测时点、起病时钟、发热、基线 → 最高、病程类型、候选结局、待复核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起病时钟：GAM、XZ 显示“发病第 N 天就诊 ◐”（GAM 由病历主诉里的起病时长推算）；GD 的 13 例是“无起病信息”（CRF 没有起病时间这一列，正常）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起病时间只用于起病时钟、发病 48 小时和“病程第 N 天”。预测时点（t0）：病历里写了院内发病的住院，取首次流感阳性时间（写院内发病的那条病历的时间，D48），这一列写“首次流感阳性（院内发病）”；病例页的“入院 / 就诊时间”照原样，旁边另标“预测时点 …”。虚构样例里没有院内发病的病例。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3" name="图 3　候选分级：病例库各中心" descr="图 3　候选分级：病例库各中心" title="图 3　候选分级：病例库各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3　候选分级：病例库各中心</w:t>
      </w:r>
    </w:p>
    <w:p>
      <w:pPr>
        <w:pStyle w:val="Heading2"/>
        <w:keepNext/>
      </w:pPr>
      <w:r>
        <w:t xml:space="preserve">步骤 6　病例时间线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30" w:line="276"/>
            </w:pPr>
            <w:r>
              <w:rPr>
                <w:sz w:val="20"/>
                <w:szCs w:val="20"/>
              </w:rPr>
              <w:t xml:space="preserve">在候选分级里点一个病例（示例：GAM:9900000000001）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30" w:line="276"/>
            </w:pPr>
            <w:r>
              <w:rPr>
                <w:sz w:val="20"/>
                <w:szCs w:val="20"/>
              </w:rPr>
              <w:t xml:space="preserve">切换“有效值（含复核）/ 自动层”、横轴“病程第 N 天 / 日历日期”；点观测点、治疗条、文书看证据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顶部：年龄性别、来源、预测时点、起病信息（如“起病 2025-12-05 ◐（主诉解析：‘发热2天’）”）、基线 → 最高、病程类型、离院、发热状态、体温次数与最高、病原学确诊、BMI、规则集与运行号、结局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时间线：发病 48 小时有底色；体温曲线（发热线 37.3℃）、分级色带（中型 → 重型 → 危重型）、心率、呼吸、SpO2（标“吸氧?”）、抗病毒、无创 / 有创通气条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下面是分级依据（判据与时间）、时间未知的阳性证据、证据原文和抽取结果表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4" name="图 4　病例时间线（GAM 门诊）" descr="图 4　病例时间线（GAM 门诊）" title="图 4　病例时间线（GAM 门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4　病例时间线（GAM 门诊）</w:t>
      </w:r>
    </w:p>
    <w:p>
      <w:pPr>
        <w:pStyle w:val="Heading2"/>
        <w:keepNext/>
      </w:pPr>
      <w:r>
        <w:t xml:space="preserve">步骤 7　建复核批次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左侧点“复核”，右上角点“建复核批次”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运行：选来源的当前运行（如“病例库 · GAM（广安门医院） · 运行 #7（还有 26 条没进过批次）”；默认是新条目最多的那个）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条目类型（默认全部）、每类上限（默认 10，旁边写“这次约建 N 条”）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复核员：从启用的复核员账号里多选（默认全选）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批次名可以不填（默认“病例库 · GAM（广安门医院） 运行 #7 复核批次”）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点“建批次并分派”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提示“已建复核批次 rb-1：23 条，已分派给 rev_a、rev_b”，下面的表出现条目，每条都有第一复核员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A 类条目分给两位不同的复核员（在所选的人里轮转）；B 类轮流分给一位，约 15% 抽样再给下一位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只选一位复核员、所选类型里又有 A 类时，对话框提示“至少选两位复核员，或只选 B 类类型”，建不了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这次运行的条目都已建过批次时，提示“没有新的条目”，不会建空批次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本次：先建 GAM 运行的 rb-1（23 条：每类最多 10 条），再打开对话框（这时默认变成 GD 运行）建 rb-2（11 条）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复核候选里的 R4（起病时间待核）现在病例库来源也生成（D49）：有入院记录 / 门诊病历或写了主诉、现病史的就诊，主诉读不出起病时长或超过 14 天时出一条；虚构样例里都读得出、都 ≤14 天，所以是 0 条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438400"/>
            <wp:effectExtent t="0" r="0" b="0" l="0"/>
            <wp:docPr id="5" name="图 5　“建复核批次”对话框：选运行、类型、上限、复核员" descr="图 5　“建复核批次”对话框：选运行、类型、上限、复核员" title="图 5　“建复核批次”对话框：选运行、类型、上限、复核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5　“建复核批次”对话框：选运行、类型、上限、复核员</w:t>
      </w:r>
    </w:p>
    <w:p>
      <w:pPr>
        <w:pStyle w:val="Heading2"/>
        <w:keepNext/>
      </w:pPr>
      <w:r>
        <w:t xml:space="preserve">步骤 8　复核进度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“复核”页（研究者视图）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30" w:line="276"/>
            </w:pPr>
            <w:r>
              <w:rPr>
                <w:sz w:val="20"/>
                <w:szCs w:val="20"/>
              </w:rPr>
              <w:t xml:space="preserve">按类别、类型筛选；点“修改历史”看某条的改判记录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顶部：复核批次 rb-1、rb-2（共 34 条）· 策略：A 类双人盲裁 + 共识；B 类单人 + 15% 抽样重复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每行：条目、A / B 类、类型（研究者看得到 R 编号和“复核员看到：时间核对”这类中性类别）、病例、问题、第一 / 第二复核员及其判定、状态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两位复核员判定不一致时，“去共识（N 条不一致）”按钮可用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6" name="图 6　研究者看到的复核进度" descr="图 6　研究者看到的复核进度" title="图 6　研究者看到的复核进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6　研究者看到的复核进度</w:t>
      </w:r>
    </w:p>
    <w:p>
      <w:pPr>
        <w:pStyle w:val="Heading2"/>
        <w:keepNext/>
      </w:pPr>
      <w:r>
        <w:t xml:space="preserve">步骤 9　共识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点“去共识（1 条不一致）”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30" w:line="276"/>
            </w:pPr>
            <w:r>
              <w:rPr>
                <w:sz w:val="20"/>
                <w:szCs w:val="20"/>
              </w:rPr>
              <w:t xml:space="preserve">看两位复核员的结论、时间和理由（差异处标红）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点其中一位的“以此为起点”，写共识理由，点“定稿并写入复核层”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“A 类条目共识：待定稿 1 条，已定稿 0 条”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定稿后提示“#1 已定稿，写入复核层；病例时间线的有效值随之更新”，条目移到“已定稿”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仍定不下来的选“不确定”，后续敏感性分析分别按阳性和阴性处理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7" name="图 7　共识页：两人判定并排、差异标红" descr="图 7　共识页：两人判定并排、差异标红" title="图 7　共识页：两人判定并排、差异标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7　共识页：两人判定并排、差异标红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8" name="图 8　以第一复核员为起点、写好共识理由" descr="图 8　以第一复核员为起点、写好共识理由" title="图 8　以第一复核员为起点、写好共识理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8　以第一复核员为起点、写好共识理由</w:t>
      </w:r>
    </w:p>
    <w:p>
      <w:pPr>
        <w:pStyle w:val="Heading2"/>
        <w:keepNext/>
      </w:pPr>
      <w:r>
        <w:t xml:space="preserve">步骤 10　质控看板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左侧点“质控看板”，依次看“数据质量”“候选结局”“抽取评测”三个页签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页头：当前运行（每个来源一条）；“系统内照实显示（不做小格抑制，D41）；对外报告要抑制时由后端按 FLUCASE_SMALL_CELL=1 处理”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KPI：就诊 45（3 个来源的当前运行）、待复核条目（2 个复核批次）、A 类双人一致性（配对不足 10 条时不报 κ）、隐私检查（还没导出时为“—”，导出后显示最近一次导出的隐私正则命中数）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数字照实显示：如 XZ 的 5 次就诊显示“5”，不再显示“&lt;10”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字段覆盖率、时间精度构成、体温测量次数、发热状态 × 来源、人群（确诊、≥60、≥65 岁）、冲突与告警、复核一致性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可行性计数：病例库每个中心都算，按就诊场景分住院 / 门急诊（如 GAM 住院“主诉能解析出急性起病时长”10 / 10、GAM 门诊“发病 ≤2 天就诊”11 / 17）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最下面是“冻结快照（S11）与数据使用台账”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设了 FLUCASE_SMALL_CELL=1 重启后，1–9 显示“&lt;10”、分母不足 10 的比例显示“—”，页头也会说明。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9" name="图 9　质控看板" descr="图 9　质控看板" title="图 9　质控看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9　质控看板</w:t>
      </w:r>
    </w:p>
    <w:p>
      <w:pPr>
        <w:pStyle w:val="Heading2"/>
        <w:keepNext/>
      </w:pPr>
      <w:r>
        <w:t xml:space="preserve">步骤 11　冻结当前有效层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点“冻结当前有效层”，填用途（如“第一轮测试：冻结与导出演练”；正式模式下不预填，必须写），点“冻结”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提示“快照 #1 已冻结：sha256 …；还有 N 条 A 类条目没有定稿（只提示，不阻止）”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快照表一行：冻结于、用途、运行、规则集 guideline2025_v0.1、内容“45 次就诊；复核覆盖 N 条；未定稿 A 类 N 条”、sha256、“导出标准格式”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0" name="图 10　冻结要写用途" descr="图 10　冻结要写用途" title="图 10　冻结要写用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10　冻结要写用途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1" name="图 11　快照与数据使用台账" descr="图 11　快照与数据使用台账" title="图 11　快照与数据使用台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11　快照与数据使用台账</w:t>
      </w:r>
    </w:p>
    <w:p>
      <w:pPr>
        <w:pStyle w:val="Heading2"/>
        <w:keepNext/>
      </w:pPr>
      <w:r>
        <w:t xml:space="preserve">步骤 12　导出标准格式 std_v2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4"/>
              </w:numPr>
              <w:spacing w:after="30" w:line="276"/>
            </w:pPr>
            <w:r>
              <w:rPr>
                <w:sz w:val="20"/>
                <w:szCs w:val="20"/>
              </w:rPr>
              <w:t xml:space="preserve">在快照那一行点“导出标准格式”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30" w:line="276"/>
            </w:pPr>
            <w:r>
              <w:rPr>
                <w:sz w:val="20"/>
                <w:szCs w:val="20"/>
              </w:rPr>
              <w:t xml:space="preserve">在数据目录里找到导出，核对 SHA256SUMS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提示“版本 std_v2_…：已写到数据区 exports/std_v2_…/（45 次就诊；隐私正则 0 命中；处理地点 …）”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目录里 11 个文件：encounters、facts、observations、outcomes、review、severity_timeline（Parquet），codes.csv、data_dictionary.csv、qc_summary.json、manifest.json、SHA256SUMS；文件权限 600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manifest 记着快照 sha256、运行号、规则集 sha256、代码版本、输入文件的 sha256、处理地点；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shasum -c</w:t>
            </w:r>
            <w:r>
              <w:rPr>
                <w:sz w:val="20"/>
                <w:szCs w:val="20"/>
              </w:rPr>
              <w:t xml:space="preserve"> 全部 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导出以后质控看板的“隐私检查”显示这次导出的命中数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cd "$FLUCASE_DATA_DIR/exports/std_v2_&lt;日期&gt;" &amp;&amp; shasum -a 256 -c SHA256SUMS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# 命令行导出：目录必须不存在；--strict 时隐私正则命中就不写出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.venv/bin/python -m flucase.export --snapshot 1 --out &lt;仓库外的目录&gt;/std_v2_&lt;日期&gt;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2" name="图 12　导出完成" descr="图 12　导出完成" title="图 12　导出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12　导出完成</w:t>
      </w:r>
    </w:p>
    <w:p>
      <w:pPr>
        <w:pStyle w:val="Heading2"/>
        <w:keepNext/>
      </w:pPr>
      <w:r>
        <w:t xml:space="preserve">步骤 13　规则集与重算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5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左侧点“规则集”，看“医生版说明 / 口径状态 / 版本对比 / YAML 原文”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点“用此版本重算（从 S7 开始）”→“确定”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版本 guideline2025_v0.1（基于 v0）、状态“候选”：研究者已定 7、倾向待临床确认 4、待临床 4；依据、sha256、这一版改了什么、后端校验提醒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重算后提示“已生成运行 …（guideline2025_v0.1）；病例、复核、质控都已切换到新运行”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复核结果按抽取记录编号沿用（共识定稿的条目在新运行里仍生效）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3" name="图 13　规则集页" descr="图 13　规则集页" title="图 13　规则集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13　规则集页</w:t>
      </w:r>
    </w:p>
    <w:p>
      <w:pPr>
        <w:pStyle w:val="Heading2"/>
        <w:keepNext/>
      </w:pPr>
      <w:r>
        <w:t xml:space="preserve">步骤 14　全字段标注（抽取评测）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6"/>
              </w:numPr>
              <w:spacing w:after="30" w:line="276"/>
            </w:pPr>
            <w:r>
              <w:rPr>
                <w:sz w:val="20"/>
                <w:szCs w:val="20"/>
              </w:rPr>
              <w:t xml:space="preserve">质控看板 →“抽取评测”页签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“从”选运行（各来源的当前运行，默认 GAM 病例库），填份数和种子，点“抽样建批次”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提示“已建全字段标注批次 rb-3：4 份（种子 20261012），每份分给两位医生”（本次抽 4 份）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只抽有病历文书的就诊，已经抽过的不再抽；复核员在“复核”页看到类别为“全字段标注”的条目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4" name="图 14　抽取评测页签：选运行抽样" descr="图 14　抽取评测页签：选运行抽样" title="图 14　抽取评测页签：选运行抽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14　抽取评测页签：选运行抽样</w:t>
      </w:r>
    </w:p>
    <w:p>
      <w:pPr>
        <w:pStyle w:val="Heading2"/>
        <w:keepNext/>
      </w:pPr>
      <w:r>
        <w:t xml:space="preserve">步骤 15　总览、批次与运行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7"/>
              </w:numPr>
              <w:spacing w:after="30" w:line="276"/>
            </w:pPr>
            <w:r>
              <w:rPr>
                <w:sz w:val="20"/>
                <w:szCs w:val="20"/>
              </w:rPr>
              <w:t xml:space="preserve">看“总览”的运行记录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30" w:line="276"/>
            </w:pPr>
            <w:r>
              <w:rPr>
                <w:sz w:val="20"/>
                <w:szCs w:val="20"/>
              </w:rPr>
              <w:t xml:space="preserve">看“批次与运行”页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总览：就诊（3 个来源的当前运行）45、未完成的复核条目、A 类待共识、隐私检查；运行记录每行是一次计算（病例库 · 中心、规则集、复核候选 A / B、完成时间、“当前”）；正式模式下没有演示脚本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批次与运行：只用于演示样例、门急诊导出模板和旧的单文件通用导入；列出“已保存的格式”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514600"/>
            <wp:effectExtent t="0" r="0" b="0" l="0"/>
            <wp:docPr id="15" name="图 15　总览：运行记录" descr="图 15　总览：运行记录" title="图 15　总览：运行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15　总览：运行记录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600325"/>
            <wp:effectExtent t="0" r="0" b="0" l="0"/>
            <wp:docPr id="16" name="图 16　批次与运行" descr="图 16　批次与运行" title="图 16　批次与运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16　批次与运行</w:t>
      </w:r>
    </w:p>
    <w:p>
      <w:pPr>
        <w:pStyle w:val="Heading2"/>
        <w:keepNext/>
      </w:pPr>
      <w:r>
        <w:t xml:space="preserve">步骤 16　前瞻录入写进病例库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8"/>
              </w:numPr>
              <w:spacing w:after="30" w:line="276"/>
            </w:pPr>
            <w:r>
              <w:rPr>
                <w:sz w:val="20"/>
                <w:szCs w:val="20"/>
              </w:rPr>
              <w:t xml:space="preserve">用录入员（entry_gd）提交一份前瞻登记（见《复核员、录入员、观察者测试教程》）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30" w:line="276"/>
            </w:pPr>
            <w:r>
              <w:rPr>
                <w:sz w:val="20"/>
                <w:szCs w:val="20"/>
              </w:rPr>
              <w:t xml:space="preserve">研究者看 GD 的“我的中心”或病例库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GD 多出一次就诊（编号是研究编号，如 GD-0001，场景“门急诊”）：已收集 14（住院 13、门急诊 1）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GD 自动重算一次，新的运行出现在总览里</w:t>
            </w:r>
          </w:p>
        </w:tc>
      </w:tr>
    </w:tbl>
    <w:p>
      <w:pPr>
        <w:spacing w:after="100" w:line="120"/>
      </w:pPr>
    </w:p>
    <w:p>
      <w:pPr>
        <w:pStyle w:val="Heading2"/>
        <w:keepNext/>
      </w:pPr>
      <w:r>
        <w:t xml:space="preserve">步骤 17　审计日志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9"/>
              </w:numPr>
              <w:spacing w:after="30" w:line="276"/>
            </w:pPr>
            <w:r>
              <w:rPr>
                <w:sz w:val="20"/>
                <w:szCs w:val="20"/>
              </w:rPr>
              <w:t xml:space="preserve">研究者登录后在浏览器打开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/api/audit</w:t>
            </w:r>
            <w:r>
              <w:rPr>
                <w:sz w:val="20"/>
                <w:szCs w:val="20"/>
              </w:rPr>
              <w:t xml:space="preserve">（JSON）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每次登录、登录失败、登录被锁、导入上传 / 跳过文件 / 确认 / 撤销、更正、问题处理、下载回执、下载原始文件、建复核批次、复核判定、共识、冻结、导出、建账号、停用、重设密码都有一条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时间是本地时间（带时区，如 +08:00）</w:t>
            </w:r>
          </w:p>
        </w:tc>
      </w:tr>
    </w:tbl>
    <w:p>
      <w:pPr>
        <w:spacing w:after="100" w:line="120"/>
      </w:pPr>
    </w:p>
    <w:p>
      <w:pPr>
        <w:pStyle w:val="Heading2"/>
        <w:keepNext/>
      </w:pPr>
      <w:r>
        <w:t xml:space="preserve">步骤 18　账号维护、备份、登录限制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0"/>
              </w:numPr>
              <w:spacing w:after="30" w:line="276"/>
            </w:pPr>
            <w:r>
              <w:rPr>
                <w:sz w:val="20"/>
                <w:szCs w:val="20"/>
              </w:rPr>
              <w:t xml:space="preserve">重设密码：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set-password &lt;用户名&gt;</w:t>
            </w:r>
            <w:r>
              <w:rPr>
                <w:sz w:val="20"/>
                <w:szCs w:val="20"/>
              </w:rPr>
              <w:t xml:space="preserve">；停用：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deactivate-user &lt;用户名&gt;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30" w:line="276"/>
            </w:pPr>
            <w:r>
              <w:rPr>
                <w:sz w:val="20"/>
                <w:szCs w:val="20"/>
              </w:rPr>
              <w:t xml:space="preserve">备份：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backup --out &lt;新目录&gt;</w:t>
            </w:r>
            <w:r>
              <w:rPr>
                <w:sz w:val="20"/>
                <w:szCs w:val="20"/>
              </w:rPr>
              <w:t xml:space="preserve">，再在备份目录里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shasum -a 256 -c SHA256SUMS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30" w:line="276"/>
            </w:pPr>
            <w:r>
              <w:rPr>
                <w:sz w:val="20"/>
                <w:szCs w:val="20"/>
              </w:rPr>
              <w:t xml:space="preserve">（找一个不常用的账号）连续输错 5 次密码，第 6 次用正确密码；再用另一个账号登录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重设后旧密码登录失败、新密码成功；停用的账号登录提示“用户名或密码错误”，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list-users</w:t>
            </w:r>
            <w:r>
              <w:rPr>
                <w:sz w:val="20"/>
                <w:szCs w:val="20"/>
              </w:rPr>
              <w:t xml:space="preserve"> 显示“停用”（记录保留）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备份：“已备份到 …：应用库 + 原始文件 N 个”；目录里 app.db、archive/、backup.json、SHA256SUMS，校验全部 OK；同一目录再备份一次会报“备份目录已存在…（每次备份用新目录）”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 6 次提示“这个账号登录失败次数太多，请 15 分钟后再试；忘记密码请找研究者重设”；同一台电脑上别的账号照常登录（只按账号锁，D47）；15 分钟后自动解除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2705100" cy="2619375"/>
            <wp:effectExtent t="0" r="0" b="0" l="0"/>
            <wp:docPr id="17" name="图 17　登录被暂停" descr="图 17　登录被暂停" title="图 17　登录被暂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17　登录被暂停</w:t>
      </w:r>
    </w:p>
    <w:p>
      <w:pPr>
        <w:pStyle w:val="Heading2"/>
        <w:keepNext/>
      </w:pPr>
      <w:r>
        <w:t xml:space="preserve">步骤 19　观察者能看到什么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1"/>
              </w:numPr>
              <w:spacing w:after="30" w:line="276"/>
            </w:pPr>
            <w:r>
              <w:rPr>
                <w:sz w:val="20"/>
                <w:szCs w:val="20"/>
              </w:rPr>
              <w:t xml:space="preserve">用 viewer1 登录，看各页面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菜单：我的中心、总览、质控看板、使用说明（没有导入记录；没有“研究者”分组标题）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“我的中心”可以切换中心，只看汇总数字：已收集、导入次数、待处理问题数、完整度；没有“处理问题”“浏览病例”“导入记录”按钮，“下一步”里没有“去做”链接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欢迎提示：“这里只显示聚合量：我的中心（各中心收集了多少、完整度）、总览和质控看板。导入记录、回执、问题清单、病例和原始文件不对观察者开放。”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导入记录、回执与回执 Excel、问题清单、读取预览、原始文件、病例库、统一格式 Excel、候选分级、复核、审计都打不开（403；D46）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8" name="图 18　观察者的“我的中心”" descr="图 18　观察者的“我的中心”" title="图 18　观察者的“我的中心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18　观察者的“我的中心”</w:t>
      </w:r>
    </w:p>
    <w:p>
      <w:pPr>
        <w:pStyle w:val="Heading1"/>
        <w:pageBreakBefore/>
      </w:pPr>
      <w:r>
        <w:t xml:space="preserve">2　本次测试的数字（虚构数据）</w:t>
      </w:r>
    </w:p>
    <w:p>
      <w:pPr>
        <w:spacing w:after="120" w:line="320"/>
      </w:pPr>
      <w:r>
        <w:t xml:space="preserve">按本教程和 GD、GAM、新中心教程的顺序操作，数字应如下；顺序不同时，运行编号、批次编号会不同。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项目</w:t>
            </w:r>
          </w:p>
        </w:tc>
        <w:tc>
          <w:tcPr>
            <w:tcW w:type="dxa" w:w="68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应为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病例库（不含练习）</w:t>
            </w:r>
          </w:p>
        </w:tc>
        <w:tc>
          <w:tcPr>
            <w:tcW w:type="dxa" w:w="68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GD 13（前瞻录入后 14）· GAM 27（住院 10、门急诊 17，挂接 5 处）· XZ 5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候选分级</w:t>
            </w:r>
          </w:p>
        </w:tc>
        <w:tc>
          <w:tcPr>
            <w:tcW w:type="dxa" w:w="68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45 例，来源 3 个（病例库 · GD / GAM / XZ）；GAM 27 例都有起病时间（主诉解析），GD 13 例无起病信息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GAM 当前运行的复核候选</w:t>
            </w:r>
          </w:p>
        </w:tc>
        <w:tc>
          <w:tcPr>
            <w:tcW w:type="dxa" w:w="68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A 8 / B 18；先建批次 rb-1，23 条（每类最多 10 条）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GD 当前运行的复核候选</w:t>
            </w:r>
          </w:p>
        </w:tc>
        <w:tc>
          <w:tcPr>
            <w:tcW w:type="dxa" w:w="68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A 1 / B 10；再建批次 rb-2，11 条；两批每条都分派到所选的复核员，rev_a、rev_b 各 23 条（A 9、B 14）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XZ 当前运行的复核候选</w:t>
            </w:r>
          </w:p>
        </w:tc>
        <w:tc>
          <w:tcPr>
            <w:tcW w:type="dxa" w:w="68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A 0 / B 1（没建批次）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院内发病（D48）、R4（D49）</w:t>
            </w:r>
          </w:p>
        </w:tc>
        <w:tc>
          <w:tcPr>
            <w:tcW w:type="dxa" w:w="68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虚构样例里都是 0：没有院内发病的病例；主诉都读出了 ≤14 天的起病时长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全字段标注</w:t>
            </w:r>
          </w:p>
        </w:tc>
        <w:tc>
          <w:tcPr>
            <w:tcW w:type="dxa" w:w="68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从 GAM 病例库运行抽 4 份，每份两位复核员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std_v2 导出</w:t>
            </w:r>
          </w:p>
        </w:tc>
        <w:tc>
          <w:tcPr>
            <w:tcW w:type="dxa" w:w="68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11 个文件，隐私正则 0 命中，SHA256SUMS 全部 OK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备份</w:t>
            </w:r>
          </w:p>
        </w:tc>
        <w:tc>
          <w:tcPr>
            <w:tcW w:type="dxa" w:w="68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应用库 + 原始文件 N 个（每个导入过的不同文件存一份）</w:t>
            </w:r>
          </w:p>
        </w:tc>
      </w:tr>
    </w:tbl>
    <w:p>
      <w:pPr>
        <w:spacing w:after="80" w:line="120"/>
      </w:pPr>
    </w:p>
    <w:p>
      <w:pPr>
        <w:pStyle w:val="Heading1"/>
        <w:pageBreakBefore/>
      </w:pPr>
      <w:r>
        <w:t xml:space="preserve">3　2026-10-16 测试发现的问题：已修复</w:t>
      </w:r>
    </w:p>
    <w:p>
      <w:pPr>
        <w:spacing w:after="120" w:line="320"/>
      </w:pPr>
      <w:r>
        <w:t xml:space="preserve">10-16 全角色测试在研究者部分发现的问题都已修复，修改内容和验证见 </w:t>
      </w:r>
      <w:r>
        <w:rPr>
          <w:rFonts w:ascii="Consolas" w:eastAsia="Microsoft YaHei" w:hAnsi="Consolas"/>
          <w:shd w:fill="F0EFEC" w:color="auto" w:val="clear"/>
        </w:rPr>
        <w:t xml:space="preserve">docs/flucase/flucase测试问题修复报告_20261016.md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t xml:space="preserve">复核批次可以在页面上建，复核员不限用户名（#15）；GAM 起病时间由病历派生（#9）；全字段标注可选病例库运行（#24）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t xml:space="preserve">质控页照实显示、可行性计数按病例库来源（#17、#18）；观察者只看聚合（#20，D46）；登录只按账号锁（#22，D47）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t xml:space="preserve">顶栏列全部来源的运行（#26）；总览不再显示演示脚本（#19）；审计和页面时间为本地时间（#1）</w:t>
      </w:r>
    </w:p>
    <w:p>
      <w:pPr>
        <w:spacing w:after="60" w:line="120"/>
      </w:pPr>
    </w:p>
    <w:p>
      <w:pPr>
        <w:spacing w:after="120" w:line="320"/>
      </w:pPr>
      <w:r>
        <w:t xml:space="preserve">修复报告第 3 节的两项，研究者 10-16 已定并已实现：D48 病历写了院内发病的住院，预测时点取首次流感阳性时间；D49 病例库来源也生成 R4（起病时间待核）复核条目。虚构样例上都是 0 例 / 0 条，真实数据上请记：候选分级里预测时点写“首次流感阳性（院内发病）”的病例数，复核候选里 R4 的条数。</w:t>
      </w:r>
    </w:p>
    <w:p>
      <w:pPr>
        <w:spacing w:after="120" w:line="320"/>
      </w:pPr>
      <w:r>
        <w:t xml:space="preserve">回归时顺带改的三处显示：导入记录的格式一栏对跳过、打不开的文件写“跳过 / 打不开”；正式模式下候选分级计数、时间线证据不再标“虚构”；复核批次不填名字时存成页面上显示的默认名。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98781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98781"/>
        <w:sz w:val="16"/>
        <w:szCs w:val="16"/>
      </w:rPr>
      <w:t xml:space="preserve">研究者测试教程 · 2026-10-16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Microsoft YaHei" w:hAnsi="Arial"/>
      <w:b/>
      <w:bCs/>
      <w:color w:val="0B0B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Microsoft YaHei" w:hAnsi="Arial"/>
      <w:b/>
      <w:bCs/>
      <w:color w:val="2A78D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Microsoft YaHei" w:hAnsi="Arial"/>
      <w:b/>
      <w:bCs/>
      <w:color w:val="0B0B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eca288284560e1b4b3ea0a8838c51c1390a46ae.png"/><Relationship Id="rId10" Type="http://schemas.openxmlformats.org/officeDocument/2006/relationships/image" Target="media/6b533fb40f4b10269dbb2c716d040c75e0f29f98.png"/><Relationship Id="rId11" Type="http://schemas.openxmlformats.org/officeDocument/2006/relationships/image" Target="media/9c414c4ceeec3e010f989caded117688ff4903b8.png"/><Relationship Id="rId12" Type="http://schemas.openxmlformats.org/officeDocument/2006/relationships/image" Target="media/ec9f8c722b79aafb3bacc8ffa6f530657f8edc49.png"/><Relationship Id="rId13" Type="http://schemas.openxmlformats.org/officeDocument/2006/relationships/image" Target="media/74b5408288e91470b5ebe38f27f405031ce7cb20.png"/><Relationship Id="rId14" Type="http://schemas.openxmlformats.org/officeDocument/2006/relationships/image" Target="media/5145d9cf7cd7818bb9abb158f7e48e1091437911.png"/><Relationship Id="rId15" Type="http://schemas.openxmlformats.org/officeDocument/2006/relationships/image" Target="media/27bae485ebd8c779957d6867c02ebcc48d992f0e.png"/><Relationship Id="rId16" Type="http://schemas.openxmlformats.org/officeDocument/2006/relationships/image" Target="media/1ae32fbd11066e5ca1e335d112fecf064c7a982a.png"/><Relationship Id="rId17" Type="http://schemas.openxmlformats.org/officeDocument/2006/relationships/image" Target="media/1bfd6e070107d7b7d068cca492b30bec7f67f751.png"/><Relationship Id="rId18" Type="http://schemas.openxmlformats.org/officeDocument/2006/relationships/image" Target="media/6d46b197b716e23d12e11810b8f08e1afef8aac3.png"/><Relationship Id="rId19" Type="http://schemas.openxmlformats.org/officeDocument/2006/relationships/image" Target="media/d90abf61919aa25b198dd83973508bf70103e604.png"/><Relationship Id="rId20" Type="http://schemas.openxmlformats.org/officeDocument/2006/relationships/image" Target="media/169dffb81ecc866c3ab0c1a95db3b95f4ed85004.png"/><Relationship Id="rId21" Type="http://schemas.openxmlformats.org/officeDocument/2006/relationships/image" Target="media/e969089029f4b230a9b938ad748e33b25a68bde6.png"/><Relationship Id="rId22" Type="http://schemas.openxmlformats.org/officeDocument/2006/relationships/image" Target="media/445bdd3f6f0af2f0cb20e63cdc19d627328beff2.png"/><Relationship Id="rId23" Type="http://schemas.openxmlformats.org/officeDocument/2006/relationships/image" Target="media/009f5db253e4d979bb0389ded193167563a4da98.png"/><Relationship Id="rId24" Type="http://schemas.openxmlformats.org/officeDocument/2006/relationships/image" Target="media/cddc17555812284957f4aed0108b7aa674e82ba5.png"/><Relationship Id="rId25" Type="http://schemas.openxmlformats.org/officeDocument/2006/relationships/image" Target="media/6209ca6ac6f7d135576c68ee58962c153dd9fa6f.png"/><Relationship Id="rId26" Type="http://schemas.openxmlformats.org/officeDocument/2006/relationships/image" Target="media/2c18f077eee14c14df7992d2cc9e166e3e5e846f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研究者测试教程</dc:title>
  <dc:creator>flucase 测试</dc:creator>
  <dc:description>账号与自检、所有中心的导入、候选分级与时间线、复核批次与共识、质控冻结与标准格式导出、规则集重算、备份与登录限制。每一步写了怎么操作、应该看到什么，并附截图。</dc:description>
  <cp:lastModifiedBy>Un-named</cp:lastModifiedBy>
  <cp:revision>1</cp:revision>
  <dcterms:created xsi:type="dcterms:W3CDTF">2026-10-16T16:26:52.519Z</dcterms:created>
  <dcterms:modified xsi:type="dcterms:W3CDTF">2026-10-16T16:26:52.520Z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