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CC3300"/>
          <w:sz w:val="52"/>
          <w:szCs w:val="52"/>
        </w:rPr>
        <w:t xml:space="preserve">CCNA LAB — DAY 1</w:t>
      </w:r>
    </w:p>
    <w:p>
      <w:pPr>
        <w:spacing w:after="80" w:before="0"/>
        <w:jc w:val="center"/>
      </w:pPr>
      <w:r>
        <w:rPr>
          <w:rFonts w:ascii="Arial" w:cs="Arial" w:eastAsia="Arial" w:hAnsi="Arial"/>
          <w:b/>
          <w:bCs/>
          <w:color w:val="7B2D00"/>
          <w:sz w:val="30"/>
          <w:szCs w:val="30"/>
        </w:rPr>
        <w:t xml:space="preserve">Troubleshooting Log, Packet Tracer Limitations &amp; Resolutions</w:t>
      </w:r>
    </w:p>
    <w:p>
      <w:pPr>
        <w:spacing w:after="480" w:before="0"/>
        <w:jc w:val="center"/>
      </w:pPr>
      <w:r>
        <w:rPr>
          <w:color w:val="888888"/>
          <w:sz w:val="22"/>
          <w:szCs w:val="22"/>
        </w:rPr>
        <w:t xml:space="preserve">Date: April 27, 2026  |  Zero Trust Network Lab</w:t>
      </w:r>
    </w:p>
    <w:p>
      <w:pPr>
        <w:pStyle w:val="Heading1"/>
      </w:pPr>
      <w:r>
        <w:t xml:space="preserve">1. Issues Encountered &amp; Resolutions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00" w:sz="8"/>
              <w:left w:val="single" w:color="CC3300" w:sz="8"/>
              <w:bottom w:val="single" w:color="CC3300" w:sz="8"/>
              <w:right w:val="single" w:color="CC3300" w:sz="8"/>
            </w:tcBorders>
            <w:shd w:fill="FFF5F5" w:val="clear"/>
            <w:tcMar>
              <w:top w:type="dxa" w:w="120"/>
              <w:left w:type="dxa" w:w="160"/>
              <w:bottom w:type="dxa" w:w="120"/>
              <w:right w:type="dxa" w:w="160"/>
            </w:tcMar>
          </w:tcPr>
          <w:p>
            <w:r>
              <w:rPr>
                <w:b/>
                <w:bCs/>
                <w:color w:val="CC3300"/>
                <w:sz w:val="26"/>
                <w:szCs w:val="26"/>
              </w:rPr>
              <w:t xml:space="preserve">Issue 1: Edge-FW only has 2 GigabitEthernet ports</w:t>
            </w:r>
          </w:p>
          <w:p>
            <w:r>
              <w:t xml:space="preserve"/>
            </w:r>
          </w:p>
          <w:p>
            <w:r>
              <w:rPr>
                <w:b/>
                <w:bCs/>
                <w:sz w:val="22"/>
                <w:szCs w:val="22"/>
              </w:rPr>
              <w:t xml:space="preserve">Symptom:  </w:t>
            </w:r>
            <w:r>
              <w:rPr>
                <w:sz w:val="22"/>
                <w:szCs w:val="22"/>
              </w:rPr>
              <w:t xml:space="preserve">ISR 4321 has only Gi0/0/0 and Gi0/0/1 built-in. The lab needed three connections: ISP-Router, DMZ-SW, and Core-Router.</w:t>
            </w:r>
          </w:p>
          <w:p>
            <w:r>
              <w:rPr>
                <w:b/>
                <w:bCs/>
                <w:sz w:val="22"/>
                <w:szCs w:val="22"/>
              </w:rPr>
              <w:t xml:space="preserve">Root Cause:  </w:t>
            </w:r>
            <w:r>
              <w:rPr>
                <w:sz w:val="22"/>
                <w:szCs w:val="22"/>
              </w:rPr>
              <w:t xml:space="preserve">Hardware limitation of the ISR 4321 — no third Gigabit port available by default.</w:t>
            </w:r>
          </w:p>
          <w:p>
            <w:r>
              <w:t xml:space="preserve"/>
            </w:r>
          </w:p>
          <w:p>
            <w:r>
              <w:rPr>
                <w:b/>
                <w:bCs/>
                <w:color w:val="1F7A1F"/>
                <w:sz w:val="22"/>
                <w:szCs w:val="22"/>
              </w:rPr>
              <w:t xml:space="preserve">Resolution:</w:t>
            </w:r>
          </w:p>
          <w:p>
            <w:r>
              <w:rPr>
                <w:sz w:val="22"/>
                <w:szCs w:val="22"/>
              </w:rPr>
              <w:t xml:space="preserve">Added a NIM-2T serial module to Edge-FW via Physical tab (power off first, drag module into NIM slot, power back on). Connected Edge-FW Se0/1/0 to Core-Router Se0/1/0 using a Serial DCE cable. Edge-FW was set as the DCE side requiring clock rate configuration.</w:t>
            </w:r>
          </w:p>
          <w:p>
            <w:r>
              <w:t xml:space="preserve"/>
            </w:r>
          </w:p>
          <w:p>
            <w:r>
              <w:rPr>
                <w:b/>
                <w:bCs/>
                <w:color w:val="00407A"/>
                <w:sz w:val="22"/>
                <w:szCs w:val="22"/>
              </w:rPr>
              <w:t xml:space="preserve">Commands used:</w:t>
            </w:r>
          </w:p>
          <w:p>
            <w:r>
              <w:rPr>
                <w:rFonts w:ascii="Courier New" w:cs="Courier New" w:eastAsia="Courier New" w:hAnsi="Courier New"/>
                <w:color w:val="00407A"/>
                <w:sz w:val="20"/>
                <w:szCs w:val="20"/>
              </w:rPr>
              <w:t xml:space="preserve">  › Physical tab &gt; power off router</w:t>
            </w:r>
          </w:p>
          <w:p>
            <w:r>
              <w:rPr>
                <w:rFonts w:ascii="Courier New" w:cs="Courier New" w:eastAsia="Courier New" w:hAnsi="Courier New"/>
                <w:color w:val="00407A"/>
                <w:sz w:val="20"/>
                <w:szCs w:val="20"/>
              </w:rPr>
              <w:t xml:space="preserve">  › Drag NIM-2T into empty NIM slot</w:t>
            </w:r>
          </w:p>
          <w:p>
            <w:r>
              <w:rPr>
                <w:rFonts w:ascii="Courier New" w:cs="Courier New" w:eastAsia="Courier New" w:hAnsi="Courier New"/>
                <w:color w:val="00407A"/>
                <w:sz w:val="20"/>
                <w:szCs w:val="20"/>
              </w:rPr>
              <w:t xml:space="preserve">  › Power router back on</w:t>
            </w:r>
          </w:p>
          <w:p>
            <w:r>
              <w:rPr>
                <w:rFonts w:ascii="Courier New" w:cs="Courier New" w:eastAsia="Courier New" w:hAnsi="Courier New"/>
                <w:color w:val="00407A"/>
                <w:sz w:val="20"/>
                <w:szCs w:val="20"/>
              </w:rPr>
              <w:t xml:space="preserve">  › clock rate 64000  (on DCE side — Edge-FW)</w:t>
            </w:r>
          </w:p>
          <w:p>
            <w:r>
              <w:t xml:space="preserve"/>
            </w:r>
          </w:p>
          <w:p>
            <w:r>
              <w:rPr>
                <w:b/>
                <w:bCs/>
                <w:color w:val="7B4800"/>
                <w:sz w:val="22"/>
                <w:szCs w:val="22"/>
              </w:rPr>
              <w:t xml:space="preserve">CCNA Lesson:  </w:t>
            </w:r>
            <w:r>
              <w:rPr>
                <w:i/>
                <w:iCs/>
                <w:sz w:val="22"/>
                <w:szCs w:val="22"/>
              </w:rPr>
              <w:t xml:space="preserve">The DCE side of a serial link always sets the clock rate. Forgetting clock rate keeps the link in down/down state. Always run show controllers Serial0/1/0 to identify which end is DCE.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00" w:sz="8"/>
              <w:left w:val="single" w:color="CC3300" w:sz="8"/>
              <w:bottom w:val="single" w:color="CC3300" w:sz="8"/>
              <w:right w:val="single" w:color="CC3300" w:sz="8"/>
            </w:tcBorders>
            <w:shd w:fill="FFF5F5" w:val="clear"/>
            <w:tcMar>
              <w:top w:type="dxa" w:w="120"/>
              <w:left w:type="dxa" w:w="160"/>
              <w:bottom w:type="dxa" w:w="120"/>
              <w:right w:type="dxa" w:w="160"/>
            </w:tcMar>
          </w:tcPr>
          <w:p>
            <w:r>
              <w:rPr>
                <w:b/>
                <w:bCs/>
                <w:color w:val="CC3300"/>
                <w:sz w:val="26"/>
                <w:szCs w:val="26"/>
              </w:rPr>
              <w:t xml:space="preserve">Issue 2: Messy topology layout — devices too spread out</w:t>
            </w:r>
          </w:p>
          <w:p>
            <w:r>
              <w:t xml:space="preserve"/>
            </w:r>
          </w:p>
          <w:p>
            <w:r>
              <w:rPr>
                <w:b/>
                <w:bCs/>
                <w:sz w:val="22"/>
                <w:szCs w:val="22"/>
              </w:rPr>
              <w:t xml:space="preserve">Symptom:  </w:t>
            </w:r>
            <w:r>
              <w:rPr>
                <w:sz w:val="22"/>
                <w:szCs w:val="22"/>
              </w:rPr>
              <w:t xml:space="preserve">Devices were positioned randomly making cable paths long and hard to follow. Core-Router was at the bottom far from Edge-FW.</w:t>
            </w:r>
          </w:p>
          <w:p>
            <w:r>
              <w:rPr>
                <w:b/>
                <w:bCs/>
                <w:sz w:val="22"/>
                <w:szCs w:val="22"/>
              </w:rPr>
              <w:t xml:space="preserve">Root Cause:  </w:t>
            </w:r>
            <w:r>
              <w:rPr>
                <w:sz w:val="22"/>
                <w:szCs w:val="22"/>
              </w:rPr>
              <w:t xml:space="preserve">Devices were placed without a zone-based layout plan before cabling began.</w:t>
            </w:r>
          </w:p>
          <w:p>
            <w:r>
              <w:t xml:space="preserve"/>
            </w:r>
          </w:p>
          <w:p>
            <w:r>
              <w:rPr>
                <w:b/>
                <w:bCs/>
                <w:color w:val="1F7A1F"/>
                <w:sz w:val="22"/>
                <w:szCs w:val="22"/>
              </w:rPr>
              <w:t xml:space="preserve">Resolution:</w:t>
            </w:r>
          </w:p>
          <w:p>
            <w:r>
              <w:rPr>
                <w:sz w:val="22"/>
                <w:szCs w:val="22"/>
              </w:rPr>
              <w:t xml:space="preserve">Started fresh. Rearranged all devices into three clear horizontal bands top-to-bottom: Internet zone (ISP-Router), Edge zone (Edge-FW), DMZ zone (DMZ-SW + servers), Internal zone (Core-Router, Internal-SW, PCs, servers). Cables then became short and vertical.</w:t>
            </w:r>
          </w:p>
          <w:p>
            <w:r>
              <w:t xml:space="preserve"/>
            </w:r>
          </w:p>
          <w:p>
            <w:r>
              <w:rPr>
                <w:b/>
                <w:bCs/>
                <w:color w:val="00407A"/>
                <w:sz w:val="22"/>
                <w:szCs w:val="22"/>
              </w:rPr>
              <w:t xml:space="preserve">Commands used:</w:t>
            </w:r>
          </w:p>
          <w:p>
            <w:r>
              <w:rPr>
                <w:rFonts w:ascii="Courier New" w:cs="Courier New" w:eastAsia="Courier New" w:hAnsi="Courier New"/>
                <w:color w:val="00407A"/>
                <w:sz w:val="20"/>
                <w:szCs w:val="20"/>
              </w:rPr>
              <w:t xml:space="preserve">  › Click selection arrow tool</w:t>
            </w:r>
          </w:p>
          <w:p>
            <w:r>
              <w:rPr>
                <w:rFonts w:ascii="Courier New" w:cs="Courier New" w:eastAsia="Courier New" w:hAnsi="Courier New"/>
                <w:color w:val="00407A"/>
                <w:sz w:val="20"/>
                <w:szCs w:val="20"/>
              </w:rPr>
              <w:t xml:space="preserve">  › Click and drag devices to new positions</w:t>
            </w:r>
          </w:p>
          <w:p>
            <w:r>
              <w:rPr>
                <w:rFonts w:ascii="Courier New" w:cs="Courier New" w:eastAsia="Courier New" w:hAnsi="Courier New"/>
                <w:color w:val="00407A"/>
                <w:sz w:val="20"/>
                <w:szCs w:val="20"/>
              </w:rPr>
              <w:t xml:space="preserve">  › Cables follow automatically</w:t>
            </w:r>
          </w:p>
          <w:p>
            <w:r>
              <w:t xml:space="preserve"/>
            </w:r>
          </w:p>
          <w:p>
            <w:r>
              <w:rPr>
                <w:b/>
                <w:bCs/>
                <w:color w:val="7B4800"/>
                <w:sz w:val="22"/>
                <w:szCs w:val="22"/>
              </w:rPr>
              <w:t xml:space="preserve">CCNA Lesson:  </w:t>
            </w:r>
            <w:r>
              <w:rPr>
                <w:i/>
                <w:iCs/>
                <w:sz w:val="22"/>
                <w:szCs w:val="22"/>
              </w:rPr>
              <w:t xml:space="preserve">Always plan your topology layout on paper before placing devices in Packet Tracer. A clean layout prevents confusion during troubleshooting and reflects real-world rack design discipline.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00" w:sz="8"/>
              <w:left w:val="single" w:color="CC3300" w:sz="8"/>
              <w:bottom w:val="single" w:color="CC3300" w:sz="8"/>
              <w:right w:val="single" w:color="CC3300" w:sz="8"/>
            </w:tcBorders>
            <w:shd w:fill="FFF5F5" w:val="clear"/>
            <w:tcMar>
              <w:top w:type="dxa" w:w="120"/>
              <w:left w:type="dxa" w:w="160"/>
              <w:bottom w:type="dxa" w:w="120"/>
              <w:right w:type="dxa" w:w="160"/>
            </w:tcMar>
          </w:tcPr>
          <w:p>
            <w:r>
              <w:rPr>
                <w:b/>
                <w:bCs/>
                <w:color w:val="CC3300"/>
                <w:sz w:val="26"/>
                <w:szCs w:val="26"/>
              </w:rPr>
              <w:t xml:space="preserve">Issue 3: DMZ ping failing from Admin-PC after full routing was working</w:t>
            </w:r>
          </w:p>
          <w:p>
            <w:r>
              <w:t xml:space="preserve"/>
            </w:r>
          </w:p>
          <w:p>
            <w:r>
              <w:rPr>
                <w:b/>
                <w:bCs/>
                <w:sz w:val="22"/>
                <w:szCs w:val="22"/>
              </w:rPr>
              <w:t xml:space="preserve">Symptom:  </w:t>
            </w:r>
            <w:r>
              <w:rPr>
                <w:sz w:val="22"/>
                <w:szCs w:val="22"/>
              </w:rPr>
              <w:t xml:space="preserve">All inter-VLAN pings succeeded except ping 192.168.50.10 (Web-Server in DMZ).</w:t>
            </w:r>
          </w:p>
          <w:p>
            <w:r>
              <w:rPr>
                <w:b/>
                <w:bCs/>
                <w:sz w:val="22"/>
                <w:szCs w:val="22"/>
              </w:rPr>
              <w:t xml:space="preserve">Root Cause:  </w:t>
            </w:r>
            <w:r>
              <w:rPr>
                <w:sz w:val="22"/>
                <w:szCs w:val="22"/>
              </w:rPr>
              <w:t xml:space="preserve">Edge-FW Gi0/0/1 was configured as a regular routed interface with IP 192.168.50.1. DMZ-SW Fa0/1 was set as a trunk expecting 802.1q tagged VLAN 50 traffic. Edge-FW was sending untagged traffic which DMZ-SW could not process.</w:t>
            </w:r>
          </w:p>
          <w:p>
            <w:r>
              <w:t xml:space="preserve"/>
            </w:r>
          </w:p>
          <w:p>
            <w:r>
              <w:rPr>
                <w:b/>
                <w:bCs/>
                <w:color w:val="1F7A1F"/>
                <w:sz w:val="22"/>
                <w:szCs w:val="22"/>
              </w:rPr>
              <w:t xml:space="preserve">Resolution:</w:t>
            </w:r>
          </w:p>
          <w:p>
            <w:r>
              <w:rPr>
                <w:sz w:val="22"/>
                <w:szCs w:val="22"/>
              </w:rPr>
              <w:t xml:space="preserve">Removed the IP from Gi0/0/1 and created a subinterface Gi0/0/1.50 with encapsulation dot1Q 50 and IP 192.168.50.1. This matched the trunk expectation on DMZ-SW.</w:t>
            </w:r>
          </w:p>
          <w:p>
            <w:r>
              <w:t xml:space="preserve"/>
            </w:r>
          </w:p>
          <w:p>
            <w:r>
              <w:rPr>
                <w:b/>
                <w:bCs/>
                <w:color w:val="00407A"/>
                <w:sz w:val="22"/>
                <w:szCs w:val="22"/>
              </w:rPr>
              <w:t xml:space="preserve">Commands used:</w:t>
            </w:r>
          </w:p>
          <w:p>
            <w:r>
              <w:rPr>
                <w:rFonts w:ascii="Courier New" w:cs="Courier New" w:eastAsia="Courier New" w:hAnsi="Courier New"/>
                <w:color w:val="00407A"/>
                <w:sz w:val="20"/>
                <w:szCs w:val="20"/>
              </w:rPr>
              <w:t xml:space="preserve">  › no ip address  (on Gi0/0/1)</w:t>
            </w:r>
          </w:p>
          <w:p>
            <w:r>
              <w:rPr>
                <w:rFonts w:ascii="Courier New" w:cs="Courier New" w:eastAsia="Courier New" w:hAnsi="Courier New"/>
                <w:color w:val="00407A"/>
                <w:sz w:val="20"/>
                <w:szCs w:val="20"/>
              </w:rPr>
              <w:t xml:space="preserve">  › interface GigabitEthernet0/0/1.50</w:t>
            </w:r>
          </w:p>
          <w:p>
            <w:r>
              <w:rPr>
                <w:rFonts w:ascii="Courier New" w:cs="Courier New" w:eastAsia="Courier New" w:hAnsi="Courier New"/>
                <w:color w:val="00407A"/>
                <w:sz w:val="20"/>
                <w:szCs w:val="20"/>
              </w:rPr>
              <w:t xml:space="preserve">  › encapsulation dot1Q 50</w:t>
            </w:r>
          </w:p>
          <w:p>
            <w:r>
              <w:rPr>
                <w:rFonts w:ascii="Courier New" w:cs="Courier New" w:eastAsia="Courier New" w:hAnsi="Courier New"/>
                <w:color w:val="00407A"/>
                <w:sz w:val="20"/>
                <w:szCs w:val="20"/>
              </w:rPr>
              <w:t xml:space="preserve">  › ip address 192.168.50.1 255.255.255.0</w:t>
            </w:r>
          </w:p>
          <w:p>
            <w:r>
              <w:rPr>
                <w:rFonts w:ascii="Courier New" w:cs="Courier New" w:eastAsia="Courier New" w:hAnsi="Courier New"/>
                <w:color w:val="00407A"/>
                <w:sz w:val="20"/>
                <w:szCs w:val="20"/>
              </w:rPr>
              <w:t xml:space="preserve">  › show ip interface brief  (verify subinterface up/up)</w:t>
            </w:r>
          </w:p>
          <w:p>
            <w:r>
              <w:t xml:space="preserve"/>
            </w:r>
          </w:p>
          <w:p>
            <w:r>
              <w:rPr>
                <w:b/>
                <w:bCs/>
                <w:color w:val="7B4800"/>
                <w:sz w:val="22"/>
                <w:szCs w:val="22"/>
              </w:rPr>
              <w:t xml:space="preserve">CCNA Lesson:  </w:t>
            </w:r>
            <w:r>
              <w:rPr>
                <w:i/>
                <w:iCs/>
                <w:sz w:val="22"/>
                <w:szCs w:val="22"/>
              </w:rPr>
              <w:t xml:space="preserve">When connecting a router to a trunk switch port, always use subinterfaces with dot1Q encapsulation. A plain routed interface cannot handle 802.1q tagged frames.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00" w:sz="8"/>
              <w:left w:val="single" w:color="CC3300" w:sz="8"/>
              <w:bottom w:val="single" w:color="CC3300" w:sz="8"/>
              <w:right w:val="single" w:color="CC3300" w:sz="8"/>
            </w:tcBorders>
            <w:shd w:fill="FFF5F5" w:val="clear"/>
            <w:tcMar>
              <w:top w:type="dxa" w:w="120"/>
              <w:left w:type="dxa" w:w="160"/>
              <w:bottom w:type="dxa" w:w="120"/>
              <w:right w:type="dxa" w:w="160"/>
            </w:tcMar>
          </w:tcPr>
          <w:p>
            <w:r>
              <w:rPr>
                <w:b/>
                <w:bCs/>
                <w:color w:val="CC3300"/>
                <w:sz w:val="26"/>
                <w:szCs w:val="26"/>
              </w:rPr>
              <w:t xml:space="preserve">Issue 4: Accidental VLAN 10 created on DMZ-SW</w:t>
            </w:r>
          </w:p>
          <w:p>
            <w:r>
              <w:t xml:space="preserve"/>
            </w:r>
          </w:p>
          <w:p>
            <w:r>
              <w:rPr>
                <w:b/>
                <w:bCs/>
                <w:sz w:val="22"/>
                <w:szCs w:val="22"/>
              </w:rPr>
              <w:t xml:space="preserve">Symptom:  </w:t>
            </w:r>
            <w:r>
              <w:rPr>
                <w:sz w:val="22"/>
                <w:szCs w:val="22"/>
              </w:rPr>
              <w:t xml:space="preserve">While configuring DMZ-SW, typed switchport access vlan 10 instead of vlan 50. IOS automatically created VLAN 10 with the message 'Access VLAN does not exist. Creating vlan 10'.</w:t>
            </w:r>
          </w:p>
          <w:p>
            <w:r>
              <w:rPr>
                <w:b/>
                <w:bCs/>
                <w:sz w:val="22"/>
                <w:szCs w:val="22"/>
              </w:rPr>
              <w:t xml:space="preserve">Root Cause:  </w:t>
            </w:r>
            <w:r>
              <w:rPr>
                <w:sz w:val="22"/>
                <w:szCs w:val="22"/>
              </w:rPr>
              <w:t xml:space="preserve">Typo during interface configuration. IOS creates VLANs automatically when referenced even if they do not exist yet.</w:t>
            </w:r>
          </w:p>
          <w:p>
            <w:r>
              <w:t xml:space="preserve"/>
            </w:r>
          </w:p>
          <w:p>
            <w:r>
              <w:rPr>
                <w:b/>
                <w:bCs/>
                <w:color w:val="1F7A1F"/>
                <w:sz w:val="22"/>
                <w:szCs w:val="22"/>
              </w:rPr>
              <w:t xml:space="preserve">Resolution:</w:t>
            </w:r>
          </w:p>
          <w:p>
            <w:r>
              <w:rPr>
                <w:sz w:val="22"/>
                <w:szCs w:val="22"/>
              </w:rPr>
              <w:t xml:space="preserve">Immediately removed the ghost VLAN using no vlan 10 in global config. Verified with show vlan brief that only VLAN 1, VLAN 50, and system VLANs remained.</w:t>
            </w:r>
          </w:p>
          <w:p>
            <w:r>
              <w:t xml:space="preserve"/>
            </w:r>
          </w:p>
          <w:p>
            <w:r>
              <w:rPr>
                <w:b/>
                <w:bCs/>
                <w:color w:val="00407A"/>
                <w:sz w:val="22"/>
                <w:szCs w:val="22"/>
              </w:rPr>
              <w:t xml:space="preserve">Commands used:</w:t>
            </w:r>
          </w:p>
          <w:p>
            <w:r>
              <w:rPr>
                <w:rFonts w:ascii="Courier New" w:cs="Courier New" w:eastAsia="Courier New" w:hAnsi="Courier New"/>
                <w:color w:val="00407A"/>
                <w:sz w:val="20"/>
                <w:szCs w:val="20"/>
              </w:rPr>
              <w:t xml:space="preserve">  › configure terminal</w:t>
            </w:r>
          </w:p>
          <w:p>
            <w:r>
              <w:rPr>
                <w:rFonts w:ascii="Courier New" w:cs="Courier New" w:eastAsia="Courier New" w:hAnsi="Courier New"/>
                <w:color w:val="00407A"/>
                <w:sz w:val="20"/>
                <w:szCs w:val="20"/>
              </w:rPr>
              <w:t xml:space="preserve">  › no vlan 10</w:t>
            </w:r>
          </w:p>
          <w:p>
            <w:r>
              <w:rPr>
                <w:rFonts w:ascii="Courier New" w:cs="Courier New" w:eastAsia="Courier New" w:hAnsi="Courier New"/>
                <w:color w:val="00407A"/>
                <w:sz w:val="20"/>
                <w:szCs w:val="20"/>
              </w:rPr>
              <w:t xml:space="preserve">  › exit</w:t>
            </w:r>
          </w:p>
          <w:p>
            <w:r>
              <w:rPr>
                <w:rFonts w:ascii="Courier New" w:cs="Courier New" w:eastAsia="Courier New" w:hAnsi="Courier New"/>
                <w:color w:val="00407A"/>
                <w:sz w:val="20"/>
                <w:szCs w:val="20"/>
              </w:rPr>
              <w:t xml:space="preserve">  › show vlan brief  (confirm VLAN 10 gone)</w:t>
            </w:r>
          </w:p>
          <w:p>
            <w:r>
              <w:t xml:space="preserve"/>
            </w:r>
          </w:p>
          <w:p>
            <w:r>
              <w:rPr>
                <w:b/>
                <w:bCs/>
                <w:color w:val="7B4800"/>
                <w:sz w:val="22"/>
                <w:szCs w:val="22"/>
              </w:rPr>
              <w:t xml:space="preserve">CCNA Lesson:  </w:t>
            </w:r>
            <w:r>
              <w:rPr>
                <w:i/>
                <w:iCs/>
                <w:sz w:val="22"/>
                <w:szCs w:val="22"/>
              </w:rPr>
              <w:t xml:space="preserve">In Zero Trust design, any VLAN without a documented business purpose is a security risk. Ghost VLANs must be removed immediately. Always verify with show vlan brief after switch configuration.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00" w:sz="8"/>
              <w:left w:val="single" w:color="CC3300" w:sz="8"/>
              <w:bottom w:val="single" w:color="CC3300" w:sz="8"/>
              <w:right w:val="single" w:color="CC3300" w:sz="8"/>
            </w:tcBorders>
            <w:shd w:fill="FFF5F5" w:val="clear"/>
            <w:tcMar>
              <w:top w:type="dxa" w:w="120"/>
              <w:left w:type="dxa" w:w="160"/>
              <w:bottom w:type="dxa" w:w="120"/>
              <w:right w:type="dxa" w:w="160"/>
            </w:tcMar>
          </w:tcPr>
          <w:p>
            <w:r>
              <w:rPr>
                <w:b/>
                <w:bCs/>
                <w:color w:val="CC3300"/>
                <w:sz w:val="26"/>
                <w:szCs w:val="26"/>
              </w:rPr>
              <w:t xml:space="preserve">Issue 5: ZT-INBOUND ACL not blocking internet traffic to internal hosts</w:t>
            </w:r>
          </w:p>
          <w:p>
            <w:r>
              <w:t xml:space="preserve"/>
            </w:r>
          </w:p>
          <w:p>
            <w:r>
              <w:rPr>
                <w:b/>
                <w:bCs/>
                <w:sz w:val="22"/>
                <w:szCs w:val="22"/>
              </w:rPr>
              <w:t xml:space="preserve">Symptom:  </w:t>
            </w:r>
            <w:r>
              <w:rPr>
                <w:sz w:val="22"/>
                <w:szCs w:val="22"/>
              </w:rPr>
              <w:t xml:space="preserve">ping 192.168.100.10 from ISP-Router succeeded even after creating the ZT-INBOUND ACL.</w:t>
            </w:r>
          </w:p>
          <w:p>
            <w:r>
              <w:rPr>
                <w:b/>
                <w:bCs/>
                <w:sz w:val="22"/>
                <w:szCs w:val="22"/>
              </w:rPr>
              <w:t xml:space="preserve">Root Cause:  </w:t>
            </w:r>
            <w:r>
              <w:rPr>
                <w:sz w:val="22"/>
                <w:szCs w:val="22"/>
              </w:rPr>
              <w:t xml:space="preserve">The ACL was created but never applied to the interface. show ip interface Gi0/0/0 showed 'Inbound access list is not set'.</w:t>
            </w:r>
          </w:p>
          <w:p>
            <w:r>
              <w:t xml:space="preserve"/>
            </w:r>
          </w:p>
          <w:p>
            <w:r>
              <w:rPr>
                <w:b/>
                <w:bCs/>
                <w:color w:val="1F7A1F"/>
                <w:sz w:val="22"/>
                <w:szCs w:val="22"/>
              </w:rPr>
              <w:t xml:space="preserve">Resolution:</w:t>
            </w:r>
          </w:p>
          <w:p>
            <w:r>
              <w:rPr>
                <w:sz w:val="22"/>
                <w:szCs w:val="22"/>
              </w:rPr>
              <w:t xml:space="preserve">Applied the ACL to the correct interface in the correct direction using ip access-group ZT-INBOUND in on Gi0/0/0.</w:t>
            </w:r>
          </w:p>
          <w:p>
            <w:r>
              <w:t xml:space="preserve"/>
            </w:r>
          </w:p>
          <w:p>
            <w:r>
              <w:rPr>
                <w:b/>
                <w:bCs/>
                <w:color w:val="00407A"/>
                <w:sz w:val="22"/>
                <w:szCs w:val="22"/>
              </w:rPr>
              <w:t xml:space="preserve">Commands used:</w:t>
            </w:r>
          </w:p>
          <w:p>
            <w:r>
              <w:rPr>
                <w:rFonts w:ascii="Courier New" w:cs="Courier New" w:eastAsia="Courier New" w:hAnsi="Courier New"/>
                <w:color w:val="00407A"/>
                <w:sz w:val="20"/>
                <w:szCs w:val="20"/>
              </w:rPr>
              <w:t xml:space="preserve">  › show ip interface GigabitEthernet0/0/0  (check for 'Inbound access list')</w:t>
            </w:r>
          </w:p>
          <w:p>
            <w:r>
              <w:rPr>
                <w:rFonts w:ascii="Courier New" w:cs="Courier New" w:eastAsia="Courier New" w:hAnsi="Courier New"/>
                <w:color w:val="00407A"/>
                <w:sz w:val="20"/>
                <w:szCs w:val="20"/>
              </w:rPr>
              <w:t xml:space="preserve">  › interface GigabitEthernet0/0/0</w:t>
            </w:r>
          </w:p>
          <w:p>
            <w:r>
              <w:rPr>
                <w:rFonts w:ascii="Courier New" w:cs="Courier New" w:eastAsia="Courier New" w:hAnsi="Courier New"/>
                <w:color w:val="00407A"/>
                <w:sz w:val="20"/>
                <w:szCs w:val="20"/>
              </w:rPr>
              <w:t xml:space="preserve">  › ip access-group ZT-INBOUND in</w:t>
            </w:r>
          </w:p>
          <w:p>
            <w:r>
              <w:rPr>
                <w:rFonts w:ascii="Courier New" w:cs="Courier New" w:eastAsia="Courier New" w:hAnsi="Courier New"/>
                <w:color w:val="00407A"/>
                <w:sz w:val="20"/>
                <w:szCs w:val="20"/>
              </w:rPr>
              <w:t xml:space="preserve">  › show run | include access-group  (confirm application)</w:t>
            </w:r>
          </w:p>
          <w:p>
            <w:r>
              <w:t xml:space="preserve"/>
            </w:r>
          </w:p>
          <w:p>
            <w:r>
              <w:rPr>
                <w:b/>
                <w:bCs/>
                <w:color w:val="7B4800"/>
                <w:sz w:val="22"/>
                <w:szCs w:val="22"/>
              </w:rPr>
              <w:t xml:space="preserve">CCNA Lesson:  </w:t>
            </w:r>
            <w:r>
              <w:rPr>
                <w:i/>
                <w:iCs/>
                <w:sz w:val="22"/>
                <w:szCs w:val="22"/>
              </w:rPr>
              <w:t xml:space="preserve">Creating an ACL and applying an ACL are two separate steps. An ACL that exists but is not applied to an interface does nothing. Always verify with show ip interface after applying.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00" w:sz="8"/>
              <w:left w:val="single" w:color="CC3300" w:sz="8"/>
              <w:bottom w:val="single" w:color="CC3300" w:sz="8"/>
              <w:right w:val="single" w:color="CC3300" w:sz="8"/>
            </w:tcBorders>
            <w:shd w:fill="FFF5F5" w:val="clear"/>
            <w:tcMar>
              <w:top w:type="dxa" w:w="120"/>
              <w:left w:type="dxa" w:w="160"/>
              <w:bottom w:type="dxa" w:w="120"/>
              <w:right w:type="dxa" w:w="160"/>
            </w:tcMar>
          </w:tcPr>
          <w:p>
            <w:r>
              <w:rPr>
                <w:b/>
                <w:bCs/>
                <w:color w:val="CC3300"/>
                <w:sz w:val="26"/>
                <w:szCs w:val="26"/>
              </w:rPr>
              <w:t xml:space="preserve">Issue 6: Packet Tracer limitation — deny ip any any log not supported</w:t>
            </w:r>
          </w:p>
          <w:p>
            <w:r>
              <w:t xml:space="preserve"/>
            </w:r>
          </w:p>
          <w:p>
            <w:r>
              <w:rPr>
                <w:b/>
                <w:bCs/>
                <w:sz w:val="22"/>
                <w:szCs w:val="22"/>
              </w:rPr>
              <w:t xml:space="preserve">Symptom:  </w:t>
            </w:r>
            <w:r>
              <w:rPr>
                <w:sz w:val="22"/>
                <w:szCs w:val="22"/>
              </w:rPr>
              <w:t xml:space="preserve">Typed deny ip any any log in the ACL. IOS responded with '% Invalid input detected at ^ marker'.</w:t>
            </w:r>
          </w:p>
          <w:p>
            <w:r>
              <w:rPr>
                <w:b/>
                <w:bCs/>
                <w:sz w:val="22"/>
                <w:szCs w:val="22"/>
              </w:rPr>
              <w:t xml:space="preserve">Root Cause:  </w:t>
            </w:r>
            <w:r>
              <w:rPr>
                <w:sz w:val="22"/>
                <w:szCs w:val="22"/>
              </w:rPr>
              <w:t xml:space="preserve">Packet Tracer does not fully support the log keyword on ACL deny statements in most versions.</w:t>
            </w:r>
          </w:p>
          <w:p>
            <w:r>
              <w:t xml:space="preserve"/>
            </w:r>
          </w:p>
          <w:p>
            <w:r>
              <w:rPr>
                <w:b/>
                <w:bCs/>
                <w:color w:val="1F7A1F"/>
                <w:sz w:val="22"/>
                <w:szCs w:val="22"/>
              </w:rPr>
              <w:t xml:space="preserve">Resolution:</w:t>
            </w:r>
          </w:p>
          <w:p>
            <w:r>
              <w:rPr>
                <w:sz w:val="22"/>
                <w:szCs w:val="22"/>
              </w:rPr>
              <w:t xml:space="preserve">Removed the log keyword and used deny ip any any instead. The ACL enforces correctly without logging. Syslog configuration was noted as a separate lab task.</w:t>
            </w:r>
          </w:p>
          <w:p>
            <w:r>
              <w:t xml:space="preserve"/>
            </w:r>
          </w:p>
          <w:p>
            <w:r>
              <w:rPr>
                <w:b/>
                <w:bCs/>
                <w:color w:val="00407A"/>
                <w:sz w:val="22"/>
                <w:szCs w:val="22"/>
              </w:rPr>
              <w:t xml:space="preserve">Commands used:</w:t>
            </w:r>
          </w:p>
          <w:p>
            <w:r>
              <w:rPr>
                <w:rFonts w:ascii="Courier New" w:cs="Courier New" w:eastAsia="Courier New" w:hAnsi="Courier New"/>
                <w:color w:val="00407A"/>
                <w:sz w:val="20"/>
                <w:szCs w:val="20"/>
              </w:rPr>
              <w:t xml:space="preserve">  › no deny ip any any log</w:t>
            </w:r>
          </w:p>
          <w:p>
            <w:r>
              <w:rPr>
                <w:rFonts w:ascii="Courier New" w:cs="Courier New" w:eastAsia="Courier New" w:hAnsi="Courier New"/>
                <w:color w:val="00407A"/>
                <w:sz w:val="20"/>
                <w:szCs w:val="20"/>
              </w:rPr>
              <w:t xml:space="preserve">  › deny ip any any</w:t>
            </w:r>
          </w:p>
          <w:p>
            <w:r>
              <w:t xml:space="preserve"/>
            </w:r>
          </w:p>
          <w:p>
            <w:r>
              <w:rPr>
                <w:b/>
                <w:bCs/>
                <w:color w:val="7B4800"/>
                <w:sz w:val="22"/>
                <w:szCs w:val="22"/>
              </w:rPr>
              <w:t xml:space="preserve">CCNA Lesson:  </w:t>
            </w:r>
            <w:r>
              <w:rPr>
                <w:i/>
                <w:iCs/>
                <w:sz w:val="22"/>
                <w:szCs w:val="22"/>
              </w:rPr>
              <w:t xml:space="preserve">The log keyword is valid in real Cisco IOS but unsupported in Packet Tracer. When a command fails with invalid input, check if it is a Packet Tracer limitation before assuming a syntax error.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00" w:sz="8"/>
              <w:left w:val="single" w:color="CC3300" w:sz="8"/>
              <w:bottom w:val="single" w:color="CC3300" w:sz="8"/>
              <w:right w:val="single" w:color="CC3300" w:sz="8"/>
            </w:tcBorders>
            <w:shd w:fill="FFF5F5" w:val="clear"/>
            <w:tcMar>
              <w:top w:type="dxa" w:w="120"/>
              <w:left w:type="dxa" w:w="160"/>
              <w:bottom w:type="dxa" w:w="120"/>
              <w:right w:type="dxa" w:w="160"/>
            </w:tcMar>
          </w:tcPr>
          <w:p>
            <w:r>
              <w:rPr>
                <w:b/>
                <w:bCs/>
                <w:color w:val="CC3300"/>
                <w:sz w:val="26"/>
                <w:szCs w:val="26"/>
              </w:rPr>
              <w:t xml:space="preserve">Issue 7: Packet Tracer limitation — crypto key generate rsa modulus not supported</w:t>
            </w:r>
          </w:p>
          <w:p>
            <w:r>
              <w:t xml:space="preserve"/>
            </w:r>
          </w:p>
          <w:p>
            <w:r>
              <w:rPr>
                <w:b/>
                <w:bCs/>
                <w:sz w:val="22"/>
                <w:szCs w:val="22"/>
              </w:rPr>
              <w:t xml:space="preserve">Symptom:  </w:t>
            </w:r>
            <w:r>
              <w:rPr>
                <w:sz w:val="22"/>
                <w:szCs w:val="22"/>
              </w:rPr>
              <w:t xml:space="preserve">Typed crypto key generate rsa modulus 2048. IOS responded with '% Invalid input detected'.</w:t>
            </w:r>
          </w:p>
          <w:p>
            <w:r>
              <w:rPr>
                <w:b/>
                <w:bCs/>
                <w:sz w:val="22"/>
                <w:szCs w:val="22"/>
              </w:rPr>
              <w:t xml:space="preserve">Root Cause:  </w:t>
            </w:r>
            <w:r>
              <w:rPr>
                <w:sz w:val="22"/>
                <w:szCs w:val="22"/>
              </w:rPr>
              <w:t xml:space="preserve">Packet Tracer does not support the modulus keyword in the RSA key generation command. It also does not support 2048-bit keys in most versions.</w:t>
            </w:r>
          </w:p>
          <w:p>
            <w:r>
              <w:t xml:space="preserve"/>
            </w:r>
          </w:p>
          <w:p>
            <w:r>
              <w:rPr>
                <w:b/>
                <w:bCs/>
                <w:color w:val="1F7A1F"/>
                <w:sz w:val="22"/>
                <w:szCs w:val="22"/>
              </w:rPr>
              <w:t xml:space="preserve">Resolution:</w:t>
            </w:r>
          </w:p>
          <w:p>
            <w:r>
              <w:rPr>
                <w:sz w:val="22"/>
                <w:szCs w:val="22"/>
              </w:rPr>
              <w:t xml:space="preserve">Used the shorter command crypto key generate rsa without the modulus keyword. When prompted for bit length, entered 1024 as the maximum supported value in Packet Tracer.</w:t>
            </w:r>
          </w:p>
          <w:p>
            <w:r>
              <w:t xml:space="preserve"/>
            </w:r>
          </w:p>
          <w:p>
            <w:r>
              <w:rPr>
                <w:b/>
                <w:bCs/>
                <w:color w:val="00407A"/>
                <w:sz w:val="22"/>
                <w:szCs w:val="22"/>
              </w:rPr>
              <w:t xml:space="preserve">Commands used:</w:t>
            </w:r>
          </w:p>
          <w:p>
            <w:r>
              <w:rPr>
                <w:rFonts w:ascii="Courier New" w:cs="Courier New" w:eastAsia="Courier New" w:hAnsi="Courier New"/>
                <w:color w:val="00407A"/>
                <w:sz w:val="20"/>
                <w:szCs w:val="20"/>
              </w:rPr>
              <w:t xml:space="preserve">  › crypto key generate rsa</w:t>
            </w:r>
          </w:p>
          <w:p>
            <w:r>
              <w:rPr>
                <w:rFonts w:ascii="Courier New" w:cs="Courier New" w:eastAsia="Courier New" w:hAnsi="Courier New"/>
                <w:color w:val="00407A"/>
                <w:sz w:val="20"/>
                <w:szCs w:val="20"/>
              </w:rPr>
              <w:t xml:space="preserve">  › How many bits in the modulus [512]: 1024</w:t>
            </w:r>
          </w:p>
          <w:p>
            <w:r>
              <w:t xml:space="preserve"/>
            </w:r>
          </w:p>
          <w:p>
            <w:r>
              <w:rPr>
                <w:b/>
                <w:bCs/>
                <w:color w:val="7B4800"/>
                <w:sz w:val="22"/>
                <w:szCs w:val="22"/>
              </w:rPr>
              <w:t xml:space="preserve">CCNA Lesson:  </w:t>
            </w:r>
            <w:r>
              <w:rPr>
                <w:i/>
                <w:iCs/>
                <w:sz w:val="22"/>
                <w:szCs w:val="22"/>
              </w:rPr>
              <w:t xml:space="preserve">Real Cisco IOS supports crypto key generate rsa modulus 2048 and this is the recommended key size in production. For the CCNA exam, know that 2048 is the recommended minimum. Packet Tracer uses 1024 for simulation purposes.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00" w:sz="8"/>
              <w:left w:val="single" w:color="CC3300" w:sz="8"/>
              <w:bottom w:val="single" w:color="CC3300" w:sz="8"/>
              <w:right w:val="single" w:color="CC3300" w:sz="8"/>
            </w:tcBorders>
            <w:shd w:fill="FFF5F5" w:val="clear"/>
            <w:tcMar>
              <w:top w:type="dxa" w:w="120"/>
              <w:left w:type="dxa" w:w="160"/>
              <w:bottom w:type="dxa" w:w="120"/>
              <w:right w:type="dxa" w:w="160"/>
            </w:tcMar>
          </w:tcPr>
          <w:p>
            <w:r>
              <w:rPr>
                <w:b/>
                <w:bCs/>
                <w:color w:val="CC3300"/>
                <w:sz w:val="26"/>
                <w:szCs w:val="26"/>
              </w:rPr>
              <w:t xml:space="preserve">Issue 8: Packet Tracer limitation — ICMP ping appears to succeed through ACL deny rules</w:t>
            </w:r>
          </w:p>
          <w:p>
            <w:r>
              <w:t xml:space="preserve"/>
            </w:r>
          </w:p>
          <w:p>
            <w:r>
              <w:rPr>
                <w:b/>
                <w:bCs/>
                <w:sz w:val="22"/>
                <w:szCs w:val="22"/>
              </w:rPr>
              <w:t xml:space="preserve">Symptom:  </w:t>
            </w:r>
            <w:r>
              <w:rPr>
                <w:sz w:val="22"/>
                <w:szCs w:val="22"/>
              </w:rPr>
              <w:t xml:space="preserve">After applying inter-VLAN ACLs on Core-Router, ping from Staff-PC to Admin-PC appeared to succeed even though the ACL should deny it.</w:t>
            </w:r>
          </w:p>
          <w:p>
            <w:r>
              <w:rPr>
                <w:b/>
                <w:bCs/>
                <w:sz w:val="22"/>
                <w:szCs w:val="22"/>
              </w:rPr>
              <w:t xml:space="preserve">Root Cause:  </w:t>
            </w:r>
            <w:r>
              <w:rPr>
                <w:sz w:val="22"/>
                <w:szCs w:val="22"/>
              </w:rPr>
              <w:t xml:space="preserve">Known Packet Tracer simulation quirk — in some versions ICMP ping responses are shown as successful even when the ACL deny rule is matching and dropping the packets.</w:t>
            </w:r>
          </w:p>
          <w:p>
            <w:r>
              <w:t xml:space="preserve"/>
            </w:r>
          </w:p>
          <w:p>
            <w:r>
              <w:rPr>
                <w:b/>
                <w:bCs/>
                <w:color w:val="1F7A1F"/>
                <w:sz w:val="22"/>
                <w:szCs w:val="22"/>
              </w:rPr>
              <w:t xml:space="preserve">Resolution:</w:t>
            </w:r>
          </w:p>
          <w:p>
            <w:r>
              <w:rPr>
                <w:sz w:val="22"/>
                <w:szCs w:val="22"/>
              </w:rPr>
              <w:t xml:space="preserve">Verified ACL enforcement using show access-lists and confirmed match counters on deny lines (4 matches on deny rules). The ACLs were working correctly — the ping display was misleading. Switched to using TCP telnet tests to verify blocking behaviour as telnet correctly shows connection failure when blocked.</w:t>
            </w:r>
          </w:p>
          <w:p>
            <w:r>
              <w:t xml:space="preserve"/>
            </w:r>
          </w:p>
          <w:p>
            <w:r>
              <w:rPr>
                <w:b/>
                <w:bCs/>
                <w:color w:val="00407A"/>
                <w:sz w:val="22"/>
                <w:szCs w:val="22"/>
              </w:rPr>
              <w:t xml:space="preserve">Commands used:</w:t>
            </w:r>
          </w:p>
          <w:p>
            <w:r>
              <w:rPr>
                <w:rFonts w:ascii="Courier New" w:cs="Courier New" w:eastAsia="Courier New" w:hAnsi="Courier New"/>
                <w:color w:val="00407A"/>
                <w:sz w:val="20"/>
                <w:szCs w:val="20"/>
              </w:rPr>
              <w:t xml:space="preserve">  › show access-lists  (look for match counts on deny lines)</w:t>
            </w:r>
          </w:p>
          <w:p>
            <w:r>
              <w:rPr>
                <w:rFonts w:ascii="Courier New" w:cs="Courier New" w:eastAsia="Courier New" w:hAnsi="Courier New"/>
                <w:color w:val="00407A"/>
                <w:sz w:val="20"/>
                <w:szCs w:val="20"/>
              </w:rPr>
              <w:t xml:space="preserve">  › show access-lists ZT-VLAN20-STAFF</w:t>
            </w:r>
          </w:p>
          <w:p>
            <w:r>
              <w:rPr>
                <w:rFonts w:ascii="Courier New" w:cs="Courier New" w:eastAsia="Courier New" w:hAnsi="Courier New"/>
                <w:color w:val="00407A"/>
                <w:sz w:val="20"/>
                <w:szCs w:val="20"/>
              </w:rPr>
              <w:t xml:space="preserve">  › telnet 192.168.10.10 80  (from Staff-PC — should fail)</w:t>
            </w:r>
          </w:p>
          <w:p>
            <w:r>
              <w:rPr>
                <w:rFonts w:ascii="Courier New" w:cs="Courier New" w:eastAsia="Courier New" w:hAnsi="Courier New"/>
                <w:color w:val="00407A"/>
                <w:sz w:val="20"/>
                <w:szCs w:val="20"/>
              </w:rPr>
              <w:t xml:space="preserve">  › telnet 192.168.50.10 80  (from Staff-PC — should connect)</w:t>
            </w:r>
          </w:p>
          <w:p>
            <w:r>
              <w:t xml:space="preserve"/>
            </w:r>
          </w:p>
          <w:p>
            <w:r>
              <w:rPr>
                <w:b/>
                <w:bCs/>
                <w:color w:val="7B4800"/>
                <w:sz w:val="22"/>
                <w:szCs w:val="22"/>
              </w:rPr>
              <w:t xml:space="preserve">CCNA Lesson:  </w:t>
            </w:r>
            <w:r>
              <w:rPr>
                <w:i/>
                <w:iCs/>
                <w:sz w:val="22"/>
                <w:szCs w:val="22"/>
              </w:rPr>
              <w:t xml:space="preserve">Always use show access-lists match counters as the ground truth for ACL verification — not ping. Match counters do not lie. This is also valid practice in real networks where ICMP may be rate-limited or blocked separately.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00" w:sz="8"/>
              <w:left w:val="single" w:color="CC3300" w:sz="8"/>
              <w:bottom w:val="single" w:color="CC3300" w:sz="8"/>
              <w:right w:val="single" w:color="CC3300" w:sz="8"/>
            </w:tcBorders>
            <w:shd w:fill="FFF5F5" w:val="clear"/>
            <w:tcMar>
              <w:top w:type="dxa" w:w="120"/>
              <w:left w:type="dxa" w:w="160"/>
              <w:bottom w:type="dxa" w:w="120"/>
              <w:right w:type="dxa" w:w="160"/>
            </w:tcMar>
          </w:tcPr>
          <w:p>
            <w:r>
              <w:rPr>
                <w:b/>
                <w:bCs/>
                <w:color w:val="CC3300"/>
                <w:sz w:val="26"/>
                <w:szCs w:val="26"/>
              </w:rPr>
              <w:t xml:space="preserve">Issue 9: Accidental permit tcp rule added for wrong protocol on DNS</w:t>
            </w:r>
          </w:p>
          <w:p>
            <w:r>
              <w:t xml:space="preserve"/>
            </w:r>
          </w:p>
          <w:p>
            <w:r>
              <w:rPr>
                <w:b/>
                <w:bCs/>
                <w:sz w:val="22"/>
                <w:szCs w:val="22"/>
              </w:rPr>
              <w:t xml:space="preserve">Symptom:  </w:t>
            </w:r>
            <w:r>
              <w:rPr>
                <w:sz w:val="22"/>
                <w:szCs w:val="22"/>
              </w:rPr>
              <w:t xml:space="preserve">Typed permit tcp any host 192.168.50.20 eq 53 instead of permit udp. DNS uses UDP 53 by default, not TCP.</w:t>
            </w:r>
          </w:p>
          <w:p>
            <w:r>
              <w:rPr>
                <w:b/>
                <w:bCs/>
                <w:sz w:val="22"/>
                <w:szCs w:val="22"/>
              </w:rPr>
              <w:t xml:space="preserve">Root Cause:  </w:t>
            </w:r>
            <w:r>
              <w:rPr>
                <w:sz w:val="22"/>
                <w:szCs w:val="22"/>
              </w:rPr>
              <w:t xml:space="preserve">Typo — TCP was typed instead of UDP. DNS primarily uses UDP port 53 for queries. TCP 53 is only used for zone transfers.</w:t>
            </w:r>
          </w:p>
          <w:p>
            <w:r>
              <w:t xml:space="preserve"/>
            </w:r>
          </w:p>
          <w:p>
            <w:r>
              <w:rPr>
                <w:b/>
                <w:bCs/>
                <w:color w:val="1F7A1F"/>
                <w:sz w:val="22"/>
                <w:szCs w:val="22"/>
              </w:rPr>
              <w:t xml:space="preserve">Resolution:</w:t>
            </w:r>
          </w:p>
          <w:p>
            <w:r>
              <w:rPr>
                <w:sz w:val="22"/>
                <w:szCs w:val="22"/>
              </w:rPr>
              <w:t xml:space="preserve">Removed the incorrect rule immediately using no permit tcp any host 192.168.50.20 eq 53 inside the named ACL. Verified with show access-lists that only the correct UDP rule remained.</w:t>
            </w:r>
          </w:p>
          <w:p>
            <w:r>
              <w:t xml:space="preserve"/>
            </w:r>
          </w:p>
          <w:p>
            <w:r>
              <w:rPr>
                <w:b/>
                <w:bCs/>
                <w:color w:val="00407A"/>
                <w:sz w:val="22"/>
                <w:szCs w:val="22"/>
              </w:rPr>
              <w:t xml:space="preserve">Commands used:</w:t>
            </w:r>
          </w:p>
          <w:p>
            <w:r>
              <w:rPr>
                <w:rFonts w:ascii="Courier New" w:cs="Courier New" w:eastAsia="Courier New" w:hAnsi="Courier New"/>
                <w:color w:val="00407A"/>
                <w:sz w:val="20"/>
                <w:szCs w:val="20"/>
              </w:rPr>
              <w:t xml:space="preserve">  › ip access-list extended ZT-INBOUND</w:t>
            </w:r>
          </w:p>
          <w:p>
            <w:r>
              <w:rPr>
                <w:rFonts w:ascii="Courier New" w:cs="Courier New" w:eastAsia="Courier New" w:hAnsi="Courier New"/>
                <w:color w:val="00407A"/>
                <w:sz w:val="20"/>
                <w:szCs w:val="20"/>
              </w:rPr>
              <w:t xml:space="preserve">  › no permit tcp any host 192.168.50.20 eq 53</w:t>
            </w:r>
          </w:p>
          <w:p>
            <w:r>
              <w:rPr>
                <w:rFonts w:ascii="Courier New" w:cs="Courier New" w:eastAsia="Courier New" w:hAnsi="Courier New"/>
                <w:color w:val="00407A"/>
                <w:sz w:val="20"/>
                <w:szCs w:val="20"/>
              </w:rPr>
              <w:t xml:space="preserve">  › show access-lists ZT-INBOUND  (verify rule is gone)</w:t>
            </w:r>
          </w:p>
          <w:p>
            <w:r>
              <w:t xml:space="preserve"/>
            </w:r>
          </w:p>
          <w:p>
            <w:r>
              <w:rPr>
                <w:b/>
                <w:bCs/>
                <w:color w:val="7B4800"/>
                <w:sz w:val="22"/>
                <w:szCs w:val="22"/>
              </w:rPr>
              <w:t xml:space="preserve">CCNA Lesson:  </w:t>
            </w:r>
            <w:r>
              <w:rPr>
                <w:i/>
                <w:iCs/>
                <w:sz w:val="22"/>
                <w:szCs w:val="22"/>
              </w:rPr>
              <w:t xml:space="preserve">DNS uses UDP port 53 for standard queries. TCP port 53 is reserved for zone transfers between DNS servers. Permitting TCP 53 from the internet is a security risk. Know your port/protocol mappings for the CCNA exam.</w:t>
            </w:r>
          </w:p>
        </w:tc>
      </w:tr>
    </w:tbl>
    <w:p>
      <w:r>
        <w:t xml:space="preserve"/>
      </w:r>
    </w:p>
    <w:p>
      <w:pPr>
        <w:pStyle w:val="Heading1"/>
      </w:pPr>
      <w:r>
        <w:t xml:space="preserve">2. Master Troubleshooting Command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7B2D00" w:val="clear"/>
            <w:tcMar>
              <w:top w:type="dxa" w:w="80"/>
              <w:left w:type="dxa" w:w="120"/>
              <w:bottom w:type="dxa" w:w="80"/>
              <w:right w:type="dxa" w:w="120"/>
            </w:tcMar>
          </w:tcPr>
          <w:p>
            <w:r>
              <w:rPr>
                <w:b/>
                <w:bCs/>
                <w:color w:val="FFFFFF"/>
                <w:sz w:val="22"/>
                <w:szCs w:val="22"/>
              </w:rPr>
              <w:t xml:space="preserve">Command</w:t>
            </w:r>
          </w:p>
        </w:tc>
        <w:tc>
          <w:tcPr>
            <w:tcW w:type="dxa" w:w="5760"/>
            <w:tcBorders>
              <w:top w:val="single" w:color="CCCCCC" w:sz="1"/>
              <w:left w:val="single" w:color="CCCCCC" w:sz="1"/>
              <w:bottom w:val="single" w:color="CCCCCC" w:sz="1"/>
              <w:right w:val="single" w:color="CCCCCC" w:sz="1"/>
            </w:tcBorders>
            <w:shd w:fill="7B2D00" w:val="clear"/>
            <w:tcMar>
              <w:top w:type="dxa" w:w="80"/>
              <w:left w:type="dxa" w:w="120"/>
              <w:bottom w:type="dxa" w:w="80"/>
              <w:right w:type="dxa" w:w="120"/>
            </w:tcMar>
          </w:tcPr>
          <w:p>
            <w:r>
              <w:rPr>
                <w:b/>
                <w:bCs/>
                <w:color w:val="FFFFFF"/>
                <w:sz w:val="22"/>
                <w:szCs w:val="22"/>
              </w:rPr>
              <w:t xml:space="preserve">What it tells you</w:t>
            </w:r>
          </w:p>
        </w:tc>
      </w:tr>
      <w:tr>
        <w:tc>
          <w:tcPr>
            <w:tcW w:type="dxa" w:w="3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7B2D00"/>
                <w:sz w:val="20"/>
                <w:szCs w:val="20"/>
              </w:rPr>
              <w:t xml:space="preserve">show ip interface brief</w:t>
            </w:r>
          </w:p>
        </w:tc>
        <w:tc>
          <w:tcPr>
            <w:tcW w:type="dxa" w:w="5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All interfaces, IP addresses, and up/down status at a glance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2D00"/>
                <w:sz w:val="20"/>
                <w:szCs w:val="20"/>
              </w:rPr>
              <w:t xml:space="preserve">show ip interface Gi0/0/0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Detailed interface info including which ACL is applied inbound/outbound</w:t>
            </w:r>
          </w:p>
        </w:tc>
      </w:tr>
      <w:tr>
        <w:tc>
          <w:tcPr>
            <w:tcW w:type="dxa" w:w="3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7B2D00"/>
                <w:sz w:val="20"/>
                <w:szCs w:val="20"/>
              </w:rPr>
              <w:t xml:space="preserve">show ip route</w:t>
            </w:r>
          </w:p>
        </w:tc>
        <w:tc>
          <w:tcPr>
            <w:tcW w:type="dxa" w:w="5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Full routing table — connected, static, and dynamic routes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2D00"/>
                <w:sz w:val="20"/>
                <w:szCs w:val="20"/>
              </w:rPr>
              <w:t xml:space="preserve">show access-lists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ACLs with match counters — use this to verify ACL enforcement</w:t>
            </w:r>
          </w:p>
        </w:tc>
      </w:tr>
      <w:tr>
        <w:tc>
          <w:tcPr>
            <w:tcW w:type="dxa" w:w="3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7B2D00"/>
                <w:sz w:val="20"/>
                <w:szCs w:val="20"/>
              </w:rPr>
              <w:t xml:space="preserve">show access-lists ZT-INBOUND</w:t>
            </w:r>
          </w:p>
        </w:tc>
        <w:tc>
          <w:tcPr>
            <w:tcW w:type="dxa" w:w="5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Specific ACL details and per-rule match counts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2D00"/>
                <w:sz w:val="20"/>
                <w:szCs w:val="20"/>
              </w:rPr>
              <w:t xml:space="preserve">show run | include access-group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Confirms which ACLs are applied to which interfaces</w:t>
            </w:r>
          </w:p>
        </w:tc>
      </w:tr>
      <w:tr>
        <w:tc>
          <w:tcPr>
            <w:tcW w:type="dxa" w:w="3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7B2D00"/>
                <w:sz w:val="20"/>
                <w:szCs w:val="20"/>
              </w:rPr>
              <w:t xml:space="preserve">show vlan brief</w:t>
            </w:r>
          </w:p>
        </w:tc>
        <w:tc>
          <w:tcPr>
            <w:tcW w:type="dxa" w:w="5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All VLANs, their names, status, and assigned ports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2D00"/>
                <w:sz w:val="20"/>
                <w:szCs w:val="20"/>
              </w:rPr>
              <w:t xml:space="preserve">show interfaces trunk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Trunk ports, encapsulation, allowed VLANs, active VLANs</w:t>
            </w:r>
          </w:p>
        </w:tc>
      </w:tr>
      <w:tr>
        <w:tc>
          <w:tcPr>
            <w:tcW w:type="dxa" w:w="3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7B2D00"/>
                <w:sz w:val="20"/>
                <w:szCs w:val="20"/>
              </w:rPr>
              <w:t xml:space="preserve">show controllers Serial0/1/0</w:t>
            </w:r>
          </w:p>
        </w:tc>
        <w:tc>
          <w:tcPr>
            <w:tcW w:type="dxa" w:w="5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Identifies whether serial interface is DCE or DTE side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2D00"/>
                <w:sz w:val="20"/>
                <w:szCs w:val="20"/>
              </w:rPr>
              <w:t xml:space="preserve">show ip ssh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SSH version, authentication timeout, and retry settings</w:t>
            </w:r>
          </w:p>
        </w:tc>
      </w:tr>
      <w:tr>
        <w:tc>
          <w:tcPr>
            <w:tcW w:type="dxa" w:w="3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7B2D00"/>
                <w:sz w:val="20"/>
                <w:szCs w:val="20"/>
              </w:rPr>
              <w:t xml:space="preserve">show run | include transport</w:t>
            </w:r>
          </w:p>
        </w:tc>
        <w:tc>
          <w:tcPr>
            <w:tcW w:type="dxa" w:w="5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Confirms VTY transport input setting (ssh vs telnet vs 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2D00"/>
                <w:sz w:val="20"/>
                <w:szCs w:val="20"/>
              </w:rPr>
              <w:t xml:space="preserve">ping X.X.X.X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Basic reachability test — use for connectivity verification</w:t>
            </w:r>
          </w:p>
        </w:tc>
      </w:tr>
      <w:tr>
        <w:tc>
          <w:tcPr>
            <w:tcW w:type="dxa" w:w="3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7B2D00"/>
                <w:sz w:val="20"/>
                <w:szCs w:val="20"/>
              </w:rPr>
              <w:t xml:space="preserve">telnet X.X.X.X 80</w:t>
            </w:r>
          </w:p>
        </w:tc>
        <w:tc>
          <w:tcPr>
            <w:tcW w:type="dxa" w:w="5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TCP port-specific test — more reliable than ping for ACL testing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B2D00"/>
                <w:sz w:val="20"/>
                <w:szCs w:val="20"/>
              </w:rPr>
              <w:t xml:space="preserve">ssh -l admin X.X.X.X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 SSH connectivity and authentication to a router</w:t>
            </w:r>
          </w:p>
        </w:tc>
      </w:tr>
      <w:tr>
        <w:tc>
          <w:tcPr>
            <w:tcW w:type="dxa" w:w="3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color w:val="7B2D00"/>
                <w:sz w:val="20"/>
                <w:szCs w:val="20"/>
              </w:rPr>
              <w:t xml:space="preserve">write memory</w:t>
            </w:r>
          </w:p>
        </w:tc>
        <w:tc>
          <w:tcPr>
            <w:tcW w:type="dxa" w:w="5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Saves running config to NVRAM — always run after changes</w:t>
            </w:r>
          </w:p>
        </w:tc>
      </w:tr>
    </w:tbl>
    <w:p>
      <w:r>
        <w:t xml:space="preserve"/>
      </w:r>
    </w:p>
    <w:p>
      <w:pPr>
        <w:pStyle w:val="Heading1"/>
      </w:pPr>
      <w:r>
        <w:t xml:space="preserve">3. Packet Tracer Limitations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7B2D00" w:sz="1"/>
              <w:left w:val="single" w:color="7B2D00" w:sz="1"/>
              <w:bottom w:val="single" w:color="7B2D00" w:sz="1"/>
              <w:right w:val="single" w:color="7B2D00" w:sz="1"/>
            </w:tcBorders>
            <w:shd w:fill="7B2D00" w:val="clear"/>
            <w:tcMar>
              <w:top w:type="dxa" w:w="80"/>
              <w:left w:type="dxa" w:w="120"/>
              <w:bottom w:type="dxa" w:w="80"/>
              <w:right w:type="dxa" w:w="120"/>
            </w:tcMar>
          </w:tcPr>
          <w:p>
            <w:r>
              <w:rPr>
                <w:b/>
                <w:bCs/>
                <w:color w:val="FFFFFF"/>
                <w:sz w:val="22"/>
                <w:szCs w:val="22"/>
              </w:rPr>
              <w:t xml:space="preserve">Limitation</w:t>
            </w:r>
          </w:p>
        </w:tc>
        <w:tc>
          <w:tcPr>
            <w:tcW w:type="dxa" w:w="3000"/>
            <w:tcBorders>
              <w:top w:val="single" w:color="7B2D00" w:sz="1"/>
              <w:left w:val="single" w:color="7B2D00" w:sz="1"/>
              <w:bottom w:val="single" w:color="7B2D00" w:sz="1"/>
              <w:right w:val="single" w:color="7B2D00" w:sz="1"/>
            </w:tcBorders>
            <w:shd w:fill="7B2D00" w:val="clear"/>
            <w:tcMar>
              <w:top w:type="dxa" w:w="80"/>
              <w:left w:type="dxa" w:w="120"/>
              <w:bottom w:type="dxa" w:w="80"/>
              <w:right w:type="dxa" w:w="120"/>
            </w:tcMar>
          </w:tcPr>
          <w:p>
            <w:r>
              <w:rPr>
                <w:b/>
                <w:bCs/>
                <w:color w:val="FFFFFF"/>
                <w:sz w:val="22"/>
                <w:szCs w:val="22"/>
              </w:rPr>
              <w:t xml:space="preserve">Real IOS Command</w:t>
            </w:r>
          </w:p>
        </w:tc>
        <w:tc>
          <w:tcPr>
            <w:tcW w:type="dxa" w:w="3960"/>
            <w:tcBorders>
              <w:top w:val="single" w:color="7B2D00" w:sz="1"/>
              <w:left w:val="single" w:color="7B2D00" w:sz="1"/>
              <w:bottom w:val="single" w:color="7B2D00" w:sz="1"/>
              <w:right w:val="single" w:color="7B2D00" w:sz="1"/>
            </w:tcBorders>
            <w:shd w:fill="7B2D00" w:val="clear"/>
            <w:tcMar>
              <w:top w:type="dxa" w:w="80"/>
              <w:left w:type="dxa" w:w="120"/>
              <w:bottom w:type="dxa" w:w="80"/>
              <w:right w:type="dxa" w:w="120"/>
            </w:tcMar>
          </w:tcPr>
          <w:p>
            <w:r>
              <w:rPr>
                <w:b/>
                <w:bCs/>
                <w:color w:val="FFFFFF"/>
                <w:sz w:val="22"/>
                <w:szCs w:val="22"/>
              </w:rPr>
              <w:t xml:space="preserve">Packet Tracer Workaround</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sz w:val="20"/>
                <w:szCs w:val="20"/>
              </w:rPr>
              <w:t xml:space="preserve">log keyword on ACL deny</w:t>
            </w:r>
          </w:p>
        </w:tc>
        <w:tc>
          <w:tcPr>
            <w:tcW w:type="dxa" w:w="3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sz w:val="20"/>
                <w:szCs w:val="20"/>
              </w:rPr>
              <w:t xml:space="preserve">deny ip any any log</w:t>
            </w:r>
          </w:p>
        </w:tc>
        <w:tc>
          <w:tcPr>
            <w:tcW w:type="dxa" w:w="3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sz w:val="20"/>
                <w:szCs w:val="20"/>
              </w:rPr>
              <w:t xml:space="preserve">deny ip any any  (no log keyword)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RSA modulus keyword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crypto key generate rsa modulus 2048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crypto key generate rsa  then enter 1024</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sz w:val="20"/>
                <w:szCs w:val="20"/>
              </w:rPr>
              <w:t xml:space="preserve">2048-bit RSA keys</w:t>
            </w:r>
          </w:p>
        </w:tc>
        <w:tc>
          <w:tcPr>
            <w:tcW w:type="dxa" w:w="3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sz w:val="20"/>
                <w:szCs w:val="20"/>
              </w:rPr>
              <w:t xml:space="preserve">modulus 2048 recommended</w:t>
            </w:r>
          </w:p>
        </w:tc>
        <w:tc>
          <w:tcPr>
            <w:tcW w:type="dxa" w:w="3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sz w:val="20"/>
                <w:szCs w:val="20"/>
              </w:rPr>
              <w:t xml:space="preserve">1024 is maximum supported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ICMP ACL enforcement display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Ping correctly fails when blocked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Use show access-lists match counters and telnet tests</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sz w:val="20"/>
                <w:szCs w:val="20"/>
              </w:rPr>
              <w:t xml:space="preserve">ACL log matching</w:t>
            </w:r>
          </w:p>
        </w:tc>
        <w:tc>
          <w:tcPr>
            <w:tcW w:type="dxa" w:w="3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sz w:val="20"/>
                <w:szCs w:val="20"/>
              </w:rPr>
              <w:t xml:space="preserve">show access-lists shows hit counts in real-time</w:t>
            </w:r>
          </w:p>
        </w:tc>
        <w:tc>
          <w:tcPr>
            <w:tcW w:type="dxa" w:w="3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Courier New" w:cs="Courier New" w:eastAsia="Courier New" w:hAnsi="Courier New"/>
                <w:sz w:val="20"/>
                <w:szCs w:val="20"/>
              </w:rPr>
              <w:t xml:space="preserve">Match counts update but may lag in simulation mode</w:t>
            </w:r>
          </w:p>
        </w:tc>
      </w:tr>
    </w:tbl>
    <w:p>
      <w:r>
        <w:t xml:space="preserve"/>
      </w:r>
    </w:p>
    <w:p>
      <w:pPr>
        <w:pStyle w:val="Heading1"/>
      </w:pPr>
      <w:r>
        <w:t xml:space="preserve">4. Key Lessons for the CCNA Exam</w:t>
      </w:r>
    </w:p>
    <w:p>
      <w:pPr>
        <w:pStyle w:val="ListParagraph"/>
        <w:numPr>
          <w:ilvl w:val="0"/>
          <w:numId w:val="2"/>
        </w:numPr>
      </w:pPr>
      <w:r>
        <w:rPr>
          <w:sz w:val="24"/>
          <w:szCs w:val="24"/>
        </w:rPr>
        <w:t xml:space="preserve">An ACL must be applied to an interface with ip access-group to take effect — creating it alone does nothing</w:t>
      </w:r>
    </w:p>
    <w:p>
      <w:pPr>
        <w:pStyle w:val="ListParagraph"/>
        <w:numPr>
          <w:ilvl w:val="0"/>
          <w:numId w:val="2"/>
        </w:numPr>
      </w:pPr>
      <w:r>
        <w:rPr>
          <w:sz w:val="24"/>
          <w:szCs w:val="24"/>
        </w:rPr>
        <w:t xml:space="preserve">DCE side of a serial link always sets the clock rate — DTE never does</w:t>
      </w:r>
    </w:p>
    <w:p>
      <w:pPr>
        <w:pStyle w:val="ListParagraph"/>
        <w:numPr>
          <w:ilvl w:val="0"/>
          <w:numId w:val="2"/>
        </w:numPr>
      </w:pPr>
      <w:r>
        <w:rPr>
          <w:sz w:val="24"/>
          <w:szCs w:val="24"/>
        </w:rPr>
        <w:t xml:space="preserve">DNS uses UDP port 53 for queries, TCP port 53 only for zone transfers</w:t>
      </w:r>
    </w:p>
    <w:p>
      <w:pPr>
        <w:pStyle w:val="ListParagraph"/>
        <w:numPr>
          <w:ilvl w:val="0"/>
          <w:numId w:val="2"/>
        </w:numPr>
      </w:pPr>
      <w:r>
        <w:rPr>
          <w:sz w:val="24"/>
          <w:szCs w:val="24"/>
        </w:rPr>
        <w:t xml:space="preserve">show access-lists match counters are the ground truth for ACL verification, not ping</w:t>
      </w:r>
    </w:p>
    <w:p>
      <w:pPr>
        <w:pStyle w:val="ListParagraph"/>
        <w:numPr>
          <w:ilvl w:val="0"/>
          <w:numId w:val="2"/>
        </w:numPr>
      </w:pPr>
      <w:r>
        <w:rPr>
          <w:sz w:val="24"/>
          <w:szCs w:val="24"/>
        </w:rPr>
        <w:t xml:space="preserve">Unused VLANs must be removed — in Zero Trust design anything without a purpose is a risk</w:t>
      </w:r>
    </w:p>
    <w:p>
      <w:pPr>
        <w:pStyle w:val="ListParagraph"/>
        <w:numPr>
          <w:ilvl w:val="0"/>
          <w:numId w:val="2"/>
        </w:numPr>
      </w:pPr>
      <w:r>
        <w:rPr>
          <w:sz w:val="24"/>
          <w:szCs w:val="24"/>
        </w:rPr>
        <w:t xml:space="preserve">Router-on-a-Stick requires subinterfaces with dot1Q encapsulation — plain interfaces cannot handle tagged frames</w:t>
      </w:r>
    </w:p>
    <w:p>
      <w:pPr>
        <w:pStyle w:val="ListParagraph"/>
        <w:numPr>
          <w:ilvl w:val="0"/>
          <w:numId w:val="2"/>
        </w:numPr>
      </w:pPr>
      <w:r>
        <w:rPr>
          <w:sz w:val="24"/>
          <w:szCs w:val="24"/>
        </w:rPr>
        <w:t xml:space="preserve">transport input ssh on VTY lines blocks Telnet completely — verify with telnet attempt which should be refused</w:t>
      </w:r>
    </w:p>
    <w:p>
      <w:pPr>
        <w:pStyle w:val="ListParagraph"/>
        <w:numPr>
          <w:ilvl w:val="0"/>
          <w:numId w:val="2"/>
        </w:numPr>
      </w:pPr>
      <w:r>
        <w:rPr>
          <w:sz w:val="24"/>
          <w:szCs w:val="24"/>
        </w:rPr>
        <w:t xml:space="preserve">write memory must be run after every configuration change — unsaved configs are lost on reload</w:t>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3300" w:sz="4" w:space="1"/>
      </w:pBdr>
    </w:pPr>
    <w:r>
      <w:rPr>
        <w:b/>
        <w:bCs/>
        <w:color w:val="CC3300"/>
        <w:sz w:val="20"/>
        <w:szCs w:val="20"/>
      </w:rPr>
      <w:t xml:space="preserve">CCNA Lab — Day 1: Troubleshooting Log &amp; Packet Tracer Limitations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3300" w:sz="6" w:space="1"/>
      </w:pBdr>
      <w:spacing w:after="160" w:before="320"/>
      <w:outlineLvl w:val="0"/>
    </w:pPr>
    <w:rPr>
      <w:rFonts w:ascii="Arial" w:cs="Arial" w:eastAsia="Arial" w:hAnsi="Arial"/>
      <w:b/>
      <w:bCs/>
      <w:color w:val="7B2D0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CC33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2026-04-27T14:28:34.504Z</dcterms:created>
  <dcterms:modified xsi:type="dcterms:W3CDTF">2026-04-27T14:28:34.505Z</dcterms:modified>
</cp:coreProperties>
</file>

<file path=docProps/custom.xml><?xml version="1.0" encoding="utf-8"?>
<Properties xmlns="http://schemas.openxmlformats.org/officeDocument/2006/custom-properties" xmlns:vt="http://schemas.openxmlformats.org/officeDocument/2006/docPropsVTypes"/>
</file>