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Enterprise Network</w:t>
      </w:r>
    </w:p>
    <w:p>
      <w:pPr>
        <w:spacing w:after="60" w:before="0"/>
      </w:pPr>
      <w:r>
        <w:rPr>
          <w:rFonts w:ascii="Arial" w:cs="Arial" w:eastAsia="Arial" w:hAnsi="Arial"/>
          <w:color w:val="2E75B6"/>
          <w:sz w:val="28"/>
          <w:szCs w:val="28"/>
        </w:rPr>
        <w:t xml:space="preserve">Full Project Progress Report — Days 1 through 4</w:t>
      </w:r>
    </w:p>
    <w:p>
      <w:pPr>
        <w:spacing w:after="40" w:before="0"/>
      </w:pPr>
      <w:r>
        <w:rPr>
          <w:rFonts w:ascii="Arial" w:cs="Arial" w:eastAsia="Arial" w:hAnsi="Arial"/>
          <w:color w:val="888888"/>
          <w:sz w:val="20"/>
          <w:szCs w:val="20"/>
        </w:rPr>
        <w:t xml:space="preserve">Date: April 18, 2026     |     Platform: Cisco Packet Tracer     |     CCNA Exam Preparation</w:t>
      </w:r>
    </w:p>
    <w:p>
      <w:pPr>
        <w:pBdr>
          <w:bottom w:val="single" w:color="CCCCCC" w:sz="4" w:space="1"/>
        </w:pBdr>
        <w:spacing w:after="120" w:before="120"/>
      </w:pPr>
    </w:p>
    <w:p>
      <w:pPr>
        <w:spacing w:after="60" w:before="60"/>
      </w:pPr>
      <w:r>
        <w:rPr>
          <w:rFonts w:ascii="Arial" w:cs="Arial" w:eastAsia="Arial" w:hAnsi="Arial"/>
          <w:sz w:val="22"/>
          <w:szCs w:val="22"/>
        </w:rPr>
        <w:t xml:space="preserve">This document is a complete record of the TechCorp enterprise network built across four days of CCNA study sessions. It captures every feature implemented, every device configured, the full IP addressing plan, security policies, and the complete feature status across the entire network.</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1. Network Summary</w:t>
      </w:r>
    </w:p>
    <w:p>
      <w:pPr>
        <w:spacing w:after="60" w:before="60"/>
      </w:pPr>
      <w:r>
        <w:rPr>
          <w:rFonts w:ascii="Arial" w:cs="Arial" w:eastAsia="Arial" w:hAnsi="Arial"/>
          <w:sz w:val="22"/>
          <w:szCs w:val="22"/>
        </w:rPr>
        <w:t xml:space="preserve">The TechCorp network is a two-site enterprise network built entirely from scratch in Cisco Packet Tracer. HQ has three segmented departments connected via VLANs and inter-VLAN routing. A branch office connects to HQ via a WAN link running OSPF dynamic routing. All sites have internet access via NAT/PAT, automatic IP assignment via DHCP, security policies enforced by ACLs, remote management via SSH, and wireless access for mobile devices.</w:t>
      </w:r>
    </w:p>
    <w:p>
      <w:pPr>
        <w:pStyle w:val="Heading2"/>
        <w:spacing w:after="120" w:before="240"/>
      </w:pPr>
      <w:r>
        <w:rPr>
          <w:rFonts w:ascii="Arial" w:cs="Arial" w:eastAsia="Arial" w:hAnsi="Arial"/>
          <w:b/>
          <w:bCs/>
          <w:color w:val="2E75B6"/>
          <w:sz w:val="26"/>
          <w:szCs w:val="26"/>
        </w:rPr>
        <w:t xml:space="preserve">1.1 Device Inventory — Complete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800"/>
        <w:gridCol w:w="2220"/>
        <w:gridCol w:w="2220"/>
      </w:tblGrid>
      <w:tr>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Hostname</w:t>
            </w:r>
          </w:p>
        </w:tc>
        <w:tc>
          <w:tcPr>
            <w:tcW w:type="dxa" w:w="22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Site</w:t>
            </w:r>
          </w:p>
        </w:tc>
        <w:tc>
          <w:tcPr>
            <w:tcW w:type="dxa" w:w="22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Router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Cisco 2911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R1</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HQ</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Core router, NAT, inter-VLAN, OSPF</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Router</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Cisco 2911</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R2</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router, DHCP, OSPF</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Router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Cisco 2911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ISP</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Internet</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Simulated ISP / internet</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Multilayer switch</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Cisco 3650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SW1</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HQ</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Core switch, trunk hub</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Access switch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Cisco 2960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SW2</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HQ</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IT department</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Access switch</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Cisco 2960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SW3</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HQ</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HR department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Access switch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Cisco 2960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SW4</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HQ</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Sales department</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Access switch</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Cisco 2960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SW5</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core switch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Access switch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Cisco 2960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SW6</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HQ</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access switch</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Access point</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AccessPoint-PT</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HQ-AP</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HQ</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HQ wireless — TechCorp-HQ</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Access point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AccessPoint-PT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Branch-AP</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wireless — TechCorp-Branch</w:t>
            </w:r>
          </w:p>
        </w:tc>
      </w:tr>
    </w:tbl>
    <w:p>
      <w:pPr>
        <w:pStyle w:val="Heading2"/>
        <w:spacing w:after="120" w:before="240"/>
      </w:pPr>
      <w:r>
        <w:rPr>
          <w:rFonts w:ascii="Arial" w:cs="Arial" w:eastAsia="Arial" w:hAnsi="Arial"/>
          <w:b/>
          <w:bCs/>
          <w:color w:val="2E75B6"/>
          <w:sz w:val="26"/>
          <w:szCs w:val="26"/>
        </w:rPr>
        <w:t xml:space="preserve">1.2 Complete IP Addressing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1560"/>
        <w:gridCol w:w="2340"/>
      </w:tblGrid>
      <w:tr>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Device/Interface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VLAN</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IP Address</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Gateway</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R1 G0/0.10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192.168.10.1/24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Gateway for IT</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R1 G0/0.20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192.168.20.1/24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Gateway for HR</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R1 G0/0.30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192.168.30.1/24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Gateway for Sales</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R1 G0/1 (WAN-ISP)</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203.0.113.2/30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203.0.113.1 (ISP)</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R1 G0/2 (WAN-R2)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10.0.0.1/30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WAN to branch</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R1 Loopback0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1.1.1.1/32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OSPF Router ID</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R2 G0/0 (WAN)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10.0.0.2/30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10.0.0.1 (R1)</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R2 G0/1 (Branch LAN)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40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192.168.40.1/24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Gateway for Branch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R2 Loopback0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2.2.2.2/32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OSPF Router ID</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ISP G0/0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203.0.113.1/30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WAN to R1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ISP Loopback0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8.8.8.8/32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Simulated internet</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IT PCs (DHCP)</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192.168.10.10+/24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DHCP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192.168.10.1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HR PCs (DHCP)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192.168.20.10+/24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DHCP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192.168.20.1</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Sales PCs (DHCP)</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192.168.30.10+/24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DHCP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192.168.30.1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PCs (DHCP)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192.168.40.10+/24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DHCP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192.168.40.1</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All servers</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Various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x.x.x.2/24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Respective gateway</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2. Complete Feature Status — All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c>
          <w:tcPr>
            <w:tcW w:type="dxa" w:w="7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Verified by</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VLAN segmentation (10, 20, 30)</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vlan brief on all switches</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Trunk links SW1 to all switches</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interfaces trunk</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Router-on-a-stick inter-VLAN routing</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ping across VLANs</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DHCP — HQ all 3 VLANs (R1)</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ip dhcp binding</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ACLs — HR and Sales isolation</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ip access-lists</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NAT/PAT — internet access via ISP</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ping 8.8.8.8, show ip nat translations</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Port security — SW2, SW3, SW4</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port-security</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office topology (R2/SW5/SW6)</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PCs pulling DHCP IPs</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DHCP — Branch VLAN 40 (R2)</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ip dhcp binding on R2</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OSPF dynamic routing R1 and R2</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ip ospf neighbor — FULL state</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ACL — IT only, no HR/Sales</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ping tests from BR-PC1</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SSH remote management — R1, R2</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ssh -l admin from IT-PC1</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Wireless — HQ-AP TechCorp-HQ</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Wireless laptop connected and pinging</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Wireless — Branch-AP TechCorp-Branch</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Wireless laptop connected and pinging</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3. Network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Access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Enforced by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IT (VLAN 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HR, Sales, Branch, Internet</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ALLOWED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ACL — IT is admin</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HR (VLAN 20)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IT, Internet</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ALLOWED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ACL permit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HR (VLAN 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Sales (VLAN 30)</w:t>
            </w:r>
          </w:p>
        </w:tc>
        <w:tc>
          <w:tcPr>
            <w:tcW w:type="dxa" w:w="23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PROTECT_SALES ACL on R1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Sales (VLAN 30)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IT, Internet</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ALLOWED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ACL permit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Sales (VLAN 30)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HR (VLAN 20)</w:t>
            </w:r>
          </w:p>
        </w:tc>
        <w:tc>
          <w:tcPr>
            <w:tcW w:type="dxa" w:w="23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PROTECT_HR ACL on R1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(VLAN 40)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HQ IT (VLAN 10)</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ALLOWED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PROTECT_HR / PROTECT_SALES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(VLAN 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HQ HR (VLAN 20)</w:t>
            </w:r>
          </w:p>
        </w:tc>
        <w:tc>
          <w:tcPr>
            <w:tcW w:type="dxa" w:w="23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PROTECT_HR ACL on R1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(VLAN 40)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HQ Sales (VLAN 30)</w:t>
            </w:r>
          </w:p>
        </w:tc>
        <w:tc>
          <w:tcPr>
            <w:tcW w:type="dxa" w:w="23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PROTECT_SALES ACL on R1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All departments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Internet (8.8.8.8)</w:t>
            </w:r>
          </w:p>
        </w:tc>
        <w:tc>
          <w:tcPr>
            <w:tcW w:type="dxa" w:w="234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ALLOWED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NAT/PAT on R1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Unauthorised device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Any switch port</w:t>
            </w:r>
          </w:p>
        </w:tc>
        <w:tc>
          <w:tcPr>
            <w:tcW w:type="dxa" w:w="23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Port Security — err-disabled</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4. Four-Day Session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62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was built</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April 12, 2026</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Full HQ topology — VLANs, trunks, router-on-a-stick inter-VLAN routing. 9 PCs and 3 servers deployed. Full connectivity verified.</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April 13, 2026</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DHCP on R1 for all 3 HQ VLANs. Extended ACLs for HR/Sales isolation. NAT/PAT with simulated ISP. Internet connectivity verified from all departments.</w:t>
            </w:r>
          </w:p>
        </w:tc>
      </w:tr>
      <w:tr>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April 17, 2026</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Port security with sticky MAC on SW2/SW3/SW4. ARP and MAC table analysis. Branch office topology built — R2, SW5, SW6, branch PCs. DHCP for VLAN 40. OSPF lost with unsaved session.</w:t>
            </w:r>
          </w:p>
        </w:tc>
      </w:tr>
      <w:tr>
        <w:tc>
          <w:tcPr>
            <w:tcW w:type="dxa" w:w="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April 18, 2026</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OSPF re-applied and verified FULL on both routers. Branch ACL policy enforced on R1. SSH configured on R1 and R2. Wireless APs added at HQ and branch. Full two-site network operational.</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5. Topics Remaining for Future Sessions</w:t>
      </w:r>
    </w:p>
    <w:p>
      <w:pPr>
        <w:pStyle w:val="ListParagraph"/>
        <w:numPr>
          <w:ilvl w:val="0"/>
          <w:numId w:val="2"/>
        </w:numPr>
        <w:spacing w:after="40" w:before="40"/>
      </w:pPr>
      <w:r>
        <w:rPr>
          <w:rFonts w:ascii="Arial" w:cs="Arial" w:eastAsia="Arial" w:hAnsi="Arial"/>
          <w:sz w:val="22"/>
          <w:szCs w:val="22"/>
        </w:rPr>
        <w:t xml:space="preserve">SSH configuration on SW1, SW2, SW3, SW4, SW5, SW6 — management IPs and VTY lines</w:t>
      </w:r>
    </w:p>
    <w:p>
      <w:pPr>
        <w:pStyle w:val="ListParagraph"/>
        <w:numPr>
          <w:ilvl w:val="0"/>
          <w:numId w:val="2"/>
        </w:numPr>
        <w:spacing w:after="40" w:before="40"/>
      </w:pPr>
      <w:r>
        <w:rPr>
          <w:rFonts w:ascii="Arial" w:cs="Arial" w:eastAsia="Arial" w:hAnsi="Arial"/>
          <w:sz w:val="22"/>
          <w:szCs w:val="22"/>
        </w:rPr>
        <w:t xml:space="preserve">STP (Spanning Tree Protocol) — root bridge election, port states, PVST+</w:t>
      </w:r>
    </w:p>
    <w:p>
      <w:pPr>
        <w:pStyle w:val="ListParagraph"/>
        <w:numPr>
          <w:ilvl w:val="0"/>
          <w:numId w:val="2"/>
        </w:numPr>
        <w:spacing w:after="40" w:before="40"/>
      </w:pPr>
      <w:r>
        <w:rPr>
          <w:rFonts w:ascii="Arial" w:cs="Arial" w:eastAsia="Arial" w:hAnsi="Arial"/>
          <w:sz w:val="22"/>
          <w:szCs w:val="22"/>
        </w:rPr>
        <w:t xml:space="preserve">EtherChannel — bundling physical links for bandwidth and redundancy</w:t>
      </w:r>
    </w:p>
    <w:p>
      <w:pPr>
        <w:pStyle w:val="ListParagraph"/>
        <w:numPr>
          <w:ilvl w:val="0"/>
          <w:numId w:val="2"/>
        </w:numPr>
        <w:spacing w:after="40" w:before="40"/>
      </w:pPr>
      <w:r>
        <w:rPr>
          <w:rFonts w:ascii="Arial" w:cs="Arial" w:eastAsia="Arial" w:hAnsi="Arial"/>
          <w:sz w:val="22"/>
          <w:szCs w:val="22"/>
        </w:rPr>
        <w:t xml:space="preserve">IPv6 — dual-stack configuration on routers and interfaces</w:t>
      </w:r>
    </w:p>
    <w:p>
      <w:pPr>
        <w:pStyle w:val="ListParagraph"/>
        <w:numPr>
          <w:ilvl w:val="0"/>
          <w:numId w:val="2"/>
        </w:numPr>
        <w:spacing w:after="40" w:before="40"/>
      </w:pPr>
      <w:r>
        <w:rPr>
          <w:rFonts w:ascii="Arial" w:cs="Arial" w:eastAsia="Arial" w:hAnsi="Arial"/>
          <w:sz w:val="22"/>
          <w:szCs w:val="22"/>
        </w:rPr>
        <w:t xml:space="preserve">EIGRP — alternative dynamic routing protocol to OSPF</w:t>
      </w:r>
    </w:p>
    <w:p>
      <w:pPr>
        <w:pStyle w:val="ListParagraph"/>
        <w:numPr>
          <w:ilvl w:val="0"/>
          <w:numId w:val="2"/>
        </w:numPr>
        <w:spacing w:after="40" w:before="40"/>
      </w:pPr>
      <w:r>
        <w:rPr>
          <w:rFonts w:ascii="Arial" w:cs="Arial" w:eastAsia="Arial" w:hAnsi="Arial"/>
          <w:sz w:val="22"/>
          <w:szCs w:val="22"/>
        </w:rPr>
        <w:t xml:space="preserve">Network management — syslog, NTP, SNMP basics</w:t>
      </w:r>
    </w:p>
    <w:p>
      <w:pPr>
        <w:pStyle w:val="ListParagraph"/>
        <w:numPr>
          <w:ilvl w:val="0"/>
          <w:numId w:val="2"/>
        </w:numPr>
        <w:spacing w:after="40" w:before="40"/>
      </w:pPr>
      <w:r>
        <w:rPr>
          <w:rFonts w:ascii="Arial" w:cs="Arial" w:eastAsia="Arial" w:hAnsi="Arial"/>
          <w:sz w:val="22"/>
          <w:szCs w:val="22"/>
        </w:rPr>
        <w:t xml:space="preserve">Practice exam scenarios — timed troubleshooting exercises</w:t>
      </w:r>
    </w:p>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TechCorp Enterprise Network — Full Progress Report  |  April 18,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Full Project Progress Report  |  April 18,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2026-04-18T13:11:42.913Z</dcterms:created>
  <dcterms:modified xsi:type="dcterms:W3CDTF">2026-04-18T13:11:42.915Z</dcterms:modified>
</cp:coreProperties>
</file>

<file path=docProps/custom.xml><?xml version="1.0" encoding="utf-8"?>
<Properties xmlns="http://schemas.openxmlformats.org/officeDocument/2006/custom-properties" xmlns:vt="http://schemas.openxmlformats.org/officeDocument/2006/docPropsVTypes"/>
</file>