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3F2E"/>
          <w:sz w:val="48"/>
        </w:rPr>
        <w:t>DEFENSA DE HIERRO</w:t>
      </w:r>
    </w:p>
    <w:p>
      <w:pPr>
        <w:jc w:val="center"/>
      </w:pPr>
      <w:r>
        <w:rPr>
          <w:b/>
          <w:color w:val="5E7668"/>
          <w:sz w:val="28"/>
        </w:rPr>
        <w:t>Reporte del Árbitro - Auditoría y Parche de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DE9E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5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[PEGAR NOMBRE DEL EQUIPO]</w:t>
            </w:r>
          </w:p>
        </w:tc>
      </w:tr>
      <w:tr>
        <w:tc>
          <w:tcPr>
            <w:tcW w:type="dxa" w:w="5100"/>
            <w:shd w:fill="DDE9E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Capitán</w:t>
            </w:r>
          </w:p>
        </w:tc>
        <w:tc>
          <w:tcPr>
            <w:tcW w:type="dxa" w:w="5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[PEGAR NOMBRE DEL CAPITÁN]</w:t>
            </w:r>
          </w:p>
        </w:tc>
      </w:tr>
      <w:tr>
        <w:tc>
          <w:tcPr>
            <w:tcW w:type="dxa" w:w="5100"/>
            <w:shd w:fill="DDE9E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Repositorio</w:t>
            </w:r>
          </w:p>
        </w:tc>
        <w:tc>
          <w:tcPr>
            <w:tcW w:type="dxa" w:w="5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[PEGAR URL DEL REPOSITORIO]</w:t>
            </w:r>
          </w:p>
        </w:tc>
      </w:tr>
      <w:tr>
        <w:tc>
          <w:tcPr>
            <w:tcW w:type="dxa" w:w="5100"/>
            <w:shd w:fill="DDE9E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Pull Request</w:t>
            </w:r>
          </w:p>
        </w:tc>
        <w:tc>
          <w:tcPr>
            <w:tcW w:type="dxa" w:w="5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[PEGAR URL DEL PR]</w:t>
            </w:r>
          </w:p>
        </w:tc>
      </w:tr>
    </w:tbl>
    <w:p/>
    <w:p>
      <w:pPr>
        <w:pStyle w:val="Heading1"/>
      </w:pPr>
      <w:r>
        <w:t>1. Resumen ejecutivo</w:t>
      </w:r>
    </w:p>
    <w:p>
      <w:r>
        <w:rPr>
          <w:b/>
        </w:rPr>
        <w:t xml:space="preserve">Alcance. </w:t>
      </w:r>
      <w:r>
        <w:t>Se auditó una API Flask de gestión deportiva mediante análisis estático con GitHub CodeQL. La rama main contiene cinco vulnerabilidades intencionales y la rama fix/security-hardening incorpora controles específicos, pruebas funcionales y pruebas de regresión de seguridad.</w:t>
      </w:r>
    </w:p>
    <w:p>
      <w:r>
        <w:rPr>
          <w:b/>
        </w:rPr>
        <w:t xml:space="preserve">Resultado. </w:t>
      </w:r>
      <w:r>
        <w:t>Se trabajaron exactamente cinco causas raíz: dos de riesgo crítico y tres de riesgo alto. Las mitigaciones conservan búsqueda de jugadores, diagnóstico de red, lectura de reportes, importación de tácticas y saludo al hincha.</w:t>
      </w:r>
    </w:p>
    <w:p>
      <w:r>
        <w:rPr>
          <w:b/>
        </w:rPr>
        <w:t xml:space="preserve">Estado de evidencia. </w:t>
      </w:r>
      <w:r>
        <w:t>El código, los tests y el workflow están incluidos. Las capturas de GHAS deben pegarse después de ejecutar el repositorio en GitHub; no se presentan imágenes simuladas.</w:t>
      </w:r>
    </w:p>
    <w:p>
      <w:pPr>
        <w:pStyle w:val="Heading1"/>
      </w:pPr>
      <w:r>
        <w:t>2. Matriz de vulnerabilidades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1700"/>
            <w:shd w:fill="1C3F2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00"/>
            <w:shd w:fill="1C3F2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Hallazgo</w:t>
            </w:r>
          </w:p>
        </w:tc>
        <w:tc>
          <w:tcPr>
            <w:tcW w:type="dxa" w:w="1700"/>
            <w:shd w:fill="1C3F2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CWE / CodeQL</w:t>
            </w:r>
          </w:p>
        </w:tc>
        <w:tc>
          <w:tcPr>
            <w:tcW w:type="dxa" w:w="1700"/>
            <w:shd w:fill="1C3F2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OWASP 2025</w:t>
            </w:r>
          </w:p>
        </w:tc>
        <w:tc>
          <w:tcPr>
            <w:tcW w:type="dxa" w:w="1700"/>
            <w:shd w:fill="1C3F2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700"/>
            <w:shd w:fill="1C3F2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Impacto principal</w:t>
            </w:r>
          </w:p>
        </w:tc>
      </w:tr>
      <w:tr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Inyección de comandos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CWE-78</w:t>
              <w:br/>
              <w:t>py/command-line-injection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A05 Injection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4CCCC"/>
          </w:tcPr>
          <w:p>
            <w:r>
              <w:rPr>
                <w:b/>
              </w:rPr>
              <w:t>CRÍTICA</w:t>
              <w:br/>
              <w:t>9.8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Ejecución de comandos con privilegios del servicio.</w:t>
            </w:r>
          </w:p>
        </w:tc>
      </w:tr>
      <w:tr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Deserialización insegura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CWE-502</w:t>
              <w:br/>
              <w:t>py/unsafe-deserialization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A08 Software or Data Integrity Failures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4CCCC"/>
          </w:tcPr>
          <w:p>
            <w:r>
              <w:rPr>
                <w:b/>
              </w:rPr>
              <w:t>CRÍTICA</w:t>
              <w:br/>
              <w:t>9.8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Ejecución de código durante la reconstrucción de objetos.</w:t>
            </w:r>
          </w:p>
        </w:tc>
      </w:tr>
      <w:tr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Inyección SQL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CWE-89</w:t>
              <w:br/>
              <w:t>py/sql-injection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A05 Injection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CE5CD"/>
          </w:tcPr>
          <w:p>
            <w:r>
              <w:rPr>
                <w:b/>
              </w:rPr>
              <w:t>ALTA</w:t>
              <w:br/>
              <w:t>8.8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Lectura o manipulación no autorizada de datos.</w:t>
            </w:r>
          </w:p>
        </w:tc>
      </w:tr>
      <w:tr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Path traversal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CWE-22</w:t>
              <w:br/>
              <w:t>py/path-injection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A01 Broken Access Control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CE5CD"/>
          </w:tcPr>
          <w:p>
            <w:r>
              <w:rPr>
                <w:b/>
              </w:rPr>
              <w:t>ALTA</w:t>
              <w:br/>
              <w:t>7.5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Lectura de archivos fuera del directorio permitido.</w:t>
            </w:r>
          </w:p>
        </w:tc>
      </w:tr>
      <w:tr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XSS reflejado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CWE-79</w:t>
              <w:br/>
              <w:t>py/reflective-xss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A05 Injection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CE5CD"/>
          </w:tcPr>
          <w:p>
            <w:r>
              <w:rPr>
                <w:b/>
              </w:rPr>
              <w:t>ALTA</w:t>
              <w:br/>
              <w:t>7.8</w:t>
            </w:r>
          </w:p>
        </w:tc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Ejecución de contenido controlado por el atacante en el navegador.</w:t>
            </w:r>
          </w:p>
        </w:tc>
      </w:tr>
    </w:tbl>
    <w:p>
      <w:r>
        <w:t>Escala usada: 9.0-10.0 Crítica; 7.0-8.9 Alta; 4.0-6.9 Media; 0.1-3.9 Baja.</w:t>
      </w:r>
    </w:p>
    <w:p>
      <w:pPr>
        <w:pStyle w:val="Heading2"/>
      </w:pPr>
      <w:r>
        <w:t>2.1 Inyección de comandos</w:t>
      </w:r>
    </w:p>
    <w:p>
      <w:r>
        <w:rPr>
          <w:b/>
        </w:rPr>
        <w:t xml:space="preserve">Ubicación: </w:t>
      </w:r>
      <w:r>
        <w:t>src/app.py</w:t>
      </w:r>
    </w:p>
    <w:p>
      <w:r>
        <w:rPr>
          <w:b/>
        </w:rPr>
        <w:t xml:space="preserve">Causa raíz: </w:t>
      </w:r>
      <w:r>
        <w:t>Entrada `target` concatenada a un comando ejecutado con `shell=True`.</w:t>
      </w:r>
    </w:p>
    <w:p>
      <w:r>
        <w:rPr>
          <w:b/>
        </w:rPr>
        <w:t xml:space="preserve">Impacto: </w:t>
      </w:r>
      <w:r>
        <w:t>Una solicitud manipulada puede alterar la línea de comandos y ejecutar operaciones ajenas al ping.</w:t>
      </w:r>
    </w:p>
    <w:p>
      <w:r>
        <w:rPr>
          <w:b/>
        </w:rPr>
        <w:t xml:space="preserve">Parche: </w:t>
      </w:r>
      <w:r>
        <w:t>Validación con `ipaddress.ip_address`, lista de argumentos, `shell=False` y prueba que confirma que una entrada inválida nunca llega a `subprocess.run`.</w:t>
      </w:r>
    </w:p>
    <w:p>
      <w:r>
        <w:rPr>
          <w:b/>
        </w:rPr>
        <w:t xml:space="preserve">Evidencia GHAS: </w:t>
      </w:r>
      <w:r>
        <w:t>[PEGAR CAPTURA 02-command-injection.png O URL DE ALERTA]</w:t>
      </w:r>
    </w:p>
    <w:p>
      <w:pPr>
        <w:pStyle w:val="Heading2"/>
      </w:pPr>
      <w:r>
        <w:t>2.2 Deserialización insegura</w:t>
      </w:r>
    </w:p>
    <w:p>
      <w:r>
        <w:rPr>
          <w:b/>
        </w:rPr>
        <w:t xml:space="preserve">Ubicación: </w:t>
      </w:r>
      <w:r>
        <w:t>src/app.py</w:t>
      </w:r>
    </w:p>
    <w:p>
      <w:r>
        <w:rPr>
          <w:b/>
        </w:rPr>
        <w:t xml:space="preserve">Causa raíz: </w:t>
      </w:r>
      <w:r>
        <w:t>Datos HTTP enviados directamente a `pickle.loads`.</w:t>
      </w:r>
    </w:p>
    <w:p>
      <w:r>
        <w:rPr>
          <w:b/>
        </w:rPr>
        <w:t xml:space="preserve">Impacto: </w:t>
      </w:r>
      <w:r>
        <w:t>Pickle puede instanciar clases y ejecutar código durante la deserialización.</w:t>
      </w:r>
    </w:p>
    <w:p>
      <w:r>
        <w:rPr>
          <w:b/>
        </w:rPr>
        <w:t xml:space="preserve">Parche: </w:t>
      </w:r>
      <w:r>
        <w:t>Se reemplazó por JSON y un esquema limitado de formación y jugadores; se añadió límite de cuerpo y prueba de rechazo binario.</w:t>
      </w:r>
    </w:p>
    <w:p>
      <w:r>
        <w:rPr>
          <w:b/>
        </w:rPr>
        <w:t xml:space="preserve">Evidencia GHAS: </w:t>
      </w:r>
      <w:r>
        <w:t>[PEGAR CAPTURA 03-unsafe-deserialization.png O URL DE ALERTA]</w:t>
      </w:r>
    </w:p>
    <w:p>
      <w:pPr>
        <w:pStyle w:val="Heading2"/>
      </w:pPr>
      <w:r>
        <w:t>2.3 Inyección SQL</w:t>
      </w:r>
    </w:p>
    <w:p>
      <w:r>
        <w:rPr>
          <w:b/>
        </w:rPr>
        <w:t xml:space="preserve">Ubicación: </w:t>
      </w:r>
      <w:r>
        <w:t>src/app.py</w:t>
      </w:r>
    </w:p>
    <w:p>
      <w:r>
        <w:rPr>
          <w:b/>
        </w:rPr>
        <w:t xml:space="preserve">Causa raíz: </w:t>
      </w:r>
      <w:r>
        <w:t>El nombre se concatena dentro de la sentencia SQL.</w:t>
      </w:r>
    </w:p>
    <w:p>
      <w:r>
        <w:rPr>
          <w:b/>
        </w:rPr>
        <w:t xml:space="preserve">Impacto: </w:t>
      </w:r>
      <w:r>
        <w:t>La entrada controla parte de la sintaxis de la consulta y puede modificar su semántica.</w:t>
      </w:r>
    </w:p>
    <w:p>
      <w:r>
        <w:rPr>
          <w:b/>
        </w:rPr>
        <w:t xml:space="preserve">Parche: </w:t>
      </w:r>
      <w:r>
        <w:t>Consulta parametrizada con `?`, valor separado y límite de longitud; prueba con cadena de inyección tratada como texto.</w:t>
      </w:r>
    </w:p>
    <w:p>
      <w:r>
        <w:rPr>
          <w:b/>
        </w:rPr>
        <w:t xml:space="preserve">Evidencia GHAS: </w:t>
      </w:r>
      <w:r>
        <w:t>[PEGAR CAPTURA 04-sql-injection.png O URL DE ALERTA]</w:t>
      </w:r>
    </w:p>
    <w:p>
      <w:pPr>
        <w:pStyle w:val="Heading2"/>
      </w:pPr>
      <w:r>
        <w:t>2.4 Path traversal</w:t>
      </w:r>
    </w:p>
    <w:p>
      <w:r>
        <w:rPr>
          <w:b/>
        </w:rPr>
        <w:t xml:space="preserve">Ubicación: </w:t>
      </w:r>
      <w:r>
        <w:t>src/app.py</w:t>
      </w:r>
    </w:p>
    <w:p>
      <w:r>
        <w:rPr>
          <w:b/>
        </w:rPr>
        <w:t xml:space="preserve">Causa raíz: </w:t>
      </w:r>
      <w:r>
        <w:t>El parámetro `file` se une directamente al directorio de reportes.</w:t>
      </w:r>
    </w:p>
    <w:p>
      <w:r>
        <w:rPr>
          <w:b/>
        </w:rPr>
        <w:t xml:space="preserve">Impacto: </w:t>
      </w:r>
      <w:r>
        <w:t>Secuencias como `../` pueden escapar del directorio y exponer archivos internos.</w:t>
      </w:r>
    </w:p>
    <w:p>
      <w:r>
        <w:rPr>
          <w:b/>
        </w:rPr>
        <w:t xml:space="preserve">Parche: </w:t>
      </w:r>
      <w:r>
        <w:t>Resolución canónica y verificación de pertenencia al árbol autorizado; respuestas 400 y 404 diferenciadas.</w:t>
      </w:r>
    </w:p>
    <w:p>
      <w:r>
        <w:rPr>
          <w:b/>
        </w:rPr>
        <w:t xml:space="preserve">Evidencia GHAS: </w:t>
      </w:r>
      <w:r>
        <w:t>[PEGAR CAPTURA 05-path-injection.png O URL DE ALERTA]</w:t>
      </w:r>
    </w:p>
    <w:p>
      <w:pPr>
        <w:pStyle w:val="Heading2"/>
      </w:pPr>
      <w:r>
        <w:t>2.5 XSS reflejado</w:t>
      </w:r>
    </w:p>
    <w:p>
      <w:r>
        <w:rPr>
          <w:b/>
        </w:rPr>
        <w:t xml:space="preserve">Ubicación: </w:t>
      </w:r>
      <w:r>
        <w:t>src/app.py</w:t>
      </w:r>
    </w:p>
    <w:p>
      <w:r>
        <w:rPr>
          <w:b/>
        </w:rPr>
        <w:t xml:space="preserve">Causa raíz: </w:t>
      </w:r>
      <w:r>
        <w:t>El nombre del hincha se concatena directamente en una respuesta HTML.</w:t>
      </w:r>
    </w:p>
    <w:p>
      <w:r>
        <w:rPr>
          <w:b/>
        </w:rPr>
        <w:t xml:space="preserve">Impacto: </w:t>
      </w:r>
      <w:r>
        <w:t>El navegador puede interpretar etiquetas o scripts proporcionados por el atacante.</w:t>
      </w:r>
    </w:p>
    <w:p>
      <w:r>
        <w:rPr>
          <w:b/>
        </w:rPr>
        <w:t xml:space="preserve">Parche: </w:t>
      </w:r>
      <w:r>
        <w:t>Escape contextual con `markupsafe.escape`, límite de longitud y prueba de codificación de etiquetas.</w:t>
      </w:r>
    </w:p>
    <w:p>
      <w:r>
        <w:rPr>
          <w:b/>
        </w:rPr>
        <w:t xml:space="preserve">Evidencia GHAS: </w:t>
      </w:r>
      <w:r>
        <w:t>[PEGAR CAPTURA 06-reflected-xss.png O URL DE ALERTA]</w:t>
      </w:r>
    </w:p>
    <w:p>
      <w:pPr>
        <w:pStyle w:val="Heading1"/>
      </w:pPr>
      <w:r>
        <w:t>3. Tarjeta roja a las malas prácticas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C3F2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Vicio</w:t>
            </w:r>
          </w:p>
        </w:tc>
        <w:tc>
          <w:tcPr>
            <w:tcW w:type="dxa" w:w="3400"/>
            <w:shd w:fill="1C3F2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Por qué es riesgoso</w:t>
            </w:r>
          </w:p>
        </w:tc>
        <w:tc>
          <w:tcPr>
            <w:tcW w:type="dxa" w:w="3400"/>
            <w:shd w:fill="1C3F2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Control definitivo</w:t>
            </w:r>
          </w:p>
        </w:tc>
      </w:tr>
      <w:tr>
        <w:tc>
          <w:tcPr>
            <w:tcW w:type="dxa" w:w="34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Comandos construidos como texto</w:t>
            </w:r>
          </w:p>
        </w:tc>
        <w:tc>
          <w:tcPr>
            <w:tcW w:type="dxa" w:w="34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Mezcla datos y sintaxis; depende de un shell.</w:t>
            </w:r>
          </w:p>
        </w:tc>
        <w:tc>
          <w:tcPr>
            <w:tcW w:type="dxa" w:w="34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Argumentos separados y allowlist de tipo IP.</w:t>
            </w:r>
          </w:p>
        </w:tc>
      </w:tr>
      <w:tr>
        <w:tc>
          <w:tcPr>
            <w:tcW w:type="dxa" w:w="34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SQL dinámico por concatenación</w:t>
            </w:r>
          </w:p>
        </w:tc>
        <w:tc>
          <w:tcPr>
            <w:tcW w:type="dxa" w:w="34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Permite alterar la consulta.</w:t>
            </w:r>
          </w:p>
        </w:tc>
        <w:tc>
          <w:tcPr>
            <w:tcW w:type="dxa" w:w="34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Parámetros preparados.</w:t>
            </w:r>
          </w:p>
        </w:tc>
      </w:tr>
      <w:tr>
        <w:tc>
          <w:tcPr>
            <w:tcW w:type="dxa" w:w="34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Rutas sin confinamiento</w:t>
            </w:r>
          </w:p>
        </w:tc>
        <w:tc>
          <w:tcPr>
            <w:tcW w:type="dxa" w:w="34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El nombre del archivo se considera confiable.</w:t>
            </w:r>
          </w:p>
        </w:tc>
        <w:tc>
          <w:tcPr>
            <w:tcW w:type="dxa" w:w="34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Ruta canónica y verificación del directorio base.</w:t>
            </w:r>
          </w:p>
        </w:tc>
      </w:tr>
      <w:tr>
        <w:tc>
          <w:tcPr>
            <w:tcW w:type="dxa" w:w="34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Formato de serialización con ejecución</w:t>
            </w:r>
          </w:p>
        </w:tc>
        <w:tc>
          <w:tcPr>
            <w:tcW w:type="dxa" w:w="34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Pickle no es apropiado para datos no confiables.</w:t>
            </w:r>
          </w:p>
        </w:tc>
        <w:tc>
          <w:tcPr>
            <w:tcW w:type="dxa" w:w="34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JSON y esquema explícito.</w:t>
            </w:r>
          </w:p>
        </w:tc>
      </w:tr>
      <w:tr>
        <w:tc>
          <w:tcPr>
            <w:tcW w:type="dxa" w:w="34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HTML sin escape</w:t>
            </w:r>
          </w:p>
        </w:tc>
        <w:tc>
          <w:tcPr>
            <w:tcW w:type="dxa" w:w="34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 se respeta el contexto de salida.</w:t>
            </w:r>
          </w:p>
        </w:tc>
        <w:tc>
          <w:tcPr>
            <w:tcW w:type="dxa" w:w="34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Escape contextual del framework.</w:t>
            </w:r>
          </w:p>
        </w:tc>
      </w:tr>
      <w:tr>
        <w:tc>
          <w:tcPr>
            <w:tcW w:type="dxa" w:w="34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Pruebas solo de camino feliz</w:t>
            </w:r>
          </w:p>
        </w:tc>
        <w:tc>
          <w:tcPr>
            <w:tcW w:type="dxa" w:w="34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 detectan abuso ni regresiones.</w:t>
            </w:r>
          </w:p>
        </w:tc>
        <w:tc>
          <w:tcPr>
            <w:tcW w:type="dxa" w:w="34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Casos negativos automatizados.</w:t>
            </w:r>
          </w:p>
        </w:tc>
      </w:tr>
    </w:tbl>
    <w:p>
      <w:pPr>
        <w:pStyle w:val="Heading1"/>
      </w:pPr>
      <w:r>
        <w:t>4. El parche de la victoria</w:t>
      </w:r>
    </w:p>
    <w:p>
      <w:r>
        <w:rPr>
          <w:b/>
        </w:rPr>
        <w:t xml:space="preserve">Rama vulnerable: </w:t>
      </w:r>
      <w:r>
        <w:t>main</w:t>
      </w:r>
      <w:r>
        <w:rPr>
          <w:b/>
        </w:rPr>
        <w:t xml:space="preserve">    Rama de corrección: </w:t>
      </w:r>
      <w:r>
        <w:t>fix/security-hardening</w:t>
      </w:r>
    </w:p>
    <w:p>
      <w:r>
        <w:rPr>
          <w:b/>
        </w:rPr>
        <w:t xml:space="preserve">PR: </w:t>
      </w:r>
      <w:r>
        <w:t>[PEGAR URL DEL PULL REQUEST]</w:t>
      </w:r>
    </w:p>
    <w:p>
      <w:r>
        <w:t>El PR debe evidenciar cambios en src/app.py, ampliación de tests, ejecución exitosa de pytest y análisis CodeQL. El archivo docs/Antes_Despues_Parche.md contiene los fragmentos comparativos.</w:t>
      </w:r>
    </w:p>
    <w:p>
      <w:pPr>
        <w:pStyle w:val="ListBullet"/>
      </w:pPr>
      <w:r>
        <w:t>Consulta SQL parametrizada.</w:t>
      </w:r>
    </w:p>
    <w:p>
      <w:pPr>
        <w:pStyle w:val="ListBullet"/>
      </w:pPr>
      <w:r>
        <w:t>Proceso ejecutado sin shell y con dirección IP validada.</w:t>
      </w:r>
    </w:p>
    <w:p>
      <w:pPr>
        <w:pStyle w:val="ListBullet"/>
      </w:pPr>
      <w:r>
        <w:t>Ruta resuelta dentro del directorio de reportes.</w:t>
      </w:r>
    </w:p>
    <w:p>
      <w:pPr>
        <w:pStyle w:val="ListBullet"/>
      </w:pPr>
      <w:r>
        <w:t>JSON validado en lugar de pickle.</w:t>
      </w:r>
    </w:p>
    <w:p>
      <w:pPr>
        <w:pStyle w:val="ListBullet"/>
      </w:pPr>
      <w:r>
        <w:t>Contenido HTML escapado.</w:t>
      </w:r>
    </w:p>
    <w:p>
      <w:pPr>
        <w:pStyle w:val="ListBullet"/>
      </w:pPr>
      <w:r>
        <w:t>Pruebas normales y negativas exitosas.</w:t>
      </w:r>
    </w:p>
    <w:p>
      <w:pPr>
        <w:pStyle w:val="ListBullet"/>
      </w:pPr>
      <w:r>
        <w:t>CodeQL no introduce alertas nuevas en el PR.</w:t>
      </w:r>
    </w:p>
    <w:p>
      <w:pPr>
        <w:pStyle w:val="Heading1"/>
      </w:pPr>
      <w:r>
        <w:t>5. Evidencias requeridas</w:t>
      </w:r>
    </w:p>
    <w:p>
      <w:pPr>
        <w:pStyle w:val="ListBullet"/>
      </w:pPr>
      <w:r>
        <w:t>[PEGAR 01-codeql-alertas-main.png]</w:t>
      </w:r>
    </w:p>
    <w:p>
      <w:pPr>
        <w:pStyle w:val="ListBullet"/>
      </w:pPr>
      <w:r>
        <w:t>[PEGAR 07-pull-request-diff.png]</w:t>
      </w:r>
    </w:p>
    <w:p>
      <w:pPr>
        <w:pStyle w:val="ListBullet"/>
      </w:pPr>
      <w:r>
        <w:t>[PEGAR 08-pr-checks-verdes.png]</w:t>
      </w:r>
    </w:p>
    <w:p>
      <w:pPr>
        <w:pStyle w:val="ListBullet"/>
      </w:pPr>
      <w:r>
        <w:t>[PEGAR 09-alertas-resueltas.png]</w:t>
      </w:r>
    </w:p>
    <w:p>
      <w:pPr>
        <w:pStyle w:val="ListBullet"/>
      </w:pPr>
      <w:r>
        <w:t>[PEGAR 10-pytest-local.png]</w:t>
      </w:r>
    </w:p>
    <w:p>
      <w:pPr>
        <w:pStyle w:val="Heading1"/>
      </w:pPr>
      <w:r>
        <w:t>6. Conclusión</w:t>
      </w:r>
    </w:p>
    <w:p>
      <w:r>
        <w:t>La auditoría demostró que validaciones genéricas no son suficientes frente a fallas de inyección, control de acceso a archivos, serialización y salida HTML. El parche reduce el riesgo en la frontera donde ingresan los datos, usa primitivas seguras y añade pruebas que impiden reintroducir las fallas. La funcionalidad de negocio se mantiene con contratos de entrada explícitos y observables.</w:t>
      </w:r>
    </w:p>
    <w:p>
      <w:pPr>
        <w:pStyle w:val="Heading1"/>
      </w:pPr>
      <w:r>
        <w:t>7. Referencias técnicas</w:t>
      </w:r>
    </w:p>
    <w:p>
      <w:pPr>
        <w:pStyle w:val="ListBullet"/>
      </w:pPr>
      <w:hyperlink r:id="rId9">
        <w:r>
          <w:rPr>
            <w:color w:val="0563C1"/>
            <w:u w:val="single"/>
          </w:rPr>
          <w:t>GitHub - Code scanning with CodeQL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CodeQL Python CWE coverage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OWASP Top 10:2025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GitHub - Push protection</w:t>
        </w:r>
      </w:hyperlink>
    </w:p>
    <w:sectPr w:rsidR="00FC693F" w:rsidRPr="0006063C" w:rsidSect="00034616">
      <w:footerReference w:type="default" r:id="rId13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Octavos - Reto 2 - Defensa de Hierro | Documento editable de evidencia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3F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3F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C3F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C3F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ithub.com/code-security/code-scanning/introduction-to-code-scanning/about-code-scanning-with-codeql" TargetMode="External"/><Relationship Id="rId10" Type="http://schemas.openxmlformats.org/officeDocument/2006/relationships/hyperlink" Target="https://codeql.github.com/codeql-query-help/python-cwe/" TargetMode="External"/><Relationship Id="rId11" Type="http://schemas.openxmlformats.org/officeDocument/2006/relationships/hyperlink" Target="https://owasp.org/Top10/2025/" TargetMode="External"/><Relationship Id="rId12" Type="http://schemas.openxmlformats.org/officeDocument/2006/relationships/hyperlink" Target="https://docs.github.com/en/code-security/concepts/secret-security/push-protection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