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1217" w14:textId="77777777" w:rsidR="00B91A50" w:rsidRPr="00B91A50" w:rsidRDefault="00B91A50" w:rsidP="00B91A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91A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Mitigating Delays in Construction Contracts</w:t>
      </w:r>
    </w:p>
    <w:p w14:paraId="3286B9DF" w14:textId="77777777" w:rsidR="00B91A50" w:rsidRPr="00B91A50" w:rsidRDefault="00B91A50" w:rsidP="00B91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Effectively mitigating delays in construction contracts requires strategic planning and robust collaboration among all stakeholders. Proactive prevention and resolution measures are essential to </w:t>
      </w:r>
      <w:proofErr w:type="spellStart"/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minimise</w:t>
      </w:r>
      <w:proofErr w:type="spellEnd"/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negative impacts on the overall project timeline. The following steps are recommended:</w:t>
      </w:r>
    </w:p>
    <w:p w14:paraId="75957EB8" w14:textId="77777777" w:rsidR="00B91A50" w:rsidRPr="00B91A50" w:rsidRDefault="00B91A50" w:rsidP="00B91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A5D9D5">
          <v:rect id="_x0000_i1025" style="width:0;height:1.5pt" o:hralign="center" o:hrstd="t" o:hr="t" fillcolor="#a0a0a0" stroked="f"/>
        </w:pict>
      </w:r>
    </w:p>
    <w:p w14:paraId="032B4977" w14:textId="77777777" w:rsidR="00B91A50" w:rsidRPr="00B91A50" w:rsidRDefault="00B91A50" w:rsidP="00B91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1A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Comprehensive Project Planning</w:t>
      </w:r>
    </w:p>
    <w:p w14:paraId="2EAE0E02" w14:textId="77777777" w:rsidR="00B91A50" w:rsidRPr="00B91A50" w:rsidRDefault="00B91A50" w:rsidP="00B91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Detailed Time </w:t>
      </w:r>
      <w:proofErr w:type="spellStart"/>
      <w:r w:rsidRPr="00B91A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Programme</w:t>
      </w:r>
      <w:proofErr w:type="spellEnd"/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the preparation of a realistic and detailed schedule that encompasses every phase of the project. Tools such as the Critical Path Method (CPM) or Gantt Charts are valuable for identifying critical paths.</w:t>
      </w:r>
    </w:p>
    <w:p w14:paraId="665C29E9" w14:textId="77777777" w:rsidR="00B91A50" w:rsidRPr="00B91A50" w:rsidRDefault="00B91A50" w:rsidP="00B91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Execution Methodology</w:t>
      </w: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Document detailed method statements for all major works, covering workflow, sequencing, and anticipated durations.</w:t>
      </w:r>
    </w:p>
    <w:p w14:paraId="78C0AF8D" w14:textId="77777777" w:rsidR="00B91A50" w:rsidRPr="00B91A50" w:rsidRDefault="00B91A50" w:rsidP="00B91A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 Analysis</w:t>
      </w: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Conduct thorough risk identification and develop mitigation plans, including contingency strategies for potential risks that may cause delays.</w:t>
      </w:r>
    </w:p>
    <w:p w14:paraId="131BA13F" w14:textId="77777777" w:rsidR="00B91A50" w:rsidRPr="00B91A50" w:rsidRDefault="00B91A50" w:rsidP="00B91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A26864">
          <v:rect id="_x0000_i1026" style="width:0;height:1.5pt" o:hralign="center" o:hrstd="t" o:hr="t" fillcolor="#a0a0a0" stroked="f"/>
        </w:pict>
      </w:r>
    </w:p>
    <w:p w14:paraId="2605AC74" w14:textId="77777777" w:rsidR="00B91A50" w:rsidRPr="00B91A50" w:rsidRDefault="00B91A50" w:rsidP="00B91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1A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Effective Communication and Coordination</w:t>
      </w:r>
    </w:p>
    <w:p w14:paraId="42B5AB51" w14:textId="77777777" w:rsidR="00B91A50" w:rsidRPr="00B91A50" w:rsidRDefault="00B91A50" w:rsidP="00B91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 Coordination Meetings</w:t>
      </w: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Schedule weekly or monthly coordination meetings involving all key stakeholders (Employer, Contractor, Consultant) to review progress, address challenges, and implement corrective measures.</w:t>
      </w:r>
    </w:p>
    <w:p w14:paraId="4E7A1FB6" w14:textId="77777777" w:rsidR="00B91A50" w:rsidRPr="00B91A50" w:rsidRDefault="00B91A50" w:rsidP="00B91A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Change Management</w:t>
      </w: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Establish clear procedures for managing changes in specifications, designs, or methodologies, including timely notifications and approvals.</w:t>
      </w:r>
    </w:p>
    <w:p w14:paraId="3E1F686D" w14:textId="77777777" w:rsidR="00B91A50" w:rsidRPr="00B91A50" w:rsidRDefault="00B91A50" w:rsidP="00B91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8B9E04">
          <v:rect id="_x0000_i1027" style="width:0;height:1.5pt" o:hralign="center" o:hrstd="t" o:hr="t" fillcolor="#a0a0a0" stroked="f"/>
        </w:pict>
      </w:r>
    </w:p>
    <w:p w14:paraId="55F5F93C" w14:textId="77777777" w:rsidR="00B91A50" w:rsidRPr="00B91A50" w:rsidRDefault="00B91A50" w:rsidP="00B91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1A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Active Project Monitoring</w:t>
      </w:r>
    </w:p>
    <w:p w14:paraId="58675241" w14:textId="77777777" w:rsidR="00B91A50" w:rsidRPr="00B91A50" w:rsidRDefault="00B91A50" w:rsidP="00B91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Progress Tracking</w:t>
      </w: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Employ project management software such as Primavera or MS Project for daily or weekly progress monitoring.</w:t>
      </w:r>
    </w:p>
    <w:p w14:paraId="0ECB7131" w14:textId="77777777" w:rsidR="00B91A50" w:rsidRPr="00B91A50" w:rsidRDefault="00B91A50" w:rsidP="00B91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 Warning Systems</w:t>
      </w: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Detect early signs of potential delays and initiate corrective actions promptly.</w:t>
      </w:r>
    </w:p>
    <w:p w14:paraId="2DC215A8" w14:textId="77777777" w:rsidR="00B91A50" w:rsidRPr="00B91A50" w:rsidRDefault="00B91A50" w:rsidP="00B91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 Control</w:t>
      </w: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Maintain well-</w:t>
      </w:r>
      <w:proofErr w:type="spellStart"/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organised</w:t>
      </w:r>
      <w:proofErr w:type="spellEnd"/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records of communications, approvals, and instructions for easy reference.</w:t>
      </w:r>
    </w:p>
    <w:p w14:paraId="09C591FF" w14:textId="77777777" w:rsidR="00B91A50" w:rsidRPr="00B91A50" w:rsidRDefault="00B91A50" w:rsidP="00B91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39E98E">
          <v:rect id="_x0000_i1028" style="width:0;height:1.5pt" o:hralign="center" o:hrstd="t" o:hr="t" fillcolor="#a0a0a0" stroked="f"/>
        </w:pict>
      </w:r>
    </w:p>
    <w:p w14:paraId="7B7E8D72" w14:textId="77777777" w:rsidR="00B91A50" w:rsidRPr="00B91A50" w:rsidRDefault="00B91A50" w:rsidP="00B91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1A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Resource Management</w:t>
      </w:r>
    </w:p>
    <w:p w14:paraId="410535E4" w14:textId="77777777" w:rsidR="00B91A50" w:rsidRPr="00B91A50" w:rsidRDefault="00B91A50" w:rsidP="00B91A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1A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Labour</w:t>
      </w:r>
      <w:proofErr w:type="spellEnd"/>
      <w:r w:rsidRPr="00B91A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Material Availability</w:t>
      </w: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Ensure timely availability of </w:t>
      </w:r>
      <w:proofErr w:type="spellStart"/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labour</w:t>
      </w:r>
      <w:proofErr w:type="spellEnd"/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materials, and equipment. Conduct regular stock assessments and coordinate with suppliers.</w:t>
      </w:r>
    </w:p>
    <w:p w14:paraId="7FF13FD2" w14:textId="77777777" w:rsidR="00B91A50" w:rsidRPr="00B91A50" w:rsidRDefault="00B91A50" w:rsidP="00B91A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Subcontractor and Vendor Performance</w:t>
      </w: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Monitor the performance of subcontractors and vendors to ensure their work does not hinder the progress of other activities.</w:t>
      </w:r>
    </w:p>
    <w:p w14:paraId="652A4CE1" w14:textId="77777777" w:rsidR="00B91A50" w:rsidRPr="00B91A50" w:rsidRDefault="00B91A50" w:rsidP="00B91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C1A7DB">
          <v:rect id="_x0000_i1029" style="width:0;height:1.5pt" o:hralign="center" o:hrstd="t" o:hr="t" fillcolor="#a0a0a0" stroked="f"/>
        </w:pict>
      </w:r>
    </w:p>
    <w:p w14:paraId="22D43BAA" w14:textId="77777777" w:rsidR="00B91A50" w:rsidRPr="00B91A50" w:rsidRDefault="00B91A50" w:rsidP="00B91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1A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Supportive Contractual Clauses</w:t>
      </w:r>
    </w:p>
    <w:p w14:paraId="4301C020" w14:textId="77777777" w:rsidR="00B91A50" w:rsidRPr="00B91A50" w:rsidRDefault="00B91A50" w:rsidP="00B91A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91A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Programme</w:t>
      </w:r>
      <w:proofErr w:type="spellEnd"/>
      <w:r w:rsidRPr="00B91A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Requirements (Clause 8 FIDIC)</w:t>
      </w: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Under FIDIC guidelines, ensure the contract includes a detailed </w:t>
      </w:r>
      <w:proofErr w:type="spellStart"/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programme</w:t>
      </w:r>
      <w:proofErr w:type="spellEnd"/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provisions for periodic reviews.</w:t>
      </w:r>
    </w:p>
    <w:p w14:paraId="35345D86" w14:textId="77777777" w:rsidR="00B91A50" w:rsidRPr="00B91A50" w:rsidRDefault="00B91A50" w:rsidP="00B91A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Delay Compensation (Clause 8.7)</w:t>
      </w: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Incorporate provisions for liquidated damages to </w:t>
      </w:r>
      <w:proofErr w:type="spellStart"/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incentivise</w:t>
      </w:r>
      <w:proofErr w:type="spellEnd"/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timely completion.</w:t>
      </w:r>
    </w:p>
    <w:p w14:paraId="34F4A59D" w14:textId="77777777" w:rsidR="00B91A50" w:rsidRPr="00B91A50" w:rsidRDefault="00B91A50" w:rsidP="00B91A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Extension of Time (EOT)</w:t>
      </w: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Define clear procedures for EOT applications (Clause 8.4), including the requirements for submission and evaluation of legitimate delays.</w:t>
      </w:r>
    </w:p>
    <w:p w14:paraId="288239E6" w14:textId="77777777" w:rsidR="00B91A50" w:rsidRPr="00B91A50" w:rsidRDefault="00B91A50" w:rsidP="00B91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514A09">
          <v:rect id="_x0000_i1030" style="width:0;height:1.5pt" o:hralign="center" o:hrstd="t" o:hr="t" fillcolor="#a0a0a0" stroked="f"/>
        </w:pict>
      </w:r>
    </w:p>
    <w:p w14:paraId="26F3F96F" w14:textId="77777777" w:rsidR="00B91A50" w:rsidRPr="00B91A50" w:rsidRDefault="00B91A50" w:rsidP="00B91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1A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Proactive Problem Resolution</w:t>
      </w:r>
    </w:p>
    <w:p w14:paraId="78B4D8BC" w14:textId="77777777" w:rsidR="00B91A50" w:rsidRPr="00B91A50" w:rsidRDefault="00B91A50" w:rsidP="00B91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Site Instructions and Variations</w:t>
      </w: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Ensure all instructions issued by the Engineer (under Clause 13 in FIDIC) are well-documented and their impact on the </w:t>
      </w:r>
      <w:proofErr w:type="spellStart"/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programme</w:t>
      </w:r>
      <w:proofErr w:type="spellEnd"/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duly assessed.</w:t>
      </w:r>
    </w:p>
    <w:p w14:paraId="4CEB9417" w14:textId="77777777" w:rsidR="00B91A50" w:rsidRPr="00B91A50" w:rsidRDefault="00B91A50" w:rsidP="00B91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Dispute Resolution Mechanisms</w:t>
      </w: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clear dispute resolution procedures, such as a Dispute Adjudication Board (DAB), to avoid prolonged conflicts.</w:t>
      </w:r>
    </w:p>
    <w:p w14:paraId="049D1080" w14:textId="77777777" w:rsidR="00B91A50" w:rsidRPr="00B91A50" w:rsidRDefault="00B91A50" w:rsidP="00B91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920E11">
          <v:rect id="_x0000_i1031" style="width:0;height:1.5pt" o:hralign="center" o:hrstd="t" o:hr="t" fillcolor="#a0a0a0" stroked="f"/>
        </w:pict>
      </w:r>
    </w:p>
    <w:p w14:paraId="188E9F52" w14:textId="77777777" w:rsidR="00B91A50" w:rsidRPr="00B91A50" w:rsidRDefault="00B91A50" w:rsidP="00B91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1A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 </w:t>
      </w:r>
      <w:proofErr w:type="spellStart"/>
      <w:r w:rsidRPr="00B91A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Programme</w:t>
      </w:r>
      <w:proofErr w:type="spellEnd"/>
      <w:r w:rsidRPr="00B91A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Review and Adjustment</w:t>
      </w:r>
    </w:p>
    <w:p w14:paraId="3282D5B2" w14:textId="77777777" w:rsidR="00B91A50" w:rsidRPr="00B91A50" w:rsidRDefault="00B91A50" w:rsidP="00B91A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Recovery Plans</w:t>
      </w: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 the event of delays, devise practical recovery plans to restore the project to its original timeline.</w:t>
      </w:r>
    </w:p>
    <w:p w14:paraId="604CDD63" w14:textId="77777777" w:rsidR="00B91A50" w:rsidRPr="00B91A50" w:rsidRDefault="00B91A50" w:rsidP="00B91A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Acceleration Measures</w:t>
      </w: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Where necessary, consider acceleration measures such as increased manpower, overtime, or revised work methodologies, subject to the Employer's agreement.</w:t>
      </w:r>
    </w:p>
    <w:p w14:paraId="7FD602FE" w14:textId="77777777" w:rsidR="00B91A50" w:rsidRPr="00B91A50" w:rsidRDefault="00B91A50" w:rsidP="00B91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327100">
          <v:rect id="_x0000_i1032" style="width:0;height:1.5pt" o:hralign="center" o:hrstd="t" o:hr="t" fillcolor="#a0a0a0" stroked="f"/>
        </w:pict>
      </w:r>
    </w:p>
    <w:p w14:paraId="503DB6EB" w14:textId="77777777" w:rsidR="00B91A50" w:rsidRPr="00B91A50" w:rsidRDefault="00B91A50" w:rsidP="00B91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1A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Audits and Reviews</w:t>
      </w:r>
    </w:p>
    <w:p w14:paraId="6A9F3DE5" w14:textId="77777777" w:rsidR="00B91A50" w:rsidRPr="00B91A50" w:rsidRDefault="00B91A50" w:rsidP="00B91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Periodic Audits</w:t>
      </w: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Conduct internal or external audits to evaluate the time </w:t>
      </w:r>
      <w:proofErr w:type="spellStart"/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programme</w:t>
      </w:r>
      <w:proofErr w:type="spellEnd"/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methodologies, and resource </w:t>
      </w:r>
      <w:proofErr w:type="spellStart"/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utilisation</w:t>
      </w:r>
      <w:proofErr w:type="spellEnd"/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This helps identify areas for improvement.</w:t>
      </w:r>
    </w:p>
    <w:p w14:paraId="7A1662F0" w14:textId="77777777" w:rsidR="00B91A50" w:rsidRPr="00B91A50" w:rsidRDefault="00B91A50" w:rsidP="00B91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Lessons Learned</w:t>
      </w: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Document the causes of delays and lessons learned to prevent recurrence in future projects.</w:t>
      </w:r>
    </w:p>
    <w:p w14:paraId="47DE8ED8" w14:textId="77777777" w:rsidR="00B91A50" w:rsidRPr="00B91A50" w:rsidRDefault="00B91A50" w:rsidP="00B91A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25EA23">
          <v:rect id="_x0000_i1033" style="width:0;height:1.5pt" o:hralign="center" o:hrstd="t" o:hr="t" fillcolor="#a0a0a0" stroked="f"/>
        </w:pict>
      </w:r>
    </w:p>
    <w:p w14:paraId="401ABF79" w14:textId="77777777" w:rsidR="00B91A50" w:rsidRPr="00B91A50" w:rsidRDefault="00B91A50" w:rsidP="00B91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1A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By adopting these measures, the risk of delays in construction projects can be significantly reduced, enabling the completion of works within the agreed timelines.</w:t>
      </w:r>
    </w:p>
    <w:p w14:paraId="21FC0CE4" w14:textId="77777777" w:rsidR="009F07D5" w:rsidRDefault="009F07D5"/>
    <w:sectPr w:rsidR="009F07D5" w:rsidSect="00DE5E32">
      <w:pgSz w:w="12240" w:h="15840"/>
      <w:pgMar w:top="1440" w:right="1440" w:bottom="1440" w:left="1440" w:header="720" w:footer="720" w:gutter="0"/>
      <w:paperSrc w:first="258" w:other="25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556F1"/>
    <w:multiLevelType w:val="multilevel"/>
    <w:tmpl w:val="58E6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31FDD"/>
    <w:multiLevelType w:val="multilevel"/>
    <w:tmpl w:val="1788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85C41"/>
    <w:multiLevelType w:val="multilevel"/>
    <w:tmpl w:val="FB10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66170"/>
    <w:multiLevelType w:val="multilevel"/>
    <w:tmpl w:val="9BFE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465FB"/>
    <w:multiLevelType w:val="multilevel"/>
    <w:tmpl w:val="25AE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F10085"/>
    <w:multiLevelType w:val="multilevel"/>
    <w:tmpl w:val="4F1E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7D5599"/>
    <w:multiLevelType w:val="multilevel"/>
    <w:tmpl w:val="322A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114A2"/>
    <w:multiLevelType w:val="multilevel"/>
    <w:tmpl w:val="A0B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370155">
    <w:abstractNumId w:val="6"/>
  </w:num>
  <w:num w:numId="2" w16cid:durableId="972519473">
    <w:abstractNumId w:val="1"/>
  </w:num>
  <w:num w:numId="3" w16cid:durableId="793257743">
    <w:abstractNumId w:val="4"/>
  </w:num>
  <w:num w:numId="4" w16cid:durableId="573394837">
    <w:abstractNumId w:val="3"/>
  </w:num>
  <w:num w:numId="5" w16cid:durableId="1498955687">
    <w:abstractNumId w:val="2"/>
  </w:num>
  <w:num w:numId="6" w16cid:durableId="760493993">
    <w:abstractNumId w:val="0"/>
  </w:num>
  <w:num w:numId="7" w16cid:durableId="433522348">
    <w:abstractNumId w:val="7"/>
  </w:num>
  <w:num w:numId="8" w16cid:durableId="749039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wMLC0NDC3NLU0sDBV0lEKTi0uzszPAykwrAUAdnUK0iwAAAA="/>
  </w:docVars>
  <w:rsids>
    <w:rsidRoot w:val="00B91A50"/>
    <w:rsid w:val="004B52CD"/>
    <w:rsid w:val="009F07D5"/>
    <w:rsid w:val="00B91A50"/>
    <w:rsid w:val="00DE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F9AF"/>
  <w15:chartTrackingRefBased/>
  <w15:docId w15:val="{70E7A648-5747-4637-AA8A-C84BA5C8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1A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91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A5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91A5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9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91A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3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Edwin Wiranegara, Ir.,M.M.</dc:creator>
  <cp:keywords/>
  <dc:description/>
  <cp:lastModifiedBy>Muhammad Edwin Wiranegara, Ir.,M.M.</cp:lastModifiedBy>
  <cp:revision>1</cp:revision>
  <dcterms:created xsi:type="dcterms:W3CDTF">2024-11-25T09:36:00Z</dcterms:created>
  <dcterms:modified xsi:type="dcterms:W3CDTF">2024-11-26T00:55:00Z</dcterms:modified>
</cp:coreProperties>
</file>