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Registrar información de cliente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87A36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415AF3">
              <w:rPr>
                <w:lang w:val="es-ES"/>
              </w:rPr>
              <w:t>6</w:t>
            </w:r>
            <w:r w:rsidR="004E469C">
              <w:rPr>
                <w:lang w:val="es-ES"/>
              </w:rPr>
              <w:t>/0</w:t>
            </w:r>
            <w:r w:rsidR="00415AF3">
              <w:rPr>
                <w:lang w:val="es-ES"/>
              </w:rPr>
              <w:t>9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1A11DE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0727" w:history="1">
            <w:r w:rsidR="001A11DE" w:rsidRPr="00F3509C">
              <w:rPr>
                <w:rStyle w:val="Hipervnculo"/>
                <w:noProof/>
              </w:rPr>
              <w:t>1.</w:t>
            </w:r>
            <w:r w:rsidR="001A11D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A11DE" w:rsidRPr="00F3509C">
              <w:rPr>
                <w:rStyle w:val="Hipervnculo"/>
                <w:noProof/>
              </w:rPr>
              <w:t>Breve Descripción</w:t>
            </w:r>
            <w:r w:rsidR="001A11DE">
              <w:rPr>
                <w:noProof/>
                <w:webHidden/>
              </w:rPr>
              <w:tab/>
            </w:r>
            <w:r w:rsidR="001A11DE">
              <w:rPr>
                <w:noProof/>
                <w:webHidden/>
              </w:rPr>
              <w:fldChar w:fldCharType="begin"/>
            </w:r>
            <w:r w:rsidR="001A11DE">
              <w:rPr>
                <w:noProof/>
                <w:webHidden/>
              </w:rPr>
              <w:instrText xml:space="preserve"> PAGEREF _Toc494200727 \h </w:instrText>
            </w:r>
            <w:r w:rsidR="001A11DE">
              <w:rPr>
                <w:noProof/>
                <w:webHidden/>
              </w:rPr>
            </w:r>
            <w:r w:rsidR="001A11DE">
              <w:rPr>
                <w:noProof/>
                <w:webHidden/>
              </w:rPr>
              <w:fldChar w:fldCharType="separate"/>
            </w:r>
            <w:r w:rsidR="001A11DE">
              <w:rPr>
                <w:noProof/>
                <w:webHidden/>
              </w:rPr>
              <w:t>4</w:t>
            </w:r>
            <w:r w:rsidR="001A11DE"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28" w:history="1">
            <w:r w:rsidRPr="00F3509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29" w:history="1">
            <w:r w:rsidRPr="00F3509C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30" w:history="1">
            <w:r w:rsidRPr="00F3509C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31" w:history="1">
            <w:r w:rsidRPr="00F3509C">
              <w:rPr>
                <w:rStyle w:val="Hipervnculo"/>
                <w:i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i/>
                <w:noProof/>
              </w:rPr>
              <w:t>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32" w:history="1">
            <w:r w:rsidRPr="00F3509C">
              <w:rPr>
                <w:rStyle w:val="Hipervnculo"/>
                <w:i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i/>
                <w:noProof/>
              </w:rPr>
              <w:t>Serialización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33" w:history="1">
            <w:r w:rsidRPr="00F3509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1DE" w:rsidRDefault="001A11DE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0734" w:history="1">
            <w:r w:rsidRPr="00F3509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3509C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415AF3">
        <w:t>Registrar información de cliente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200727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415AF3">
        <w:t>del registro de información de clientes en el sistema.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200728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200729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4022A" w:rsidRDefault="004E469C" w:rsidP="00415AF3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proofErr w:type="spellStart"/>
      <w:r w:rsidR="00415AF3">
        <w:t>el</w:t>
      </w:r>
      <w:proofErr w:type="spellEnd"/>
      <w:r w:rsidR="00415AF3">
        <w:t xml:space="preserve"> Administrador demanda la acción de registrar en su base de datos a un cliente nuevo.</w:t>
      </w:r>
    </w:p>
    <w:p w:rsidR="00415AF3" w:rsidRDefault="00415AF3" w:rsidP="00415AF3">
      <w:pPr>
        <w:pStyle w:val="Prrafodelista"/>
        <w:numPr>
          <w:ilvl w:val="2"/>
          <w:numId w:val="2"/>
        </w:numPr>
        <w:ind w:left="1843" w:hanging="1134"/>
      </w:pPr>
      <w:r>
        <w:t>El Sistema muestra un formulario para ser llenado.</w:t>
      </w:r>
    </w:p>
    <w:p w:rsidR="00415AF3" w:rsidRDefault="00415AF3" w:rsidP="00415AF3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proofErr w:type="spellStart"/>
      <w:r>
        <w:t>tipea</w:t>
      </w:r>
      <w:proofErr w:type="spellEnd"/>
      <w:r>
        <w:t xml:space="preserve"> los datos necesarios para el registro.</w:t>
      </w:r>
    </w:p>
    <w:p w:rsidR="00AE1255" w:rsidRPr="00AE1255" w:rsidRDefault="00AE1255" w:rsidP="00AE1255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Verificación</w:t>
      </w:r>
    </w:p>
    <w:p w:rsidR="00415AF3" w:rsidRDefault="00415AF3" w:rsidP="00415AF3">
      <w:pPr>
        <w:pStyle w:val="Prrafodelista"/>
        <w:numPr>
          <w:ilvl w:val="2"/>
          <w:numId w:val="2"/>
        </w:numPr>
        <w:ind w:left="1843" w:hanging="1134"/>
      </w:pPr>
      <w:r>
        <w:t>El Administrador</w:t>
      </w:r>
      <w:r w:rsidR="00AE1255">
        <w:t xml:space="preserve"> verifica la información.</w:t>
      </w:r>
    </w:p>
    <w:p w:rsidR="00AE1255" w:rsidRDefault="00AE1255" w:rsidP="00415AF3">
      <w:pPr>
        <w:pStyle w:val="Prrafodelista"/>
        <w:numPr>
          <w:ilvl w:val="2"/>
          <w:numId w:val="2"/>
        </w:numPr>
        <w:ind w:left="1843" w:hanging="1134"/>
      </w:pPr>
      <w:r>
        <w:t>El Administrador presiona el botón de registrar formulario.</w:t>
      </w:r>
    </w:p>
    <w:p w:rsidR="00AE1255" w:rsidRPr="00AE1255" w:rsidRDefault="00AE1255" w:rsidP="00AE1255">
      <w:pPr>
        <w:pStyle w:val="Prrafodelista"/>
        <w:ind w:left="1843"/>
        <w:rPr>
          <w:b/>
          <w:i/>
          <w:u w:val="single"/>
        </w:rPr>
      </w:pPr>
      <w:proofErr w:type="spellStart"/>
      <w:r w:rsidRPr="00AE1255">
        <w:rPr>
          <w:b/>
          <w:i/>
          <w:u w:val="single"/>
        </w:rPr>
        <w:t>Serialización</w:t>
      </w:r>
      <w:proofErr w:type="spellEnd"/>
    </w:p>
    <w:p w:rsidR="00AE1255" w:rsidRDefault="00AE1255" w:rsidP="00415AF3">
      <w:pPr>
        <w:pStyle w:val="Prrafodelista"/>
        <w:numPr>
          <w:ilvl w:val="2"/>
          <w:numId w:val="2"/>
        </w:numPr>
        <w:ind w:left="1843" w:hanging="1134"/>
      </w:pPr>
      <w:r>
        <w:t>El Sistema verifica si la información enviada coincide con los parámetros válidos para serializarlos.</w:t>
      </w:r>
    </w:p>
    <w:p w:rsidR="00AE1255" w:rsidRDefault="00AE1255" w:rsidP="00415AF3">
      <w:pPr>
        <w:pStyle w:val="Prrafodelista"/>
        <w:numPr>
          <w:ilvl w:val="2"/>
          <w:numId w:val="2"/>
        </w:numPr>
        <w:ind w:left="1843" w:hanging="1134"/>
      </w:pPr>
      <w:r>
        <w:t>El Sistema notifica en pantalla el resultado de la ejecución.</w:t>
      </w:r>
    </w:p>
    <w:p w:rsidR="00AE1255" w:rsidRPr="00AE1255" w:rsidRDefault="00AE1255" w:rsidP="00AE1255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373806" w:rsidRDefault="00FB2D03" w:rsidP="00FB2D03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 w:rsidR="00373806">
        <w:br w:type="page"/>
      </w:r>
    </w:p>
    <w:p w:rsidR="007842F9" w:rsidRDefault="007842F9"/>
    <w:p w:rsidR="007842F9" w:rsidRDefault="004E469C">
      <w:pPr>
        <w:pStyle w:val="Encabezado1"/>
        <w:numPr>
          <w:ilvl w:val="1"/>
          <w:numId w:val="1"/>
        </w:numPr>
      </w:pPr>
      <w:bookmarkStart w:id="6" w:name="_Toc430302236"/>
      <w:bookmarkStart w:id="7" w:name="_Toc494200730"/>
      <w:bookmarkEnd w:id="6"/>
      <w:r>
        <w:t>Flujos Alternativos</w:t>
      </w:r>
      <w:bookmarkStart w:id="8" w:name="_GoBack"/>
      <w:bookmarkEnd w:id="7"/>
      <w:bookmarkEnd w:id="8"/>
    </w:p>
    <w:p w:rsidR="00A94737" w:rsidRPr="00A94737" w:rsidRDefault="00A94737" w:rsidP="00A94737">
      <w:pPr>
        <w:pStyle w:val="Prrafodelista"/>
        <w:numPr>
          <w:ilvl w:val="0"/>
          <w:numId w:val="3"/>
        </w:numPr>
        <w:rPr>
          <w:vanish/>
        </w:rPr>
      </w:pPr>
    </w:p>
    <w:p w:rsidR="00A94737" w:rsidRPr="00A94737" w:rsidRDefault="00A94737" w:rsidP="00A94737">
      <w:pPr>
        <w:pStyle w:val="Prrafodelista"/>
        <w:numPr>
          <w:ilvl w:val="0"/>
          <w:numId w:val="3"/>
        </w:numPr>
        <w:rPr>
          <w:vanish/>
        </w:rPr>
      </w:pPr>
    </w:p>
    <w:p w:rsidR="00A94737" w:rsidRPr="00A94737" w:rsidRDefault="00A94737" w:rsidP="00A94737">
      <w:pPr>
        <w:pStyle w:val="Prrafodelista"/>
        <w:numPr>
          <w:ilvl w:val="0"/>
          <w:numId w:val="3"/>
        </w:numPr>
        <w:rPr>
          <w:vanish/>
        </w:rPr>
      </w:pPr>
    </w:p>
    <w:p w:rsidR="00A94737" w:rsidRPr="00A94737" w:rsidRDefault="00A94737" w:rsidP="00A94737">
      <w:pPr>
        <w:pStyle w:val="Prrafodelista"/>
        <w:numPr>
          <w:ilvl w:val="1"/>
          <w:numId w:val="3"/>
        </w:numPr>
        <w:rPr>
          <w:vanish/>
        </w:rPr>
      </w:pPr>
    </w:p>
    <w:p w:rsidR="00A94737" w:rsidRPr="00A94737" w:rsidRDefault="00A94737" w:rsidP="00A94737">
      <w:pPr>
        <w:pStyle w:val="Prrafodelista"/>
        <w:numPr>
          <w:ilvl w:val="1"/>
          <w:numId w:val="3"/>
        </w:numPr>
        <w:rPr>
          <w:vanish/>
        </w:rPr>
      </w:pPr>
    </w:p>
    <w:p w:rsidR="007842F9" w:rsidRPr="007534F8" w:rsidRDefault="00AE1255" w:rsidP="007534F8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9" w:name="_Toc494200731"/>
      <w:r>
        <w:rPr>
          <w:i/>
          <w:color w:val="auto"/>
          <w:sz w:val="24"/>
          <w:szCs w:val="24"/>
        </w:rPr>
        <w:t>Verificación</w:t>
      </w:r>
      <w:bookmarkEnd w:id="9"/>
    </w:p>
    <w:p w:rsidR="00AE1255" w:rsidRDefault="000F1FD3" w:rsidP="00AE1255">
      <w:pPr>
        <w:pStyle w:val="Prrafodelista"/>
        <w:numPr>
          <w:ilvl w:val="3"/>
          <w:numId w:val="3"/>
        </w:numPr>
        <w:ind w:left="2127" w:hanging="1047"/>
      </w:pPr>
      <w:r>
        <w:t xml:space="preserve">Si </w:t>
      </w:r>
      <w:r w:rsidR="00AE1255">
        <w:t>la información registrada no corresponde con lo que se desea, entonces:</w:t>
      </w:r>
    </w:p>
    <w:p w:rsidR="00AE1255" w:rsidRPr="00AE1255" w:rsidRDefault="00AE1255" w:rsidP="00AE1255">
      <w:pPr>
        <w:pStyle w:val="Prrafodelista"/>
        <w:ind w:left="2232" w:firstLine="648"/>
        <w:rPr>
          <w:b/>
          <w:i/>
          <w:u w:val="single"/>
        </w:rPr>
      </w:pPr>
      <w:r w:rsidRPr="00AE1255">
        <w:rPr>
          <w:b/>
          <w:i/>
          <w:u w:val="single"/>
        </w:rPr>
        <w:t>Cierre de formulario:</w:t>
      </w:r>
    </w:p>
    <w:p w:rsidR="00AE1255" w:rsidRDefault="00AE1255" w:rsidP="00AE1255">
      <w:pPr>
        <w:pStyle w:val="Prrafodelista"/>
        <w:numPr>
          <w:ilvl w:val="4"/>
          <w:numId w:val="3"/>
        </w:numPr>
      </w:pPr>
      <w:r>
        <w:t>El Administrador cancela el formulario actual de registro.</w:t>
      </w:r>
    </w:p>
    <w:p w:rsidR="00AE1255" w:rsidRDefault="00AE1255" w:rsidP="00AE1255">
      <w:pPr>
        <w:pStyle w:val="Prrafodelista"/>
        <w:numPr>
          <w:ilvl w:val="4"/>
          <w:numId w:val="3"/>
        </w:numPr>
      </w:pPr>
      <w:r>
        <w:t xml:space="preserve">Regresar a “Fin </w:t>
      </w:r>
      <w:proofErr w:type="spellStart"/>
      <w:r>
        <w:t>cus</w:t>
      </w:r>
      <w:proofErr w:type="spellEnd"/>
      <w:r>
        <w:t>”.</w:t>
      </w:r>
    </w:p>
    <w:p w:rsidR="00AE1255" w:rsidRDefault="00AE1255" w:rsidP="00AE1255">
      <w:pPr>
        <w:pStyle w:val="Prrafodelista"/>
        <w:ind w:left="2232" w:firstLine="648"/>
      </w:pPr>
      <w:r w:rsidRPr="00AE1255">
        <w:rPr>
          <w:b/>
          <w:i/>
          <w:u w:val="single"/>
        </w:rPr>
        <w:t>Corrección</w:t>
      </w:r>
      <w:r>
        <w:t>:</w:t>
      </w:r>
    </w:p>
    <w:p w:rsidR="00AE1255" w:rsidRDefault="00AE1255" w:rsidP="00AE1255">
      <w:pPr>
        <w:pStyle w:val="Prrafodelista"/>
        <w:numPr>
          <w:ilvl w:val="4"/>
          <w:numId w:val="3"/>
        </w:numPr>
      </w:pPr>
      <w:r>
        <w:t>El  Administrador corrige los datos ingresados.</w:t>
      </w:r>
    </w:p>
    <w:p w:rsidR="00AE1255" w:rsidRDefault="00AE1255" w:rsidP="00AE1255">
      <w:pPr>
        <w:pStyle w:val="Prrafodelista"/>
        <w:numPr>
          <w:ilvl w:val="4"/>
          <w:numId w:val="3"/>
        </w:numPr>
      </w:pPr>
      <w:r>
        <w:t>Regresar a “Verificación”.</w:t>
      </w:r>
    </w:p>
    <w:p w:rsidR="00BF61A0" w:rsidRPr="006857DD" w:rsidRDefault="00AE1255" w:rsidP="006857DD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0" w:name="_Toc494200732"/>
      <w:proofErr w:type="spellStart"/>
      <w:r>
        <w:rPr>
          <w:i/>
          <w:color w:val="auto"/>
          <w:sz w:val="24"/>
          <w:szCs w:val="24"/>
        </w:rPr>
        <w:t>Serialización</w:t>
      </w:r>
      <w:bookmarkEnd w:id="10"/>
      <w:proofErr w:type="spellEnd"/>
    </w:p>
    <w:p w:rsidR="00BF61A0" w:rsidRDefault="00AE1255" w:rsidP="00BF61A0">
      <w:pPr>
        <w:pStyle w:val="Prrafodelista"/>
        <w:numPr>
          <w:ilvl w:val="3"/>
          <w:numId w:val="3"/>
        </w:numPr>
      </w:pPr>
      <w:r>
        <w:t xml:space="preserve">Si el Sistema </w:t>
      </w:r>
      <w:r w:rsidR="00885742">
        <w:t>verifica</w:t>
      </w:r>
      <w:r>
        <w:t xml:space="preserve"> que la información recibida no coincide con los parámetros adecuados para una correcta </w:t>
      </w:r>
      <w:proofErr w:type="spellStart"/>
      <w:r>
        <w:t>serialización</w:t>
      </w:r>
      <w:proofErr w:type="spellEnd"/>
      <w:r w:rsidR="00885742">
        <w:t xml:space="preserve"> </w:t>
      </w:r>
      <w:r>
        <w:t>:</w:t>
      </w:r>
    </w:p>
    <w:p w:rsidR="00AE1255" w:rsidRDefault="00AE1255" w:rsidP="00885742">
      <w:pPr>
        <w:pStyle w:val="Prrafodelista"/>
        <w:numPr>
          <w:ilvl w:val="4"/>
          <w:numId w:val="3"/>
        </w:numPr>
      </w:pPr>
      <w:r>
        <w:t>El Sistema responde en pantalla con un mensaje de acuerdo al campo o ejecución donde exista el error</w:t>
      </w:r>
      <w:r w:rsidR="009D62DE">
        <w:t xml:space="preserve"> en formato </w:t>
      </w:r>
      <w:proofErr w:type="spellStart"/>
      <w:r w:rsidR="009D62DE">
        <w:t>json</w:t>
      </w:r>
      <w:proofErr w:type="spellEnd"/>
      <w:r w:rsidR="009D62DE">
        <w:t xml:space="preserve"> especificando el código de error y una descripción del detalle</w:t>
      </w:r>
      <w:r>
        <w:t>.</w:t>
      </w:r>
    </w:p>
    <w:p w:rsidR="00AA1DCC" w:rsidRPr="008B2BB7" w:rsidRDefault="00AA1DCC" w:rsidP="00885742">
      <w:pPr>
        <w:pStyle w:val="Prrafodelista"/>
        <w:numPr>
          <w:ilvl w:val="4"/>
          <w:numId w:val="3"/>
        </w:numPr>
      </w:pPr>
      <w:r>
        <w:t xml:space="preserve">Retornar a “Fin </w:t>
      </w:r>
      <w:proofErr w:type="spellStart"/>
      <w:r>
        <w:t>cus</w:t>
      </w:r>
      <w:proofErr w:type="spellEnd"/>
      <w:r>
        <w:t>”.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1" w:name="_Toc430302237"/>
      <w:bookmarkStart w:id="12" w:name="_Toc494200733"/>
      <w:bookmarkEnd w:id="11"/>
      <w:r>
        <w:t>Precondiciones</w:t>
      </w:r>
      <w:bookmarkEnd w:id="12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7D39A5" w:rsidP="00D060D4">
      <w:pPr>
        <w:pStyle w:val="Prrafodelista"/>
        <w:numPr>
          <w:ilvl w:val="1"/>
          <w:numId w:val="5"/>
        </w:numPr>
      </w:pPr>
      <w:r>
        <w:t>Ninguno.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3" w:name="_Toc430302238"/>
      <w:bookmarkStart w:id="14" w:name="_Toc494200734"/>
      <w:bookmarkEnd w:id="13"/>
      <w:r>
        <w:t>Post Condiciones</w:t>
      </w:r>
      <w:bookmarkEnd w:id="14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AA1DCC" w:rsidP="006F04E1">
      <w:pPr>
        <w:pStyle w:val="Prrafodelista"/>
        <w:numPr>
          <w:ilvl w:val="1"/>
          <w:numId w:val="4"/>
        </w:numPr>
      </w:pPr>
      <w:r>
        <w:t>Cliente registrado.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319" w:rsidRDefault="000A2319">
      <w:pPr>
        <w:spacing w:line="240" w:lineRule="auto"/>
      </w:pPr>
      <w:r>
        <w:separator/>
      </w:r>
    </w:p>
  </w:endnote>
  <w:endnote w:type="continuationSeparator" w:id="0">
    <w:p w:rsidR="000A2319" w:rsidRDefault="000A2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319" w:rsidRDefault="000A2319">
      <w:pPr>
        <w:spacing w:line="240" w:lineRule="auto"/>
      </w:pPr>
      <w:r>
        <w:separator/>
      </w:r>
    </w:p>
  </w:footnote>
  <w:footnote w:type="continuationSeparator" w:id="0">
    <w:p w:rsidR="000A2319" w:rsidRDefault="000A2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415AF3">
            <w:rPr>
              <w:lang w:val="es-ES"/>
            </w:rPr>
            <w:t>Registrar información de cliente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587A36">
            <w:rPr>
              <w:lang w:val="es-ES"/>
            </w:rPr>
            <w:t>2</w:t>
          </w:r>
          <w:r w:rsidR="00415AF3">
            <w:rPr>
              <w:lang w:val="es-ES"/>
            </w:rPr>
            <w:t>6</w:t>
          </w:r>
          <w:r>
            <w:rPr>
              <w:lang w:val="es-ES"/>
            </w:rPr>
            <w:t>/</w:t>
          </w:r>
          <w:r w:rsidR="00D31F75">
            <w:rPr>
              <w:lang w:val="es-ES"/>
            </w:rPr>
            <w:t>0</w:t>
          </w:r>
          <w:r w:rsidR="00415AF3">
            <w:rPr>
              <w:lang w:val="es-ES"/>
            </w:rPr>
            <w:t>9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A11DE"/>
    <w:rsid w:val="001E3F0B"/>
    <w:rsid w:val="001E3F9E"/>
    <w:rsid w:val="00210D9B"/>
    <w:rsid w:val="00212992"/>
    <w:rsid w:val="00232878"/>
    <w:rsid w:val="002510B9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B4DD4"/>
    <w:rsid w:val="00CD1C6B"/>
    <w:rsid w:val="00CF1BC0"/>
    <w:rsid w:val="00D01AAE"/>
    <w:rsid w:val="00D060D4"/>
    <w:rsid w:val="00D31F75"/>
    <w:rsid w:val="00D4734C"/>
    <w:rsid w:val="00D53F83"/>
    <w:rsid w:val="00D75A37"/>
    <w:rsid w:val="00D913E3"/>
    <w:rsid w:val="00D937A2"/>
    <w:rsid w:val="00DA7236"/>
    <w:rsid w:val="00DD00A5"/>
    <w:rsid w:val="00E033DB"/>
    <w:rsid w:val="00E20107"/>
    <w:rsid w:val="00E263BD"/>
    <w:rsid w:val="00E524C8"/>
    <w:rsid w:val="00E53D9E"/>
    <w:rsid w:val="00E67973"/>
    <w:rsid w:val="00E8575A"/>
    <w:rsid w:val="00E95030"/>
    <w:rsid w:val="00EC36A1"/>
    <w:rsid w:val="00F02279"/>
    <w:rsid w:val="00F0351B"/>
    <w:rsid w:val="00F05188"/>
    <w:rsid w:val="00F079E4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19ECE78-E6E6-49EB-9870-A4E3C8AF8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6</cp:revision>
  <dcterms:created xsi:type="dcterms:W3CDTF">2017-09-26T19:14:00Z</dcterms:created>
  <dcterms:modified xsi:type="dcterms:W3CDTF">2017-09-26T19:50:00Z</dcterms:modified>
  <dc:language>es-PE</dc:language>
</cp:coreProperties>
</file>