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16C1A">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16C1A">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E16C1A">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16C1A">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16C1A">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16C1A">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16C1A">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E16C1A">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F634A5" w:rsidRPr="00CB2E26" w:rsidRDefault="00F634A5" w:rsidP="00F634A5">
      <w:pPr>
        <w:pStyle w:val="PSI-Normal"/>
        <w:ind w:left="0"/>
        <w:rPr>
          <w:rFonts w:ascii="Times New Roman" w:hAnsi="Times New Roman" w:cs="Times New Roman"/>
        </w:rPr>
      </w:pPr>
      <w:bookmarkStart w:id="2" w:name="_Toc257644631"/>
      <w:bookmarkStart w:id="3" w:name="_Toc494450686"/>
      <w:r w:rsidRPr="00CB2E26">
        <w:rPr>
          <w:rFonts w:ascii="Times New Roman" w:hAnsi="Times New Roman" w:cs="Times New Roman"/>
        </w:rPr>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F634A5" w:rsidRPr="00CB2E26" w:rsidRDefault="00F634A5" w:rsidP="00F634A5">
      <w:pPr>
        <w:pStyle w:val="PSI-Normal"/>
        <w:ind w:left="0"/>
        <w:rPr>
          <w:rFonts w:ascii="Times New Roman" w:hAnsi="Times New Roman" w:cs="Times New Roman"/>
        </w:rPr>
      </w:pPr>
      <w:r w:rsidRPr="00CB2E26">
        <w:rPr>
          <w:rFonts w:ascii="Times New Roman" w:hAnsi="Times New Roman" w:cs="Times New Roman"/>
        </w:rPr>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F634A5" w:rsidRPr="00CB2E26" w:rsidRDefault="00F634A5" w:rsidP="00F634A5">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proyectos estos durarán entre 12 a 15 semanas, sin embargo para el </w:t>
      </w:r>
      <w:proofErr w:type="gramStart"/>
      <w:r w:rsidRPr="00CB2E26">
        <w:rPr>
          <w:rFonts w:ascii="Times New Roman" w:hAnsi="Times New Roman" w:cs="Times New Roman"/>
        </w:rPr>
        <w:t>proyecto  “</w:t>
      </w:r>
      <w:proofErr w:type="gramEnd"/>
      <w:r w:rsidRPr="00CB2E26">
        <w:rPr>
          <w:rFonts w:ascii="Times New Roman" w:hAnsi="Times New Roman" w:cs="Times New Roman"/>
        </w:rPr>
        <w:t>Sistemas de locales musicales” este durara 12 semanas.</w:t>
      </w:r>
    </w:p>
    <w:p w:rsidR="00F634A5" w:rsidRPr="00CB2E26" w:rsidRDefault="00F634A5" w:rsidP="00F634A5">
      <w:pPr>
        <w:pStyle w:val="PSI-Normal"/>
        <w:numPr>
          <w:ilvl w:val="0"/>
          <w:numId w:val="10"/>
        </w:numPr>
        <w:rPr>
          <w:rFonts w:ascii="Times New Roman" w:hAnsi="Times New Roman" w:cs="Times New Roman"/>
        </w:rPr>
      </w:pPr>
      <w:r w:rsidRPr="00CB2E26">
        <w:rPr>
          <w:rFonts w:ascii="Times New Roman" w:hAnsi="Times New Roman" w:cs="Times New Roman"/>
        </w:rPr>
        <w:t>El presente plan abarcara proyectos del tipo Móvil,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Como lo es para el proyecto de “Sistemas de locales musicales” a excepción del desarrollo móvil. </w:t>
      </w:r>
    </w:p>
    <w:p w:rsidR="00F634A5" w:rsidRPr="00CB2E26" w:rsidRDefault="00F634A5" w:rsidP="00F634A5">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plan se enfocará en aquellos proyectos de software que se encuentren en la fase de desarrollo o nuevos. </w:t>
      </w:r>
    </w:p>
    <w:p w:rsidR="00F634A5" w:rsidRPr="007179C2" w:rsidRDefault="00F634A5" w:rsidP="00F634A5">
      <w:pPr>
        <w:pStyle w:val="PSI-Normal"/>
      </w:pPr>
      <w:r w:rsidRPr="00CB2E26">
        <w:rPr>
          <w:rFonts w:ascii="Times New Roman" w:hAnsi="Times New Roman" w:cs="Times New Roman"/>
        </w:rPr>
        <w:t xml:space="preserve">El gestor de la configuración es el encargado de aplicar el siguiente plan a todos los proyectos de software en coordinación con cada gerente de proyecto. Donde se </w:t>
      </w:r>
      <w:proofErr w:type="gramStart"/>
      <w:r w:rsidRPr="00CB2E26">
        <w:rPr>
          <w:rFonts w:ascii="Times New Roman" w:hAnsi="Times New Roman" w:cs="Times New Roman"/>
        </w:rPr>
        <w:t>realizaran</w:t>
      </w:r>
      <w:proofErr w:type="gramEnd"/>
      <w:r w:rsidRPr="00CB2E26">
        <w:rPr>
          <w:rFonts w:ascii="Times New Roman" w:hAnsi="Times New Roman" w:cs="Times New Roman"/>
        </w:rPr>
        <w:t xml:space="preserve"> reuniones, entre el gestor de configuración y los jefes de proyectos, previas de darse cambios en los proyectos.</w:t>
      </w:r>
      <w:r>
        <w:t xml:space="preserve"> </w:t>
      </w:r>
    </w:p>
    <w:p w:rsidR="0067034F" w:rsidRPr="007179C2" w:rsidRDefault="0067034F" w:rsidP="00CB2E26">
      <w:pPr>
        <w:pStyle w:val="Ttulo1"/>
        <w:numPr>
          <w:ilvl w:val="0"/>
          <w:numId w:val="20"/>
        </w:numPr>
        <w:jc w:val="left"/>
      </w:pPr>
      <w:r w:rsidRPr="007179C2">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lastRenderedPageBreak/>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Pr="00F634A5" w:rsidRDefault="00F634A5" w:rsidP="00F634A5"/>
    <w:p w:rsidR="00201005" w:rsidRDefault="00201005" w:rsidP="00CB2E26">
      <w:pPr>
        <w:pStyle w:val="Ttulo2"/>
        <w:numPr>
          <w:ilvl w:val="1"/>
          <w:numId w:val="20"/>
        </w:numPr>
        <w:jc w:val="both"/>
      </w:pPr>
      <w:bookmarkStart w:id="6" w:name="_Toc494450688"/>
      <w:r w:rsidRPr="00CB2E26">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w:t>
      </w:r>
      <w:r>
        <w:rPr>
          <w:rFonts w:ascii="Times New Roman" w:eastAsia="Times New Roman" w:hAnsi="Times New Roman"/>
        </w:rPr>
        <w:lastRenderedPageBreak/>
        <w:t xml:space="preserve">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Pr="002607EF" w:rsidRDefault="00F634A5" w:rsidP="00F634A5">
      <w:pPr>
        <w:spacing w:before="0" w:line="360" w:lineRule="auto"/>
        <w:contextualSpacing/>
        <w:jc w:val="both"/>
      </w:pPr>
    </w:p>
    <w:p w:rsidR="00201005" w:rsidRPr="00CB2E26" w:rsidRDefault="00201005" w:rsidP="00CB2E26">
      <w:pPr>
        <w:pStyle w:val="Ttulo2"/>
        <w:numPr>
          <w:ilvl w:val="1"/>
          <w:numId w:val="20"/>
        </w:numPr>
        <w:jc w:val="both"/>
      </w:pPr>
      <w:bookmarkStart w:id="7" w:name="_Toc494450689"/>
      <w:r w:rsidRPr="00CB2E26">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acceso remoto de servidores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de redes en el área de informática</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base de datos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lastRenderedPageBreak/>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creación y construcción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203A05">
      <w:pPr>
        <w:pStyle w:val="PSI-Normal"/>
      </w:pPr>
      <w:r w:rsidRPr="00982F32">
        <w:rPr>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t>Todos los miembros del equipo de trabajo tendrán acceso a estas herramientas</w:t>
      </w:r>
      <w:r w:rsidR="00201005" w:rsidRPr="007179C2">
        <w:t>.</w:t>
      </w:r>
    </w:p>
    <w:p w:rsidR="00CA7402" w:rsidRDefault="009D14F7" w:rsidP="00203A05">
      <w:pPr>
        <w:pStyle w:val="PSI-Normal"/>
      </w:pPr>
      <w:bookmarkStart w:id="9" w:name="_Toc487231530"/>
      <w:r w:rsidRPr="00A64EEB">
        <w:lastRenderedPageBreak/>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9"/>
      <w:proofErr w:type="spellEnd"/>
    </w:p>
    <w:p w:rsidR="00CA7402" w:rsidRPr="004E75E0" w:rsidRDefault="00CA7402" w:rsidP="004E75E0">
      <w:pPr>
        <w:pStyle w:val="Ttulo3"/>
        <w:ind w:left="1077" w:firstLine="363"/>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t>-</w:t>
      </w:r>
      <w:r w:rsidRPr="00982F32">
        <w:tab/>
        <w:t>Herramienta de versión de código, donde puedes añadir anotaciones en cualquier punto de un fichero.</w:t>
      </w:r>
    </w:p>
    <w:p w:rsidR="00CA7402" w:rsidRPr="00982F32" w:rsidRDefault="00CA7402" w:rsidP="00203A05">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t>Git CLI</w:t>
      </w:r>
    </w:p>
    <w:p w:rsidR="00CA7402" w:rsidRPr="00982F32" w:rsidRDefault="00CA7402" w:rsidP="00203A05">
      <w:pPr>
        <w:pStyle w:val="PSI-Normal"/>
      </w:pPr>
      <w:r w:rsidRPr="00982F32">
        <w:t xml:space="preserve">Git es un sistema rápido, escalable, distribuido de control de versiones con un número muy grande de comandos que proporciona las </w:t>
      </w:r>
      <w:proofErr w:type="spellStart"/>
      <w:r w:rsidRPr="00982F32">
        <w:t>operacione</w:t>
      </w:r>
      <w:proofErr w:type="spellEnd"/>
      <w:r w:rsidRPr="00982F32">
        <w:t xml:space="preserve"> de alto nivel y acceso completo al nivel inferior. La herramienta a usar para el caso de proyectos Front-</w:t>
      </w:r>
      <w:proofErr w:type="spellStart"/>
      <w:r w:rsidRPr="00982F32">
        <w:t>end</w:t>
      </w:r>
      <w:proofErr w:type="spellEnd"/>
      <w:r w:rsidRPr="00982F32">
        <w:t xml:space="preserve"> y Back-</w:t>
      </w:r>
      <w:proofErr w:type="spellStart"/>
      <w:r w:rsidRPr="00982F32">
        <w:t>end</w:t>
      </w:r>
      <w:proofErr w:type="spellEnd"/>
      <w:r w:rsidRPr="00982F32">
        <w:t xml:space="preserve"> será Git </w:t>
      </w:r>
      <w:proofErr w:type="gramStart"/>
      <w:r w:rsidRPr="00982F32">
        <w:t>CLI(</w:t>
      </w:r>
      <w:proofErr w:type="spellStart"/>
      <w:proofErr w:type="gramEnd"/>
      <w:r w:rsidRPr="00982F32">
        <w:t>Command</w:t>
      </w:r>
      <w:proofErr w:type="spellEnd"/>
      <w:r w:rsidRPr="00982F32">
        <w:t xml:space="preserve"> Line).</w:t>
      </w:r>
    </w:p>
    <w:p w:rsidR="00CA7402" w:rsidRPr="00982F32" w:rsidRDefault="00CA7402" w:rsidP="00203A05">
      <w:pPr>
        <w:pStyle w:val="PSI-Normal"/>
      </w:pPr>
      <w:r w:rsidRPr="00982F32">
        <w:t>●</w:t>
      </w:r>
      <w:r w:rsidRPr="00982F32">
        <w:tab/>
      </w:r>
      <w:proofErr w:type="spellStart"/>
      <w:r w:rsidR="009D14F7" w:rsidRPr="00982F32">
        <w:t>Pycharm</w:t>
      </w:r>
      <w:proofErr w:type="spellEnd"/>
      <w:r w:rsidRPr="00982F32">
        <w:t xml:space="preserve"> Git</w:t>
      </w:r>
    </w:p>
    <w:p w:rsidR="00A41C8A" w:rsidRPr="00982F32" w:rsidRDefault="009D14F7" w:rsidP="00203A05">
      <w:pPr>
        <w:pStyle w:val="PSI-Normal"/>
      </w:pPr>
      <w:proofErr w:type="spellStart"/>
      <w:r w:rsidRPr="00982F32">
        <w:t>PyCharm</w:t>
      </w:r>
      <w:proofErr w:type="spellEnd"/>
      <w:r w:rsidRPr="00982F32">
        <w:t xml:space="preserve"> te permite consultar (en términos de Git</w:t>
      </w:r>
      <w:r w:rsidR="00A41C8A" w:rsidRPr="00982F32">
        <w:t>,</w:t>
      </w:r>
      <w:r w:rsidRPr="00982F32">
        <w:t xml:space="preserve"> </w:t>
      </w:r>
      <w:r w:rsidRPr="00982F32">
        <w:rPr>
          <w:b/>
        </w:rPr>
        <w:t>clonar</w:t>
      </w:r>
      <w:r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1" w:name="_Toc494450692"/>
      <w:r w:rsidRPr="004E75E0">
        <w:t>Herramientas de entorno</w:t>
      </w:r>
      <w:bookmarkEnd w:id="11"/>
    </w:p>
    <w:p w:rsidR="00CA7402" w:rsidRPr="00982F32" w:rsidRDefault="00CA7402" w:rsidP="00203A05">
      <w:pPr>
        <w:pStyle w:val="PSI-Normal"/>
      </w:pPr>
      <w:r w:rsidRPr="00982F32">
        <w:t>●</w:t>
      </w:r>
      <w:r w:rsidRPr="00982F32">
        <w:tab/>
      </w:r>
      <w:r w:rsidR="00A41C8A" w:rsidRPr="00982F32">
        <w:t xml:space="preserve">Sublime </w:t>
      </w:r>
      <w:r w:rsidRPr="00982F32">
        <w:t>(</w:t>
      </w:r>
      <w:proofErr w:type="spellStart"/>
      <w:r w:rsidRPr="00982F32">
        <w:t>Backend</w:t>
      </w:r>
      <w:proofErr w:type="spellEnd"/>
      <w:r w:rsidR="00A41C8A" w:rsidRPr="00982F32">
        <w:t xml:space="preserve"> and </w:t>
      </w:r>
      <w:proofErr w:type="spellStart"/>
      <w:r w:rsidR="00A41C8A" w:rsidRPr="00982F32">
        <w:t>Frontend</w:t>
      </w:r>
      <w:proofErr w:type="spellEnd"/>
      <w:r w:rsidRPr="00982F32">
        <w:t>)</w:t>
      </w:r>
    </w:p>
    <w:p w:rsidR="00CA7402" w:rsidRPr="00982F32" w:rsidRDefault="00A41C8A" w:rsidP="00203A05">
      <w:pPr>
        <w:pStyle w:val="PSI-Normal"/>
      </w:pPr>
      <w:r w:rsidRPr="00982F32">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203A05">
      <w:pPr>
        <w:pStyle w:val="PSI-Normal"/>
      </w:pPr>
      <w:r w:rsidRPr="00982F32">
        <w:t xml:space="preserve">El sistema de resaltado de sintaxis de Sublime Text soporta un gran número de lenguajes (C, C++, C#, CSS, D, </w:t>
      </w:r>
      <w:proofErr w:type="spellStart"/>
      <w:r w:rsidRPr="00982F32">
        <w:t>Erlang</w:t>
      </w:r>
      <w:proofErr w:type="spellEnd"/>
      <w:r w:rsidRPr="00982F32">
        <w:t xml:space="preserve">, HTML, </w:t>
      </w:r>
      <w:proofErr w:type="spellStart"/>
      <w:r w:rsidRPr="00982F32">
        <w:t>Groovy</w:t>
      </w:r>
      <w:proofErr w:type="spellEnd"/>
      <w:r w:rsidRPr="00982F32">
        <w:t xml:space="preserve">, </w:t>
      </w:r>
      <w:proofErr w:type="spellStart"/>
      <w:r w:rsidRPr="00982F32">
        <w:t>Haskell</w:t>
      </w:r>
      <w:proofErr w:type="spellEnd"/>
      <w:r w:rsidRPr="00982F32">
        <w:t xml:space="preserve">, HTML, Java, JavaScript, </w:t>
      </w:r>
      <w:proofErr w:type="spellStart"/>
      <w:r w:rsidRPr="00982F32">
        <w:t>LaTeX</w:t>
      </w:r>
      <w:proofErr w:type="spellEnd"/>
      <w:r w:rsidRPr="00982F32">
        <w:t xml:space="preserve">, Lisp, </w:t>
      </w:r>
      <w:proofErr w:type="spellStart"/>
      <w:r w:rsidRPr="00982F32">
        <w:t>Lua</w:t>
      </w:r>
      <w:proofErr w:type="spellEnd"/>
      <w:r w:rsidRPr="00982F32">
        <w:t xml:space="preserve">, </w:t>
      </w:r>
      <w:proofErr w:type="spellStart"/>
      <w:r w:rsidRPr="00982F32">
        <w:t>Markdown</w:t>
      </w:r>
      <w:proofErr w:type="spellEnd"/>
      <w:r w:rsidRPr="00982F32">
        <w:t xml:space="preserve">, Matlab, </w:t>
      </w:r>
      <w:proofErr w:type="spellStart"/>
      <w:r w:rsidRPr="00982F32">
        <w:t>OCaml</w:t>
      </w:r>
      <w:proofErr w:type="spellEnd"/>
      <w:r w:rsidRPr="00982F32">
        <w:t xml:space="preserve">, Perl, PHP, Python, R, Ruby, SQL, TCL, </w:t>
      </w:r>
      <w:proofErr w:type="spellStart"/>
      <w:r w:rsidRPr="00982F32">
        <w:t>Textile</w:t>
      </w:r>
      <w:proofErr w:type="spellEnd"/>
      <w:r w:rsidRPr="00982F32">
        <w:t xml:space="preserve"> and XML).</w:t>
      </w:r>
    </w:p>
    <w:p w:rsidR="00201005" w:rsidRDefault="00201005" w:rsidP="00CB2E26">
      <w:pPr>
        <w:pStyle w:val="Ttulo2"/>
        <w:numPr>
          <w:ilvl w:val="1"/>
          <w:numId w:val="20"/>
        </w:numPr>
        <w:jc w:val="both"/>
      </w:pPr>
      <w:bookmarkStart w:id="12" w:name="_Toc494450693"/>
      <w:r w:rsidRPr="007179C2">
        <w:lastRenderedPageBreak/>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de redes en el área de informática</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en el acceso remoto de servidores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2F0918">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Creación y construcción 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Programación orientada a objetos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9D1CC7" w:rsidRDefault="009D1CC7" w:rsidP="009D1CC7"/>
    <w:p w:rsidR="009D1CC7" w:rsidRDefault="009D1CC7" w:rsidP="009D1CC7"/>
    <w:p w:rsidR="009D1CC7" w:rsidRDefault="009D1CC7" w:rsidP="009D1CC7"/>
    <w:p w:rsidR="009D1CC7" w:rsidRDefault="009D1CC7" w:rsidP="009D1CC7"/>
    <w:p w:rsidR="009D1CC7" w:rsidRDefault="009D1CC7" w:rsidP="009D1CC7"/>
    <w:p w:rsidR="009D1CC7" w:rsidRDefault="009D1CC7" w:rsidP="009D1CC7"/>
    <w:p w:rsidR="009D1CC7" w:rsidRDefault="009D1CC7" w:rsidP="009D1CC7"/>
    <w:p w:rsidR="009D1CC7" w:rsidRDefault="009D1CC7" w:rsidP="009D1CC7"/>
    <w:p w:rsidR="009D1CC7" w:rsidRPr="009D1CC7" w:rsidRDefault="009D1CC7" w:rsidP="009D1CC7"/>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lastRenderedPageBreak/>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w:t>
            </w:r>
            <w:r w:rsidRPr="007125E8">
              <w:lastRenderedPageBreak/>
              <w:t>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lastRenderedPageBreak/>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3F11BF" w:rsidRDefault="003F11BF" w:rsidP="003F11BF">
      <w:pPr>
        <w:pStyle w:val="Ttulo2"/>
        <w:numPr>
          <w:ilvl w:val="2"/>
          <w:numId w:val="20"/>
        </w:numPr>
        <w:jc w:val="both"/>
      </w:pPr>
      <w:bookmarkStart w:id="21" w:name="_Toc494450697"/>
      <w:r w:rsidRPr="00520426">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1985"/>
        <w:gridCol w:w="4110"/>
        <w:gridCol w:w="2552"/>
      </w:tblGrid>
      <w:tr w:rsidR="00054F8C" w:rsidTr="000C5C36">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41C34" w:rsidTr="00F41614">
        <w:tc>
          <w:tcPr>
            <w:tcW w:w="1985" w:type="dxa"/>
            <w:shd w:val="clear" w:color="auto" w:fill="F38D8D"/>
          </w:tcPr>
          <w:p w:rsidR="00041C34" w:rsidRPr="005C0C35" w:rsidRDefault="00041C34" w:rsidP="00041C34">
            <w:pPr>
              <w:spacing w:before="0"/>
            </w:pPr>
            <w:r>
              <w:t>SLM_PP</w:t>
            </w:r>
          </w:p>
        </w:tc>
        <w:tc>
          <w:tcPr>
            <w:tcW w:w="4110" w:type="dxa"/>
            <w:shd w:val="clear" w:color="auto" w:fill="F38D8D"/>
            <w:vAlign w:val="center"/>
          </w:tcPr>
          <w:p w:rsidR="00041C34" w:rsidRPr="00890F07" w:rsidRDefault="00041C34" w:rsidP="00041C34">
            <w:pPr>
              <w:spacing w:before="0" w:line="240" w:lineRule="auto"/>
              <w:ind w:left="0" w:firstLine="0"/>
              <w:jc w:val="center"/>
            </w:pPr>
            <w:r>
              <w:t>Plan de proyecto</w:t>
            </w:r>
          </w:p>
        </w:tc>
        <w:tc>
          <w:tcPr>
            <w:tcW w:w="2552" w:type="dxa"/>
            <w:shd w:val="clear" w:color="auto" w:fill="F38D8D"/>
          </w:tcPr>
          <w:p w:rsidR="00041C34" w:rsidRPr="005C0C35" w:rsidRDefault="00041C34" w:rsidP="00041C34">
            <w:pPr>
              <w:spacing w:before="0"/>
            </w:pPr>
            <w:r w:rsidRPr="005C0C35">
              <w:t>Requerimientos</w:t>
            </w:r>
          </w:p>
        </w:tc>
      </w:tr>
      <w:tr w:rsidR="00041C34" w:rsidTr="00F41614">
        <w:tc>
          <w:tcPr>
            <w:tcW w:w="1985" w:type="dxa"/>
          </w:tcPr>
          <w:p w:rsidR="00041C34" w:rsidRPr="005C0C35" w:rsidRDefault="00041C34" w:rsidP="00041C34">
            <w:pPr>
              <w:spacing w:before="0"/>
            </w:pPr>
            <w:r>
              <w:t>SLM_DN</w:t>
            </w:r>
          </w:p>
        </w:tc>
        <w:tc>
          <w:tcPr>
            <w:tcW w:w="4110" w:type="dxa"/>
            <w:vAlign w:val="center"/>
          </w:tcPr>
          <w:p w:rsidR="00041C34" w:rsidRDefault="00041C34" w:rsidP="00041C34">
            <w:pPr>
              <w:spacing w:before="0" w:line="240" w:lineRule="auto"/>
              <w:ind w:left="0" w:firstLine="0"/>
              <w:jc w:val="center"/>
            </w:pPr>
            <w:r>
              <w:t>Documento de Negocios</w:t>
            </w:r>
          </w:p>
        </w:tc>
        <w:tc>
          <w:tcPr>
            <w:tcW w:w="2552" w:type="dxa"/>
          </w:tcPr>
          <w:p w:rsidR="00041C34" w:rsidRPr="005C0C35" w:rsidRDefault="00041C34" w:rsidP="00041C34">
            <w:pPr>
              <w:spacing w:before="0"/>
            </w:pPr>
            <w:r w:rsidRPr="005C0C35">
              <w:t>Requerimientos</w:t>
            </w:r>
          </w:p>
        </w:tc>
      </w:tr>
      <w:tr w:rsidR="00041C34" w:rsidTr="00F41614">
        <w:tc>
          <w:tcPr>
            <w:tcW w:w="1985" w:type="dxa"/>
            <w:shd w:val="clear" w:color="auto" w:fill="F38D8D"/>
          </w:tcPr>
          <w:p w:rsidR="00041C34" w:rsidRPr="005C0C35" w:rsidRDefault="00041C34" w:rsidP="00041C34">
            <w:pPr>
              <w:spacing w:before="0"/>
            </w:pPr>
            <w:r>
              <w:t>SLM_CS</w:t>
            </w:r>
          </w:p>
        </w:tc>
        <w:tc>
          <w:tcPr>
            <w:tcW w:w="4110" w:type="dxa"/>
            <w:shd w:val="clear" w:color="auto" w:fill="F38D8D"/>
            <w:vAlign w:val="center"/>
          </w:tcPr>
          <w:p w:rsidR="00041C34" w:rsidRDefault="00041C34" w:rsidP="00041C34">
            <w:pPr>
              <w:spacing w:before="0" w:line="240" w:lineRule="auto"/>
              <w:ind w:left="0" w:firstLine="0"/>
              <w:jc w:val="center"/>
            </w:pPr>
            <w:r>
              <w:t>Casos de uso de Sistema</w:t>
            </w:r>
          </w:p>
        </w:tc>
        <w:tc>
          <w:tcPr>
            <w:tcW w:w="2552" w:type="dxa"/>
            <w:shd w:val="clear" w:color="auto" w:fill="F38D8D"/>
          </w:tcPr>
          <w:p w:rsidR="00041C34" w:rsidRPr="005C0C35" w:rsidRDefault="00041C34" w:rsidP="00041C34">
            <w:pPr>
              <w:spacing w:before="0"/>
            </w:pPr>
            <w:r w:rsidRPr="005C0C35">
              <w:t>Diseño</w:t>
            </w:r>
          </w:p>
        </w:tc>
      </w:tr>
      <w:tr w:rsidR="00041C34" w:rsidTr="00F41614">
        <w:tc>
          <w:tcPr>
            <w:tcW w:w="1985" w:type="dxa"/>
          </w:tcPr>
          <w:p w:rsidR="00041C34" w:rsidRPr="005C0C35" w:rsidRDefault="00041C34" w:rsidP="00041C34">
            <w:pPr>
              <w:spacing w:before="0"/>
            </w:pPr>
            <w:r w:rsidRPr="00041C34">
              <w:t>SLM_LR</w:t>
            </w:r>
          </w:p>
        </w:tc>
        <w:tc>
          <w:tcPr>
            <w:tcW w:w="4110" w:type="dxa"/>
            <w:vAlign w:val="center"/>
          </w:tcPr>
          <w:p w:rsidR="00041C34" w:rsidRDefault="00041C34" w:rsidP="00041C34">
            <w:pPr>
              <w:spacing w:before="0" w:line="240" w:lineRule="auto"/>
              <w:ind w:left="0" w:firstLine="0"/>
              <w:jc w:val="center"/>
            </w:pPr>
            <w:r>
              <w:t>Lista de requerimientos</w:t>
            </w:r>
          </w:p>
        </w:tc>
        <w:tc>
          <w:tcPr>
            <w:tcW w:w="2552" w:type="dxa"/>
          </w:tcPr>
          <w:p w:rsidR="00041C34" w:rsidRPr="005C0C35" w:rsidRDefault="00041C34" w:rsidP="00041C34">
            <w:pPr>
              <w:spacing w:before="0"/>
            </w:pPr>
            <w:r w:rsidRPr="005C0C35">
              <w:t>Diseño</w:t>
            </w:r>
          </w:p>
        </w:tc>
      </w:tr>
      <w:tr w:rsidR="00041C34" w:rsidTr="00F41614">
        <w:tc>
          <w:tcPr>
            <w:tcW w:w="1985" w:type="dxa"/>
            <w:shd w:val="clear" w:color="auto" w:fill="F38D8D"/>
          </w:tcPr>
          <w:p w:rsidR="00041C34" w:rsidRPr="005C0C35" w:rsidRDefault="00041C34" w:rsidP="00041C34">
            <w:pPr>
              <w:spacing w:before="0"/>
            </w:pPr>
          </w:p>
        </w:tc>
        <w:tc>
          <w:tcPr>
            <w:tcW w:w="4110" w:type="dxa"/>
            <w:shd w:val="clear" w:color="auto" w:fill="F38D8D"/>
            <w:vAlign w:val="center"/>
          </w:tcPr>
          <w:p w:rsidR="00041C34" w:rsidRDefault="00041C34" w:rsidP="00041C34">
            <w:pPr>
              <w:spacing w:before="0" w:line="240" w:lineRule="auto"/>
              <w:ind w:left="0" w:firstLine="0"/>
              <w:jc w:val="center"/>
            </w:pPr>
            <w:r>
              <w:t>Framework de apoyo</w:t>
            </w:r>
          </w:p>
        </w:tc>
        <w:tc>
          <w:tcPr>
            <w:tcW w:w="2552" w:type="dxa"/>
            <w:shd w:val="clear" w:color="auto" w:fill="F38D8D"/>
          </w:tcPr>
          <w:p w:rsidR="00041C34" w:rsidRPr="005C0C35" w:rsidRDefault="00041C34" w:rsidP="00041C34">
            <w:pPr>
              <w:spacing w:before="0"/>
            </w:pPr>
            <w:r w:rsidRPr="005C0C35">
              <w:t>SCM</w:t>
            </w:r>
          </w:p>
        </w:tc>
      </w:tr>
      <w:tr w:rsidR="00041C34" w:rsidTr="00F41614">
        <w:tc>
          <w:tcPr>
            <w:tcW w:w="1985" w:type="dxa"/>
          </w:tcPr>
          <w:p w:rsidR="00041C34" w:rsidRPr="005C0C35" w:rsidRDefault="004B3802" w:rsidP="00041C34">
            <w:pPr>
              <w:spacing w:before="0"/>
            </w:pPr>
            <w:r>
              <w:t>SFT_PGC</w:t>
            </w:r>
          </w:p>
        </w:tc>
        <w:tc>
          <w:tcPr>
            <w:tcW w:w="4110" w:type="dxa"/>
            <w:vAlign w:val="center"/>
          </w:tcPr>
          <w:p w:rsidR="00041C34" w:rsidRPr="007125E8" w:rsidRDefault="00041C34" w:rsidP="00041C34">
            <w:pPr>
              <w:spacing w:before="0" w:line="240" w:lineRule="auto"/>
              <w:ind w:left="0" w:firstLine="0"/>
              <w:jc w:val="center"/>
            </w:pPr>
            <w:r w:rsidRPr="007125E8">
              <w:t>Realizar el plan de gestión de la configuración</w:t>
            </w:r>
            <w:bookmarkStart w:id="25" w:name="_GoBack"/>
            <w:bookmarkEnd w:id="25"/>
          </w:p>
        </w:tc>
        <w:tc>
          <w:tcPr>
            <w:tcW w:w="2552" w:type="dxa"/>
          </w:tcPr>
          <w:p w:rsidR="00041C34" w:rsidRPr="005C0C35" w:rsidRDefault="00041C34" w:rsidP="00041C34">
            <w:pPr>
              <w:spacing w:before="0"/>
            </w:pPr>
            <w:r w:rsidRPr="005C0C35">
              <w:t>SCM</w:t>
            </w: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Control en los repositorios de calidad</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Control en los repositorios de producción</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Seguridad de redes en el área de informática</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Seguridad en el acceso remoto de servidores</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Seguridad en el servidor de base de datos</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Creación y construcción de tablas en las bases de datos</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Programación de servicios REST</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Programación orientada a objetos</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Usabilidad correcta de comandos en el repositorio</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Desplegar un prototipo de aplicación móvil para el área de calidad</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Desplegar una versión final de aplicación móvil para el área de producción</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Ejecutar una solución de un sistema web para el área de desarrollo</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Realizar un pase de cambios en repositorio de desarrollo a calidad</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Desplegar un prototipo de aplicación móvil para el área de calidad</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Desplegar una versión final de aplicación móvil para el área de producción</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Ejecutar una solución de un sistema web para el área de desarrollo</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2552" w:type="dxa"/>
          </w:tcPr>
          <w:p w:rsidR="00041C34" w:rsidRPr="005C0C35" w:rsidRDefault="00041C34" w:rsidP="00041C34">
            <w:pPr>
              <w:spacing w:before="0"/>
            </w:pPr>
          </w:p>
        </w:tc>
      </w:tr>
      <w:tr w:rsidR="00041C34" w:rsidTr="00F41614">
        <w:tc>
          <w:tcPr>
            <w:tcW w:w="1985" w:type="dxa"/>
          </w:tcPr>
          <w:p w:rsidR="00041C34" w:rsidRPr="005C0C35" w:rsidRDefault="00041C34" w:rsidP="00041C34">
            <w:pPr>
              <w:spacing w:before="0"/>
            </w:pPr>
          </w:p>
        </w:tc>
        <w:tc>
          <w:tcPr>
            <w:tcW w:w="4110" w:type="dxa"/>
            <w:vAlign w:val="center"/>
          </w:tcPr>
          <w:p w:rsidR="00041C34" w:rsidRPr="007125E8" w:rsidRDefault="00041C34" w:rsidP="00041C34">
            <w:pPr>
              <w:spacing w:before="0" w:line="240" w:lineRule="auto"/>
              <w:ind w:left="0" w:firstLine="0"/>
              <w:jc w:val="center"/>
            </w:pPr>
            <w:r w:rsidRPr="007125E8">
              <w:t>Realizar un pase de cambios en repositorio de desarrollo a calidad</w:t>
            </w:r>
          </w:p>
        </w:tc>
        <w:tc>
          <w:tcPr>
            <w:tcW w:w="2552" w:type="dxa"/>
          </w:tcPr>
          <w:p w:rsidR="00041C34" w:rsidRPr="005C0C35" w:rsidRDefault="00041C34" w:rsidP="00041C34">
            <w:pPr>
              <w:spacing w:before="0"/>
            </w:pPr>
          </w:p>
        </w:tc>
      </w:tr>
    </w:tbl>
    <w:p w:rsidR="0035517A" w:rsidRDefault="0035517A" w:rsidP="0035517A">
      <w:pPr>
        <w:pStyle w:val="Ttulo2"/>
        <w:numPr>
          <w:ilvl w:val="1"/>
          <w:numId w:val="20"/>
        </w:numPr>
        <w:jc w:val="both"/>
      </w:pPr>
      <w:bookmarkStart w:id="26" w:name="_Toc494450699"/>
      <w:r>
        <w:t>Control de los ítems de la configuración</w:t>
      </w:r>
      <w:bookmarkEnd w:id="26"/>
    </w:p>
    <w:p w:rsidR="00054F8C" w:rsidRPr="00054F8C" w:rsidRDefault="00054F8C" w:rsidP="0035517A">
      <w:pPr>
        <w:pStyle w:val="Ttulo2"/>
        <w:numPr>
          <w:ilvl w:val="2"/>
          <w:numId w:val="20"/>
        </w:numPr>
        <w:jc w:val="both"/>
      </w:pPr>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C1A" w:rsidRDefault="00E16C1A">
      <w:r>
        <w:separator/>
      </w:r>
    </w:p>
  </w:endnote>
  <w:endnote w:type="continuationSeparator" w:id="0">
    <w:p w:rsidR="00E16C1A" w:rsidRDefault="00E1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0C5C36" w:rsidTr="00D03CD3">
      <w:tc>
        <w:tcPr>
          <w:tcW w:w="1714" w:type="pct"/>
          <w:shd w:val="clear" w:color="auto" w:fill="FF0000"/>
          <w:vAlign w:val="center"/>
        </w:tcPr>
        <w:p w:rsidR="000C5C36" w:rsidRDefault="00E16C1A">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0C5C36">
                <w:rPr>
                  <w:caps/>
                  <w:color w:val="FFFFFF" w:themeColor="background1"/>
                  <w:sz w:val="18"/>
                  <w:szCs w:val="18"/>
                </w:rPr>
                <w:t>Plan de la gestión de la configuración</w:t>
              </w:r>
            </w:sdtContent>
          </w:sdt>
        </w:p>
      </w:tc>
      <w:tc>
        <w:tcPr>
          <w:tcW w:w="1508" w:type="pct"/>
          <w:shd w:val="clear" w:color="auto" w:fill="FF0000"/>
          <w:vAlign w:val="center"/>
        </w:tcPr>
        <w:p w:rsidR="000C5C36" w:rsidRDefault="00E16C1A"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0C5C36">
                <w:rPr>
                  <w:caps/>
                  <w:color w:val="FFFFFF" w:themeColor="background1"/>
                  <w:sz w:val="18"/>
                  <w:szCs w:val="18"/>
                </w:rPr>
                <w:t>Equipo SFT</w:t>
              </w:r>
            </w:sdtContent>
          </w:sdt>
          <w:r w:rsidR="000C5C36">
            <w:rPr>
              <w:caps/>
              <w:color w:val="FFFFFF" w:themeColor="background1"/>
              <w:sz w:val="18"/>
              <w:szCs w:val="18"/>
            </w:rPr>
            <w:t xml:space="preserve"> </w:t>
          </w:r>
        </w:p>
      </w:tc>
      <w:tc>
        <w:tcPr>
          <w:tcW w:w="1778" w:type="pct"/>
          <w:shd w:val="clear" w:color="auto" w:fill="FF0000"/>
        </w:tcPr>
        <w:p w:rsidR="000C5C36" w:rsidRDefault="000C5C36"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4B3802" w:rsidRPr="004B3802">
            <w:rPr>
              <w:b/>
              <w:bCs/>
              <w:caps/>
              <w:noProof/>
              <w:color w:val="FFFFFF" w:themeColor="background1"/>
              <w:sz w:val="18"/>
              <w:szCs w:val="18"/>
              <w:lang w:val="es-ES"/>
            </w:rPr>
            <w:t>15</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4B3802" w:rsidRPr="004B3802">
            <w:rPr>
              <w:b/>
              <w:bCs/>
              <w:caps/>
              <w:noProof/>
              <w:color w:val="FFFFFF" w:themeColor="background1"/>
              <w:sz w:val="18"/>
              <w:szCs w:val="18"/>
              <w:lang w:val="es-ES"/>
            </w:rPr>
            <w:t>15</w:t>
          </w:r>
          <w:r w:rsidRPr="00E47955">
            <w:rPr>
              <w:b/>
              <w:bCs/>
              <w:caps/>
              <w:color w:val="FFFFFF" w:themeColor="background1"/>
              <w:sz w:val="18"/>
              <w:szCs w:val="18"/>
            </w:rPr>
            <w:fldChar w:fldCharType="end"/>
          </w:r>
        </w:p>
      </w:tc>
    </w:tr>
  </w:tbl>
  <w:p w:rsidR="000C5C36" w:rsidRDefault="000C5C36"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C1A" w:rsidRDefault="00E16C1A">
      <w:r>
        <w:separator/>
      </w:r>
    </w:p>
  </w:footnote>
  <w:footnote w:type="continuationSeparator" w:id="0">
    <w:p w:rsidR="00E16C1A" w:rsidRDefault="00E16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C36" w:rsidRDefault="000C5C36">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9"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1"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3"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7"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18"/>
  </w:num>
  <w:num w:numId="5">
    <w:abstractNumId w:val="6"/>
  </w:num>
  <w:num w:numId="6">
    <w:abstractNumId w:val="10"/>
  </w:num>
  <w:num w:numId="7">
    <w:abstractNumId w:val="10"/>
  </w:num>
  <w:num w:numId="8">
    <w:abstractNumId w:val="10"/>
  </w:num>
  <w:num w:numId="9">
    <w:abstractNumId w:val="10"/>
  </w:num>
  <w:num w:numId="10">
    <w:abstractNumId w:val="1"/>
  </w:num>
  <w:num w:numId="11">
    <w:abstractNumId w:val="12"/>
  </w:num>
  <w:num w:numId="12">
    <w:abstractNumId w:val="2"/>
  </w:num>
  <w:num w:numId="13">
    <w:abstractNumId w:val="2"/>
  </w:num>
  <w:num w:numId="14">
    <w:abstractNumId w:va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0"/>
  </w:num>
  <w:num w:numId="18">
    <w:abstractNumId w:val="10"/>
  </w:num>
  <w:num w:numId="19">
    <w:abstractNumId w:val="10"/>
  </w:num>
  <w:num w:numId="20">
    <w:abstractNumId w:val="4"/>
  </w:num>
  <w:num w:numId="21">
    <w:abstractNumId w:val="7"/>
  </w:num>
  <w:num w:numId="22">
    <w:abstractNumId w:val="16"/>
  </w:num>
  <w:num w:numId="23">
    <w:abstractNumId w:val="11"/>
  </w:num>
  <w:num w:numId="24">
    <w:abstractNumId w:val="1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41C34"/>
    <w:rsid w:val="00051D73"/>
    <w:rsid w:val="00054F8C"/>
    <w:rsid w:val="00066685"/>
    <w:rsid w:val="000C5C36"/>
    <w:rsid w:val="000C605F"/>
    <w:rsid w:val="000D1D64"/>
    <w:rsid w:val="000E1CD1"/>
    <w:rsid w:val="00113522"/>
    <w:rsid w:val="0011451A"/>
    <w:rsid w:val="001254C5"/>
    <w:rsid w:val="0015086E"/>
    <w:rsid w:val="001D39EB"/>
    <w:rsid w:val="001F7F45"/>
    <w:rsid w:val="00201005"/>
    <w:rsid w:val="00203A05"/>
    <w:rsid w:val="002607EF"/>
    <w:rsid w:val="002F0918"/>
    <w:rsid w:val="003028ED"/>
    <w:rsid w:val="003406E8"/>
    <w:rsid w:val="0035517A"/>
    <w:rsid w:val="003A456F"/>
    <w:rsid w:val="003F11BF"/>
    <w:rsid w:val="004B060C"/>
    <w:rsid w:val="004B3802"/>
    <w:rsid w:val="004B7BEE"/>
    <w:rsid w:val="004E75E0"/>
    <w:rsid w:val="00591675"/>
    <w:rsid w:val="005B08EE"/>
    <w:rsid w:val="005D087D"/>
    <w:rsid w:val="005E369D"/>
    <w:rsid w:val="005F782E"/>
    <w:rsid w:val="00651C16"/>
    <w:rsid w:val="0067034F"/>
    <w:rsid w:val="00696F97"/>
    <w:rsid w:val="00701B63"/>
    <w:rsid w:val="007125E8"/>
    <w:rsid w:val="007179C2"/>
    <w:rsid w:val="0072658D"/>
    <w:rsid w:val="00745ED1"/>
    <w:rsid w:val="00794EDD"/>
    <w:rsid w:val="007A4F4C"/>
    <w:rsid w:val="007B351F"/>
    <w:rsid w:val="007B722B"/>
    <w:rsid w:val="007C540F"/>
    <w:rsid w:val="007F15C2"/>
    <w:rsid w:val="007F5154"/>
    <w:rsid w:val="00814A2F"/>
    <w:rsid w:val="00825233"/>
    <w:rsid w:val="00831D34"/>
    <w:rsid w:val="0083680F"/>
    <w:rsid w:val="008713D4"/>
    <w:rsid w:val="0087507A"/>
    <w:rsid w:val="008C02B3"/>
    <w:rsid w:val="008D3F35"/>
    <w:rsid w:val="008F1C4D"/>
    <w:rsid w:val="008F477B"/>
    <w:rsid w:val="008F69C3"/>
    <w:rsid w:val="00954CD2"/>
    <w:rsid w:val="00982F32"/>
    <w:rsid w:val="009832FA"/>
    <w:rsid w:val="009B1C78"/>
    <w:rsid w:val="009C18FB"/>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C39D9"/>
    <w:rsid w:val="00C060CD"/>
    <w:rsid w:val="00CA34E5"/>
    <w:rsid w:val="00CA7402"/>
    <w:rsid w:val="00CB2E26"/>
    <w:rsid w:val="00CB34FC"/>
    <w:rsid w:val="00CD5F01"/>
    <w:rsid w:val="00D03CD3"/>
    <w:rsid w:val="00D63B05"/>
    <w:rsid w:val="00D8504A"/>
    <w:rsid w:val="00DD06F0"/>
    <w:rsid w:val="00E16C1A"/>
    <w:rsid w:val="00E24496"/>
    <w:rsid w:val="00E32559"/>
    <w:rsid w:val="00E47955"/>
    <w:rsid w:val="00EF12E2"/>
    <w:rsid w:val="00F172F3"/>
    <w:rsid w:val="00F26506"/>
    <w:rsid w:val="00F53EB5"/>
    <w:rsid w:val="00F634A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A4226"/>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2A3AE5"/>
    <w:rsid w:val="003225C0"/>
    <w:rsid w:val="00337252"/>
    <w:rsid w:val="00342EC9"/>
    <w:rsid w:val="003A71DD"/>
    <w:rsid w:val="004A25DA"/>
    <w:rsid w:val="0073030E"/>
    <w:rsid w:val="0078797C"/>
    <w:rsid w:val="00884699"/>
    <w:rsid w:val="009129D6"/>
    <w:rsid w:val="00933446"/>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CBAC5406-EF49-4494-A3F6-FA0E10DE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1156</TotalTime>
  <Pages>1</Pages>
  <Words>2563</Words>
  <Characters>14101</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36</cp:revision>
  <dcterms:created xsi:type="dcterms:W3CDTF">2017-09-08T10:22:00Z</dcterms:created>
  <dcterms:modified xsi:type="dcterms:W3CDTF">2017-09-30T08:03:00Z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