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16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SWTID1743513717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SB Foods – MERN Stack Food Ordering Web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795"/>
        <w:gridCol w:w="4620"/>
        <w:tblGridChange w:id="0">
          <w:tblGrid>
            <w:gridCol w:w="930"/>
            <w:gridCol w:w="3795"/>
            <w:gridCol w:w="46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through Gmail (future)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through LinkedIn (future)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OTP (future scope)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Catalog Display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food by category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bar functionality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and pricing display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 &amp; Checkout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item to cart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quantity/size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total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 order with simulated payment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Retrieve past orders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orders by date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item details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 &amp; Session Mgmt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Login/Logout using JWT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Secure session storage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Functionality (optional)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Add/edit food items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Approve restaurant listings (future)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5.2129506175946"/>
        <w:gridCol w:w="2628.8365072576794"/>
        <w:gridCol w:w="5411.462353148349"/>
        <w:tblGridChange w:id="0">
          <w:tblGrid>
            <w:gridCol w:w="985.2129506175946"/>
            <w:gridCol w:w="2628.8365072576794"/>
            <w:gridCol w:w="5411.462353148349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Easy-to-use interface with responsive design for mobile and desktop users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User authentication via JWT, password hashing using bcrypt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Ensures consistent performance and accurate order recording in MongoDB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React.js and Express.js ensure fast rendering and API response (&lt;2s avg.)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Available 24/7 in local server mode; scalable to cloud deployment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Modular design allows expansion to new categories, users, and vendors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