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1220202798"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Guía3. Informe final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1220202798"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rFonts w:ascii="Calibri" w:cs="Calibri" w:eastAsia="Calibri" w:hAnsi="Calibri"/>
          <w:b w:val="1"/>
          <w:bCs w:val="1"/>
          <w:color w:val="2f5496"/>
          <w:sz w:val="26"/>
          <w:szCs w:val="26"/>
        </w:rPr>
      </w:pPr>
      <w:r w:rsidDel="00000000" w:rsidR="00000000" w:rsidRPr="00000000">
        <w:rPr>
          <w:rtl w:val="0"/>
        </w:rPr>
      </w:r>
    </w:p>
    <w:p w:rsidR="00000000" w:rsidDel="00000000" w:rsidP="00000000" w:rsidRDefault="00000000" w:rsidRPr="00000000" w14:paraId="00000007">
      <w:pPr>
        <w:rPr>
          <w:rFonts w:ascii="Calibri" w:cs="Calibri" w:eastAsia="Calibri" w:hAnsi="Calibri"/>
          <w:b w:val="1"/>
          <w:bCs w:val="1"/>
          <w:color w:val="2f5496"/>
          <w:sz w:val="26"/>
          <w:szCs w:val="26"/>
        </w:rPr>
      </w:pPr>
      <w:r w:rsidDel="00000000" w:rsidR="00000000" w:rsidRPr="00000000">
        <w:rPr>
          <w:rtl w:val="0"/>
        </w:rPr>
      </w:r>
    </w:p>
    <w:tbl>
      <w:tblPr>
        <w:tblStyle w:val="Table1"/>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781"/>
        <w:tblGridChange w:id="0">
          <w:tblGrid>
            <w:gridCol w:w="9781"/>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1f3864"/>
                <w:sz w:val="28"/>
                <w:szCs w:val="28"/>
              </w:rPr>
            </w:pPr>
            <w:r w:rsidDel="00000000" w:rsidR="00000000" w:rsidRPr="00000000">
              <w:rPr>
                <w:b w:val="1"/>
                <w:bCs w:val="1"/>
                <w:color w:val="1f3864"/>
                <w:sz w:val="28"/>
                <w:szCs w:val="28"/>
                <w:rtl w:val="0"/>
              </w:rPr>
              <w:t xml:space="preserve">1. Informe final Proyecto APT</w:t>
            </w:r>
          </w:p>
        </w:tc>
      </w:tr>
      <w:tr>
        <w:trPr>
          <w:cantSplit w:val="0"/>
          <w:trHeight w:val="800" w:hRule="atLeast"/>
          <w:tblHeader w:val="0"/>
        </w:trPr>
        <w:tc>
          <w:tcPr>
            <w:shd w:fill="d9e2f3" w:val="clea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El objetivo de este informe es que describas los aspectos más relevantes de tu Proyecto APT. Es importante que fundamentes las decisiones que tuviste que tomar a lo largo del proceso.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los que dan cuenta del resumen de tu proyecto APT y sus principales resultados.</w:t>
            </w:r>
            <w:r w:rsidDel="00000000" w:rsidR="00000000" w:rsidRPr="00000000">
              <w:rPr>
                <w:rtl w:val="0"/>
              </w:rPr>
            </w:r>
          </w:p>
        </w:tc>
      </w:tr>
    </w:tbl>
    <w:p w:rsidR="00000000" w:rsidDel="00000000" w:rsidP="00000000" w:rsidRDefault="00000000" w:rsidRPr="00000000" w14:paraId="0000000D">
      <w:pPr>
        <w:rPr>
          <w:b w:val="1"/>
          <w:bCs w:val="1"/>
        </w:rPr>
      </w:pPr>
      <w:r w:rsidDel="00000000" w:rsidR="00000000" w:rsidRPr="00000000">
        <w:rPr>
          <w:rtl w:val="0"/>
        </w:rPr>
      </w:r>
    </w:p>
    <w:tbl>
      <w:tblPr>
        <w:tblStyle w:val="Table2"/>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159"/>
        <w:gridCol w:w="6622"/>
        <w:tblGridChange w:id="0">
          <w:tblGrid>
            <w:gridCol w:w="3159"/>
            <w:gridCol w:w="6622"/>
          </w:tblGrid>
        </w:tblGridChange>
      </w:tblGrid>
      <w:tr>
        <w:trPr>
          <w:cantSplit w:val="0"/>
          <w:trHeight w:val="440"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0F">
            <w:pPr>
              <w:rPr>
                <w:b w:val="1"/>
                <w:bCs w:val="1"/>
              </w:rPr>
            </w:pPr>
            <w:r w:rsidDel="00000000" w:rsidR="00000000" w:rsidRPr="00000000">
              <w:rPr>
                <w:rFonts w:ascii="Calibri" w:cs="Calibri" w:eastAsia="Calibri" w:hAnsi="Calibri"/>
                <w:i w:val="1"/>
                <w:iCs w:val="1"/>
                <w:color w:val="548dd4"/>
                <w:sz w:val="20"/>
                <w:szCs w:val="20"/>
                <w:rtl w:val="0"/>
              </w:rPr>
              <w:t xml:space="preserve">ParkChile – Plataforma de reserva y arriendo de estacionamientos en línea</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1">
            <w:pPr>
              <w:rPr>
                <w:b w:val="1"/>
                <w:bCs w:val="1"/>
              </w:rPr>
            </w:pPr>
            <w:r w:rsidDel="00000000" w:rsidR="00000000" w:rsidRPr="00000000">
              <w:rPr>
                <w:rFonts w:ascii="Calibri" w:cs="Calibri" w:eastAsia="Calibri" w:hAnsi="Calibri"/>
                <w:i w:val="1"/>
                <w:iCs w:val="1"/>
                <w:color w:val="548dd4"/>
                <w:sz w:val="20"/>
                <w:szCs w:val="20"/>
                <w:rtl w:val="0"/>
              </w:rPr>
              <w:t xml:space="preserve">Ingeniería Informática, Desarrollo de Software, Gestión de Proyectos, Calidad de Software (QA)</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3">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4">
            <w:pPr>
              <w:rPr>
                <w:b w:val="1"/>
                <w:bCs w:val="1"/>
              </w:rPr>
            </w:pPr>
            <w:r w:rsidDel="00000000" w:rsidR="00000000" w:rsidRPr="00000000">
              <w:rPr>
                <w:rFonts w:ascii="Calibri" w:cs="Calibri" w:eastAsia="Calibri" w:hAnsi="Calibri"/>
                <w:i w:val="1"/>
                <w:iCs w:val="1"/>
                <w:color w:val="548dd4"/>
                <w:sz w:val="20"/>
                <w:szCs w:val="20"/>
                <w:rtl w:val="0"/>
              </w:rPr>
              <w:t xml:space="preserve">Diseñar, implementar y evaluar soluciones informáticas que respondan a necesidades del entorno, aplicar metodologías ágiles para la gestión de proyectos tecnológicos, asegurar la calidad de los productos de software mediante estrategias de prueba funcional y no funcional, Integrar tecnologías web y móviles en el desarrollo de sistemas de información.</w:t>
            </w:r>
            <w:r w:rsidDel="00000000" w:rsidR="00000000" w:rsidRPr="00000000">
              <w:rPr>
                <w:rtl w:val="0"/>
              </w:rPr>
            </w:r>
          </w:p>
        </w:tc>
      </w:tr>
    </w:tbl>
    <w:p w:rsidR="00000000" w:rsidDel="00000000" w:rsidP="00000000" w:rsidRDefault="00000000" w:rsidRPr="00000000" w14:paraId="00000015">
      <w:pPr>
        <w:rPr>
          <w:b w:val="1"/>
          <w:bCs w:val="1"/>
        </w:rPr>
      </w:pPr>
      <w:r w:rsidDel="00000000" w:rsidR="00000000" w:rsidRPr="00000000">
        <w:rPr>
          <w:rtl w:val="0"/>
        </w:rPr>
      </w:r>
    </w:p>
    <w:tbl>
      <w:tblPr>
        <w:tblStyle w:val="Table3"/>
        <w:tblW w:w="9912.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202"/>
        <w:gridCol w:w="8710"/>
        <w:tblGridChange w:id="0">
          <w:tblGrid>
            <w:gridCol w:w="1202"/>
            <w:gridCol w:w="8710"/>
          </w:tblGrid>
        </w:tblGridChange>
      </w:tblGrid>
      <w:tr>
        <w:trPr>
          <w:cantSplit w:val="0"/>
          <w:trHeight w:val="388" w:hRule="atLeast"/>
          <w:tblHeader w:val="0"/>
        </w:trPr>
        <w:tc>
          <w:tcPr>
            <w:gridSpan w:val="2"/>
            <w:shd w:fill="d9d9d9" w:val="clear"/>
            <w:vAlign w:val="center"/>
          </w:tcPr>
          <w:p w:rsidR="00000000" w:rsidDel="00000000" w:rsidP="00000000" w:rsidRDefault="00000000" w:rsidRPr="00000000" w14:paraId="00000016">
            <w:pPr>
              <w:rPr>
                <w:b w:val="1"/>
                <w:bCs w:val="1"/>
              </w:rPr>
            </w:pPr>
            <w:r w:rsidDel="00000000" w:rsidR="00000000" w:rsidRPr="00000000">
              <w:rPr>
                <w:rFonts w:ascii="Calibri" w:cs="Calibri" w:eastAsia="Calibri" w:hAnsi="Calibri"/>
                <w:b w:val="1"/>
                <w:bCs w:val="1"/>
                <w:color w:val="1f3864"/>
                <w:sz w:val="18"/>
                <w:szCs w:val="18"/>
                <w:rtl w:val="0"/>
              </w:rPr>
              <w:t xml:space="preserve">Contenidos del informe final</w:t>
            </w:r>
            <w:r w:rsidDel="00000000" w:rsidR="00000000" w:rsidRPr="00000000">
              <w:rPr>
                <w:rtl w:val="0"/>
              </w:rPr>
            </w:r>
          </w:p>
        </w:tc>
      </w:tr>
      <w:tr>
        <w:trPr>
          <w:cantSplit w:val="0"/>
          <w:trHeight w:val="2266" w:hRule="atLeast"/>
          <w:tblHeader w:val="0"/>
        </w:trPr>
        <w:tc>
          <w:tcPr>
            <w:vAlign w:val="center"/>
          </w:tcPr>
          <w:p w:rsidR="00000000" w:rsidDel="00000000" w:rsidP="00000000" w:rsidRDefault="00000000" w:rsidRPr="00000000" w14:paraId="00000018">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1. Relevancia del proyecto APT</w:t>
            </w:r>
          </w:p>
        </w:tc>
        <w:tc>
          <w:tcPr>
            <w:vAlign w:val="center"/>
          </w:tcPr>
          <w:p w:rsidR="00000000" w:rsidDel="00000000" w:rsidP="00000000" w:rsidRDefault="00000000" w:rsidRPr="00000000" w14:paraId="00000019">
            <w:pPr>
              <w:spacing w:after="0" w:line="240" w:lineRule="auto"/>
              <w:jc w:val="both"/>
              <w:rPr>
                <w:rFonts w:ascii="Calibri" w:cs="Calibri" w:eastAsia="Calibri" w:hAnsi="Calibri"/>
                <w:i w:val="1"/>
                <w:iCs w:val="1"/>
                <w:color w:val="0070c0"/>
                <w:sz w:val="18"/>
                <w:szCs w:val="18"/>
              </w:rPr>
            </w:pPr>
            <w:r w:rsidDel="00000000" w:rsidR="00000000" w:rsidRPr="00000000">
              <w:rPr>
                <w:rFonts w:ascii="Calibri" w:cs="Calibri" w:eastAsia="Calibri" w:hAnsi="Calibri"/>
                <w:i w:val="1"/>
                <w:iCs w:val="1"/>
                <w:color w:val="0070c0"/>
                <w:sz w:val="18"/>
                <w:szCs w:val="18"/>
                <w:rtl w:val="0"/>
              </w:rPr>
              <w:t xml:space="preserve">El proyecto ParkChile surge como respuesta a un problema común en las regiones Metropolitana y de Valparaíso, donde la alta demanda de estacionamientos genera congestión y pérdida de tiempo para los conductores. Al mismo tiempo, muchos espacios particulares permanecen vacíos, sin generar utilidad. Este proyecto propone una plataforma digital que conecta propietarios de estacionamientos con conductores, optimizando el uso de espacios y mejorando la movilidad urbana. La iniciativa es relevante para el campo de la Ingeniería Informática, ya que integra desarrollo web, móvil, base de datos, geolocalización y pasarelas de pago seguras, aplicando prácticas profesionales reales. El impacto se centra en usuarios urbanos y propietarios particulares, permitiendo generar ingresos y ahorrar tiempo en la búsqueda de estacionamiento. El aporte de valor consiste en digitalizar un proceso cotidiano, mejorando la eficiencia, la seguridad y la experiencia del usuario en un entorno tecnológico accesible.</w:t>
            </w:r>
          </w:p>
        </w:tc>
      </w:tr>
      <w:tr>
        <w:trPr>
          <w:cantSplit w:val="0"/>
          <w:trHeight w:val="838" w:hRule="atLeast"/>
          <w:tblHeader w:val="0"/>
        </w:trPr>
        <w:tc>
          <w:tcPr>
            <w:vAlign w:val="center"/>
          </w:tcPr>
          <w:p w:rsidR="00000000" w:rsidDel="00000000" w:rsidP="00000000" w:rsidRDefault="00000000" w:rsidRPr="00000000" w14:paraId="0000001A">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2. Objetivos </w:t>
            </w:r>
          </w:p>
        </w:tc>
        <w:tc>
          <w:tcPr>
            <w:vAlign w:val="center"/>
          </w:tcPr>
          <w:p w:rsidR="00000000" w:rsidDel="00000000" w:rsidP="00000000" w:rsidRDefault="00000000" w:rsidRPr="00000000" w14:paraId="0000001B">
            <w:pPr>
              <w:rPr>
                <w:rFonts w:ascii="Calibri" w:cs="Calibri" w:eastAsia="Calibri" w:hAnsi="Calibri"/>
                <w:i w:val="1"/>
                <w:iCs w:val="1"/>
                <w:color w:val="0070c0"/>
                <w:sz w:val="18"/>
                <w:szCs w:val="18"/>
              </w:rPr>
            </w:pPr>
            <w:r w:rsidDel="00000000" w:rsidR="00000000" w:rsidRPr="00000000">
              <w:rPr>
                <w:rFonts w:ascii="Calibri" w:cs="Calibri" w:eastAsia="Calibri" w:hAnsi="Calibri"/>
                <w:i w:val="1"/>
                <w:iCs w:val="1"/>
                <w:color w:val="0070c0"/>
                <w:sz w:val="18"/>
                <w:szCs w:val="18"/>
                <w:rtl w:val="0"/>
              </w:rPr>
              <w:t xml:space="preserve">Desarrollar una plataforma digital que permita la reserva, arriendo y gestión de estacionamientos en línea, conectando conductores con propietarios de espacios de manera segura y eficiente. </w:t>
              <w:br w:type="textWrapping"/>
              <w:br w:type="textWrapping"/>
              <w:t xml:space="preserve">Objetivos Específicos </w:t>
              <w:br w:type="textWrapping"/>
              <w:t xml:space="preserve">- Implementar un sistema de registro, autenticación y gestión de usuarios</w:t>
              <w:br w:type="textWrapping"/>
              <w:t xml:space="preserve">- Desarrollar un módulo de reservas con selección de horarios y disponibilidad en tiempo real </w:t>
              <w:br w:type="textWrapping"/>
              <w:t xml:space="preserve">- Integrar una pasarela de pago segura mediante Transbank </w:t>
              <w:br w:type="textWrapping"/>
              <w:t xml:space="preserve">- Permitir la administración de estacionamientos por parte de los propietarios (CRUD) </w:t>
              <w:br w:type="textWrapping"/>
              <w:t xml:space="preserve">- Incorporar funciones de mensajería, notificaciones y soporte al cliente</w:t>
              <w:br w:type="textWrapping"/>
              <w:t xml:space="preserve">- Garantizar la calidad del sistema mediante pruebas funcionales</w:t>
            </w:r>
          </w:p>
        </w:tc>
      </w:tr>
      <w:tr>
        <w:trPr>
          <w:cantSplit w:val="0"/>
          <w:tblHeader w:val="0"/>
        </w:trPr>
        <w:tc>
          <w:tcPr>
            <w:vAlign w:val="center"/>
          </w:tcPr>
          <w:p w:rsidR="00000000" w:rsidDel="00000000" w:rsidP="00000000" w:rsidRDefault="00000000" w:rsidRPr="00000000" w14:paraId="0000001C">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3. Metodología</w:t>
            </w:r>
          </w:p>
        </w:tc>
        <w:tc>
          <w:tcPr>
            <w:vAlign w:val="center"/>
          </w:tcPr>
          <w:p w:rsidR="00000000" w:rsidDel="00000000" w:rsidP="00000000" w:rsidRDefault="00000000" w:rsidRPr="00000000" w14:paraId="0000001D">
            <w:pPr>
              <w:rPr>
                <w:rFonts w:ascii="Calibri" w:cs="Calibri" w:eastAsia="Calibri" w:hAnsi="Calibri"/>
                <w:i w:val="1"/>
                <w:iCs w:val="1"/>
                <w:color w:val="0070c0"/>
                <w:sz w:val="18"/>
                <w:szCs w:val="18"/>
              </w:rPr>
            </w:pPr>
            <w:r w:rsidDel="00000000" w:rsidR="00000000" w:rsidRPr="00000000">
              <w:rPr>
                <w:rFonts w:ascii="Calibri" w:cs="Calibri" w:eastAsia="Calibri" w:hAnsi="Calibri"/>
                <w:i w:val="1"/>
                <w:iCs w:val="1"/>
                <w:color w:val="0070c0"/>
                <w:sz w:val="18"/>
                <w:szCs w:val="18"/>
                <w:rtl w:val="0"/>
              </w:rPr>
              <w:t xml:space="preserve">Se utilizó la metodología ágil SCRUM, por su adaptabilidad y enfoque incremental. </w:t>
              <w:br w:type="textWrapping"/>
              <w:t xml:space="preserve">El proyecto se estructuró en 5 sprints de desarrollo más un sprint 0 de planificación y tareas de cierre. </w:t>
              <w:br w:type="textWrapping"/>
              <w:t xml:space="preserve">Fases principales: </w:t>
              <w:br w:type="textWrapping"/>
              <w:t xml:space="preserve">Sprint 0 – Planificación: definición del backlog, roles, arquitectura y criterios de aceptación. </w:t>
              <w:br w:type="textWrapping"/>
              <w:t xml:space="preserve">Sprint 1 – Autenticación y perfil: login, registro y edición de usuario</w:t>
              <w:br w:type="textWrapping"/>
              <w:t xml:space="preserve">Sprint 2 – Reservas: flujo completo de reserva, notificaciones y gestión de vehículos</w:t>
              <w:br w:type="textWrapping"/>
              <w:t xml:space="preserve">Sprint 3 – Pagos: integración con Transbank y comprobantes</w:t>
              <w:br w:type="textWrapping"/>
              <w:t xml:space="preserve">Sprint 4 – Propietarios: CRUD de estacionamientos y calificaciones</w:t>
              <w:br w:type="textWrapping"/>
              <w:t xml:space="preserve">Sprint 5 – Optimización: favoritos, atención al cliente y mejoras de seguridad </w:t>
              <w:br w:type="textWrapping"/>
              <w:t xml:space="preserve">Cierre: despliegue en producción, documentación y desarrollo de impedimentos generados en sprint anteriores</w:t>
              <w:br w:type="textWrapping"/>
              <w:t xml:space="preserve"> </w:t>
              <w:br w:type="textWrapping"/>
              <w:t xml:space="preserve">La metodología permitió entregas funcionales continuas, retroalimentación rápida y control de cambios efectivo.</w:t>
            </w:r>
          </w:p>
        </w:tc>
      </w:tr>
      <w:tr>
        <w:trPr>
          <w:cantSplit w:val="0"/>
          <w:trHeight w:val="2117" w:hRule="atLeast"/>
          <w:tblHeader w:val="0"/>
        </w:trPr>
        <w:tc>
          <w:tcPr>
            <w:vAlign w:val="center"/>
          </w:tcPr>
          <w:p w:rsidR="00000000" w:rsidDel="00000000" w:rsidP="00000000" w:rsidRDefault="00000000" w:rsidRPr="00000000" w14:paraId="0000001E">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4. Desarrollo</w:t>
            </w:r>
          </w:p>
        </w:tc>
        <w:tc>
          <w:tcPr>
            <w:vAlign w:val="center"/>
          </w:tcPr>
          <w:p w:rsidR="00000000" w:rsidDel="00000000" w:rsidP="00000000" w:rsidRDefault="00000000" w:rsidRPr="00000000" w14:paraId="0000001F">
            <w:pPr>
              <w:rPr>
                <w:rFonts w:ascii="Calibri" w:cs="Calibri" w:eastAsia="Calibri" w:hAnsi="Calibri"/>
                <w:i w:val="1"/>
                <w:iCs w:val="1"/>
                <w:color w:val="0070c0"/>
                <w:sz w:val="18"/>
                <w:szCs w:val="18"/>
              </w:rPr>
            </w:pPr>
            <w:r w:rsidDel="00000000" w:rsidR="00000000" w:rsidRPr="00000000">
              <w:rPr>
                <w:rFonts w:ascii="Calibri" w:cs="Calibri" w:eastAsia="Calibri" w:hAnsi="Calibri"/>
                <w:i w:val="1"/>
                <w:iCs w:val="1"/>
                <w:color w:val="0070c0"/>
                <w:sz w:val="18"/>
                <w:szCs w:val="18"/>
                <w:rtl w:val="0"/>
              </w:rPr>
              <w:t xml:space="preserve">Etapas y actividades: </w:t>
              <w:br w:type="textWrapping"/>
              <w:t xml:space="preserve">Diseño UX/UI en Figma para todas las vistas móviles </w:t>
              <w:br w:type="textWrapping"/>
              <w:t xml:space="preserve">Desarrollo frontend con React Native y Tailwind </w:t>
              <w:br w:type="textWrapping"/>
              <w:t xml:space="preserve">Backend API REST con Node.js y Express</w:t>
              <w:br w:type="textWrapping"/>
              <w:t xml:space="preserve">Base de datos relacional en MySQL</w:t>
              <w:br w:type="textWrapping"/>
              <w:t xml:space="preserve">Implementación de pasarela de pago Transbank</w:t>
              <w:br w:type="textWrapping"/>
              <w:t xml:space="preserve">Pruebas funcionales con casos de prueba QA</w:t>
              <w:br w:type="textWrapping"/>
              <w:t xml:space="preserve">Documentación técnica y manual de usuario</w:t>
              <w:br w:type="textWrapping"/>
              <w:br w:type="textWrapping"/>
              <w:t xml:space="preserve">Dificultades: Integración de servicios externos (API SMS y Transbank), Manejo de validaciones en tiempo real (disponibilidad y reservas simultáneas)</w:t>
              <w:br w:type="textWrapping"/>
              <w:br w:type="textWrapping"/>
              <w:t xml:space="preserve">Facilitadores: Uso de herramientas colaborativas (GitHub, Jira, Figma), Buen trabajo en equipo y planificación de entregas intermedias.</w:t>
            </w:r>
          </w:p>
        </w:tc>
      </w:tr>
      <w:tr>
        <w:trPr>
          <w:cantSplit w:val="0"/>
          <w:trHeight w:val="1112" w:hRule="atLeast"/>
          <w:tblHeader w:val="0"/>
        </w:trPr>
        <w:tc>
          <w:tcPr>
            <w:vAlign w:val="center"/>
          </w:tcPr>
          <w:p w:rsidR="00000000" w:rsidDel="00000000" w:rsidP="00000000" w:rsidRDefault="00000000" w:rsidRPr="00000000" w14:paraId="00000020">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5. Evidencias</w:t>
            </w:r>
          </w:p>
        </w:tc>
        <w:tc>
          <w:tcPr>
            <w:vAlign w:val="center"/>
          </w:tcPr>
          <w:p w:rsidR="00000000" w:rsidDel="00000000" w:rsidP="00000000" w:rsidRDefault="00000000" w:rsidRPr="00000000" w14:paraId="00000021">
            <w:pPr>
              <w:rPr>
                <w:rFonts w:ascii="Calibri" w:cs="Calibri" w:eastAsia="Calibri" w:hAnsi="Calibri"/>
                <w:b w:val="1"/>
                <w:bCs w:val="1"/>
                <w:i w:val="1"/>
                <w:iCs w:val="1"/>
                <w:color w:val="0070c0"/>
                <w:sz w:val="18"/>
                <w:szCs w:val="18"/>
              </w:rPr>
            </w:pPr>
            <w:r w:rsidDel="00000000" w:rsidR="00000000" w:rsidRPr="00000000">
              <w:rPr>
                <w:rFonts w:ascii="Calibri" w:cs="Calibri" w:eastAsia="Calibri" w:hAnsi="Calibri"/>
                <w:b w:val="1"/>
                <w:bCs w:val="1"/>
                <w:i w:val="1"/>
                <w:iCs w:val="1"/>
                <w:color w:val="0070c0"/>
                <w:sz w:val="18"/>
                <w:szCs w:val="18"/>
                <w:rtl w:val="0"/>
              </w:rPr>
              <w:t xml:space="preserve">Product Backlog: </w:t>
            </w:r>
            <w:hyperlink r:id="rId8">
              <w:r w:rsidDel="00000000" w:rsidR="00000000" w:rsidRPr="00000000">
                <w:rPr>
                  <w:rFonts w:ascii="Calibri" w:cs="Calibri" w:eastAsia="Calibri" w:hAnsi="Calibri"/>
                  <w:i w:val="1"/>
                  <w:iCs w:val="1"/>
                  <w:color w:val="0563c1"/>
                  <w:sz w:val="18"/>
                  <w:szCs w:val="18"/>
                  <w:u w:val="single"/>
                  <w:rtl w:val="0"/>
                </w:rPr>
                <w:t xml:space="preserve">https://docs.google.com/spreadsheets/d/1xGlfAx5gp1nKPONwn1EWF0-LS5RJuEvT/edit?usp=drive_link&amp;ouid=112137381175738937054&amp;rtpof=true&amp;sd=true</w:t>
              </w:r>
            </w:hyperlink>
            <w:r w:rsidDel="00000000" w:rsidR="00000000" w:rsidRPr="00000000">
              <w:rPr>
                <w:rtl w:val="0"/>
              </w:rPr>
            </w:r>
          </w:p>
          <w:p w:rsidR="00000000" w:rsidDel="00000000" w:rsidP="00000000" w:rsidRDefault="00000000" w:rsidRPr="00000000" w14:paraId="00000022">
            <w:pPr>
              <w:rPr>
                <w:i w:val="1"/>
                <w:iCs w:val="1"/>
                <w:color w:val="0070c0"/>
                <w:sz w:val="18"/>
                <w:szCs w:val="18"/>
              </w:rPr>
            </w:pPr>
            <w:r w:rsidDel="00000000" w:rsidR="00000000" w:rsidRPr="00000000">
              <w:rPr>
                <w:b w:val="1"/>
                <w:bCs w:val="1"/>
                <w:i w:val="1"/>
                <w:iCs w:val="1"/>
                <w:color w:val="0070c0"/>
                <w:sz w:val="18"/>
                <w:szCs w:val="18"/>
                <w:rtl w:val="0"/>
              </w:rPr>
              <w:t xml:space="preserve">Sprint Backlog y Burndown chart:</w:t>
              <w:br w:type="textWrapping"/>
            </w:r>
            <w:hyperlink r:id="rId9">
              <w:r w:rsidDel="00000000" w:rsidR="00000000" w:rsidRPr="00000000">
                <w:rPr>
                  <w:i w:val="1"/>
                  <w:iCs w:val="1"/>
                  <w:color w:val="0563c1"/>
                  <w:sz w:val="18"/>
                  <w:szCs w:val="18"/>
                  <w:u w:val="single"/>
                  <w:rtl w:val="0"/>
                </w:rPr>
                <w:t xml:space="preserve">https://drive.google.com/drive/folders/1m4syDzTunJ2BYDFhNeMGHeVPSCV9ASVd?usp=drive_link</w:t>
              </w:r>
            </w:hyperlink>
            <w:r w:rsidDel="00000000" w:rsidR="00000000" w:rsidRPr="00000000">
              <w:rPr>
                <w:rtl w:val="0"/>
              </w:rPr>
            </w:r>
          </w:p>
          <w:p w:rsidR="00000000" w:rsidDel="00000000" w:rsidP="00000000" w:rsidRDefault="00000000" w:rsidRPr="00000000" w14:paraId="00000023">
            <w:pPr>
              <w:rPr>
                <w:b w:val="1"/>
                <w:bCs w:val="1"/>
                <w:i w:val="1"/>
                <w:iCs w:val="1"/>
                <w:color w:val="0070c0"/>
                <w:sz w:val="18"/>
                <w:szCs w:val="18"/>
              </w:rPr>
            </w:pPr>
            <w:r w:rsidDel="00000000" w:rsidR="00000000" w:rsidRPr="00000000">
              <w:rPr>
                <w:b w:val="1"/>
                <w:bCs w:val="1"/>
                <w:i w:val="1"/>
                <w:iCs w:val="1"/>
                <w:color w:val="0070c0"/>
                <w:sz w:val="18"/>
                <w:szCs w:val="18"/>
                <w:rtl w:val="0"/>
              </w:rPr>
              <w:t xml:space="preserve">Kanban:</w:t>
              <w:br w:type="textWrapping"/>
            </w:r>
            <w:r w:rsidDel="00000000" w:rsidR="00000000" w:rsidRPr="00000000">
              <w:rPr>
                <w:b w:val="1"/>
                <w:bCs w:val="1"/>
                <w:i w:val="1"/>
                <w:iCs w:val="1"/>
                <w:color w:val="0070c0"/>
                <w:sz w:val="18"/>
                <w:szCs w:val="18"/>
              </w:rPr>
              <w:drawing>
                <wp:inline distB="0" distT="0" distL="0" distR="0">
                  <wp:extent cx="4930284" cy="2516741"/>
                  <wp:effectExtent b="0" l="0" r="0" t="0"/>
                  <wp:docPr id="1220202799" name="image3.png"/>
                  <a:graphic>
                    <a:graphicData uri="http://schemas.openxmlformats.org/drawingml/2006/picture">
                      <pic:pic>
                        <pic:nvPicPr>
                          <pic:cNvPr id="0" name="image3.png"/>
                          <pic:cNvPicPr preferRelativeResize="0"/>
                        </pic:nvPicPr>
                        <pic:blipFill>
                          <a:blip r:embed="rId10"/>
                          <a:srcRect b="0" l="0" r="0" t="1698"/>
                          <a:stretch>
                            <a:fillRect/>
                          </a:stretch>
                        </pic:blipFill>
                        <pic:spPr>
                          <a:xfrm>
                            <a:off x="0" y="0"/>
                            <a:ext cx="4930284" cy="2516741"/>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rPr>
                <w:i w:val="1"/>
                <w:iCs w:val="1"/>
                <w:color w:val="0070c0"/>
                <w:sz w:val="18"/>
                <w:szCs w:val="18"/>
              </w:rPr>
            </w:pPr>
            <w:r w:rsidDel="00000000" w:rsidR="00000000" w:rsidRPr="00000000">
              <w:rPr>
                <w:b w:val="1"/>
                <w:bCs w:val="1"/>
                <w:i w:val="1"/>
                <w:iCs w:val="1"/>
                <w:color w:val="0070c0"/>
                <w:sz w:val="18"/>
                <w:szCs w:val="18"/>
                <w:rtl w:val="0"/>
              </w:rPr>
              <w:t xml:space="preserve">Daily Scrum: </w:t>
              <w:br w:type="textWrapping"/>
            </w:r>
            <w:hyperlink r:id="rId11">
              <w:r w:rsidDel="00000000" w:rsidR="00000000" w:rsidRPr="00000000">
                <w:rPr>
                  <w:i w:val="1"/>
                  <w:iCs w:val="1"/>
                  <w:color w:val="0563c1"/>
                  <w:sz w:val="18"/>
                  <w:szCs w:val="18"/>
                  <w:u w:val="single"/>
                  <w:rtl w:val="0"/>
                </w:rPr>
                <w:t xml:space="preserve">https://docs.google.com/spreadsheets/d/1rFVaeOXkgzPJnmzs-28K5mbv00p4Dy12/edit?usp=drive_link&amp;ouid=112137381175738937054&amp;rtpof=true&amp;sd=true</w:t>
              </w:r>
            </w:hyperlink>
            <w:r w:rsidDel="00000000" w:rsidR="00000000" w:rsidRPr="00000000">
              <w:rPr>
                <w:rtl w:val="0"/>
              </w:rPr>
            </w:r>
          </w:p>
          <w:p w:rsidR="00000000" w:rsidDel="00000000" w:rsidP="00000000" w:rsidRDefault="00000000" w:rsidRPr="00000000" w14:paraId="00000025">
            <w:pPr>
              <w:rPr>
                <w:b w:val="1"/>
                <w:bCs w:val="1"/>
                <w:i w:val="1"/>
                <w:iCs w:val="1"/>
                <w:color w:val="0070c0"/>
                <w:sz w:val="18"/>
                <w:szCs w:val="18"/>
              </w:rPr>
            </w:pPr>
            <w:r w:rsidDel="00000000" w:rsidR="00000000" w:rsidRPr="00000000">
              <w:rPr>
                <w:b w:val="1"/>
                <w:bCs w:val="1"/>
                <w:i w:val="1"/>
                <w:iCs w:val="1"/>
                <w:color w:val="0070c0"/>
                <w:sz w:val="18"/>
                <w:szCs w:val="18"/>
                <w:rtl w:val="0"/>
              </w:rPr>
              <w:t xml:space="preserve">Planes de prueba:</w:t>
            </w:r>
            <w:r w:rsidDel="00000000" w:rsidR="00000000" w:rsidRPr="00000000">
              <w:rPr>
                <w:i w:val="1"/>
                <w:iCs w:val="1"/>
                <w:color w:val="0070c0"/>
                <w:sz w:val="18"/>
                <w:szCs w:val="18"/>
                <w:rtl w:val="0"/>
              </w:rPr>
              <w:br w:type="textWrapping"/>
            </w:r>
            <w:hyperlink r:id="rId12">
              <w:r w:rsidDel="00000000" w:rsidR="00000000" w:rsidRPr="00000000">
                <w:rPr>
                  <w:i w:val="1"/>
                  <w:iCs w:val="1"/>
                  <w:color w:val="0563c1"/>
                  <w:sz w:val="18"/>
                  <w:szCs w:val="18"/>
                  <w:u w:val="single"/>
                  <w:rtl w:val="0"/>
                </w:rPr>
                <w:t xml:space="preserve">https://drive.google.com/drive/folders/1H534LiNnXnE5O1wqI9JYE93_K3Qs9LfH?usp=drive_link</w:t>
              </w:r>
            </w:hyperlink>
            <w:r w:rsidDel="00000000" w:rsidR="00000000" w:rsidRPr="00000000">
              <w:rPr>
                <w:rtl w:val="0"/>
              </w:rPr>
            </w:r>
          </w:p>
          <w:p w:rsidR="00000000" w:rsidDel="00000000" w:rsidP="00000000" w:rsidRDefault="00000000" w:rsidRPr="00000000" w14:paraId="00000026">
            <w:pPr>
              <w:rPr>
                <w:i w:val="1"/>
                <w:iCs w:val="1"/>
                <w:color w:val="0070c0"/>
                <w:sz w:val="18"/>
                <w:szCs w:val="18"/>
              </w:rPr>
            </w:pPr>
            <w:r w:rsidDel="00000000" w:rsidR="00000000" w:rsidRPr="00000000">
              <w:rPr>
                <w:b w:val="1"/>
                <w:bCs w:val="1"/>
                <w:i w:val="1"/>
                <w:iCs w:val="1"/>
                <w:color w:val="0070c0"/>
                <w:sz w:val="18"/>
                <w:szCs w:val="18"/>
                <w:rtl w:val="0"/>
              </w:rPr>
              <w:t xml:space="preserve">Impediment log:</w:t>
              <w:br w:type="textWrapping"/>
            </w:r>
            <w:hyperlink r:id="rId13">
              <w:r w:rsidDel="00000000" w:rsidR="00000000" w:rsidRPr="00000000">
                <w:rPr>
                  <w:i w:val="1"/>
                  <w:iCs w:val="1"/>
                  <w:color w:val="0563c1"/>
                  <w:sz w:val="18"/>
                  <w:szCs w:val="18"/>
                  <w:u w:val="single"/>
                  <w:rtl w:val="0"/>
                </w:rPr>
                <w:t xml:space="preserve">https://docs.google.com/spreadsheets/d/1Z_CEjZBNUBeKzM4430rDpj5ILq93EWUaVkd3A417FJI/edit?usp=drive_link</w:t>
              </w:r>
            </w:hyperlink>
            <w:r w:rsidDel="00000000" w:rsidR="00000000" w:rsidRPr="00000000">
              <w:rPr>
                <w:rtl w:val="0"/>
              </w:rPr>
            </w:r>
          </w:p>
          <w:p w:rsidR="00000000" w:rsidDel="00000000" w:rsidP="00000000" w:rsidRDefault="00000000" w:rsidRPr="00000000" w14:paraId="00000027">
            <w:pPr>
              <w:rPr>
                <w:b w:val="1"/>
                <w:bCs w:val="1"/>
                <w:i w:val="1"/>
                <w:iCs w:val="1"/>
                <w:color w:val="0070c0"/>
                <w:sz w:val="18"/>
                <w:szCs w:val="18"/>
              </w:rPr>
            </w:pPr>
            <w:r w:rsidDel="00000000" w:rsidR="00000000" w:rsidRPr="00000000">
              <w:rPr>
                <w:b w:val="1"/>
                <w:bCs w:val="1"/>
                <w:i w:val="1"/>
                <w:iCs w:val="1"/>
                <w:color w:val="0070c0"/>
                <w:sz w:val="18"/>
                <w:szCs w:val="18"/>
                <w:rtl w:val="0"/>
              </w:rPr>
              <w:t xml:space="preserve">Acta Sprint Review:</w:t>
              <w:br w:type="textWrapping"/>
            </w:r>
            <w:hyperlink r:id="rId14">
              <w:r w:rsidDel="00000000" w:rsidR="00000000" w:rsidRPr="00000000">
                <w:rPr>
                  <w:i w:val="1"/>
                  <w:iCs w:val="1"/>
                  <w:color w:val="0563c1"/>
                  <w:sz w:val="18"/>
                  <w:szCs w:val="18"/>
                  <w:u w:val="single"/>
                  <w:rtl w:val="0"/>
                </w:rPr>
                <w:t xml:space="preserve">https://drive.google.com/drive/folders/1YlBxCUnJrCM495AZKwvYrTCJL5IlfTk3?usp=drive_link</w:t>
              </w:r>
            </w:hyperlink>
            <w:r w:rsidDel="00000000" w:rsidR="00000000" w:rsidRPr="00000000">
              <w:rPr>
                <w:rtl w:val="0"/>
              </w:rPr>
            </w:r>
          </w:p>
          <w:p w:rsidR="00000000" w:rsidDel="00000000" w:rsidP="00000000" w:rsidRDefault="00000000" w:rsidRPr="00000000" w14:paraId="00000028">
            <w:pPr>
              <w:rPr>
                <w:b w:val="1"/>
                <w:bCs w:val="1"/>
                <w:i w:val="1"/>
                <w:iCs w:val="1"/>
                <w:color w:val="0070c0"/>
                <w:sz w:val="18"/>
                <w:szCs w:val="18"/>
              </w:rPr>
            </w:pPr>
            <w:r w:rsidDel="00000000" w:rsidR="00000000" w:rsidRPr="00000000">
              <w:rPr>
                <w:rtl w:val="0"/>
              </w:rPr>
            </w:r>
          </w:p>
        </w:tc>
      </w:tr>
      <w:tr>
        <w:trPr>
          <w:cantSplit w:val="0"/>
          <w:trHeight w:val="2547" w:hRule="atLeast"/>
          <w:tblHeader w:val="0"/>
        </w:trPr>
        <w:tc>
          <w:tcPr>
            <w:vAlign w:val="center"/>
          </w:tcPr>
          <w:p w:rsidR="00000000" w:rsidDel="00000000" w:rsidP="00000000" w:rsidRDefault="00000000" w:rsidRPr="00000000" w14:paraId="00000029">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6. Intereses y proyecciones profesionales</w:t>
            </w:r>
          </w:p>
        </w:tc>
        <w:tc>
          <w:tcPr>
            <w:vAlign w:val="center"/>
          </w:tcPr>
          <w:p w:rsidR="00000000" w:rsidDel="00000000" w:rsidP="00000000" w:rsidRDefault="00000000" w:rsidRPr="00000000" w14:paraId="0000002A">
            <w:pPr>
              <w:jc w:val="both"/>
              <w:rPr>
                <w:rFonts w:ascii="Calibri" w:cs="Calibri" w:eastAsia="Calibri" w:hAnsi="Calibri"/>
                <w:i w:val="1"/>
                <w:iCs w:val="1"/>
                <w:color w:val="0070c0"/>
                <w:sz w:val="18"/>
                <w:szCs w:val="18"/>
              </w:rPr>
            </w:pPr>
            <w:r w:rsidDel="00000000" w:rsidR="00000000" w:rsidRPr="00000000">
              <w:rPr>
                <w:rFonts w:ascii="Calibri" w:cs="Calibri" w:eastAsia="Calibri" w:hAnsi="Calibri"/>
                <w:i w:val="1"/>
                <w:iCs w:val="1"/>
                <w:color w:val="0070c0"/>
                <w:sz w:val="18"/>
                <w:szCs w:val="18"/>
                <w:rtl w:val="0"/>
              </w:rPr>
              <w:t xml:space="preserve">Como equipo, este proyecto nos permitió fortalecer nuestras habilidades técnicas y de gestión dentro del ámbito de la Ingeniería Informática, integrando conocimientos en desarrollo, control de calidad, metodologías ágiles y trabajo colaborativo. </w:t>
            </w:r>
          </w:p>
          <w:p w:rsidR="00000000" w:rsidDel="00000000" w:rsidP="00000000" w:rsidRDefault="00000000" w:rsidRPr="00000000" w14:paraId="0000002B">
            <w:pPr>
              <w:jc w:val="both"/>
              <w:rPr>
                <w:rFonts w:ascii="Calibri" w:cs="Calibri" w:eastAsia="Calibri" w:hAnsi="Calibri"/>
                <w:i w:val="1"/>
                <w:iCs w:val="1"/>
                <w:color w:val="0070c0"/>
                <w:sz w:val="18"/>
                <w:szCs w:val="18"/>
              </w:rPr>
            </w:pPr>
            <w:r w:rsidDel="00000000" w:rsidR="00000000" w:rsidRPr="00000000">
              <w:rPr>
                <w:rFonts w:ascii="Calibri" w:cs="Calibri" w:eastAsia="Calibri" w:hAnsi="Calibri"/>
                <w:i w:val="1"/>
                <w:iCs w:val="1"/>
                <w:color w:val="0070c0"/>
                <w:sz w:val="18"/>
                <w:szCs w:val="18"/>
                <w:rtl w:val="0"/>
              </w:rPr>
              <w:t xml:space="preserve">La experiencia de desarrollar ParkChile nos ayudó a comprender de forma práctica el ciclo completo de un proyecto tecnológico, desde el levantamiento de requerimientos hasta la implementación y validación del producto. Gracias a este trabajo, reafirmamos nuestro interés por seguir creciendo profesionalmente en áreas como desarrollo móvil, aseguramiento de calidad, gestión ágil de proyectos y experiencia de usuario, aplicando lo aprendido en entornos reales y colaborativos. </w:t>
            </w:r>
          </w:p>
          <w:p w:rsidR="00000000" w:rsidDel="00000000" w:rsidP="00000000" w:rsidRDefault="00000000" w:rsidRPr="00000000" w14:paraId="0000002C">
            <w:pPr>
              <w:jc w:val="both"/>
              <w:rPr>
                <w:rFonts w:ascii="Calibri" w:cs="Calibri" w:eastAsia="Calibri" w:hAnsi="Calibri"/>
                <w:i w:val="1"/>
                <w:iCs w:val="1"/>
                <w:color w:val="0070c0"/>
                <w:sz w:val="18"/>
                <w:szCs w:val="18"/>
              </w:rPr>
            </w:pPr>
            <w:r w:rsidDel="00000000" w:rsidR="00000000" w:rsidRPr="00000000">
              <w:rPr>
                <w:rFonts w:ascii="Calibri" w:cs="Calibri" w:eastAsia="Calibri" w:hAnsi="Calibri"/>
                <w:i w:val="1"/>
                <w:iCs w:val="1"/>
                <w:color w:val="0070c0"/>
                <w:sz w:val="18"/>
                <w:szCs w:val="18"/>
                <w:rtl w:val="0"/>
              </w:rPr>
              <w:t xml:space="preserve">A futuro, el equipo busca continuar perfeccionándose en el uso de tecnologías emergentes, automatización de procesos y liderazgo técnico, contribuyendo al desarrollo de soluciones digitales con impacto social y valor para los usuarios. </w:t>
            </w:r>
          </w:p>
        </w:tc>
      </w:tr>
    </w:tbl>
    <w:p w:rsidR="00000000" w:rsidDel="00000000" w:rsidP="00000000" w:rsidRDefault="00000000" w:rsidRPr="00000000" w14:paraId="0000002D">
      <w:pPr>
        <w:rPr>
          <w:b w:val="1"/>
          <w:bCs w:val="1"/>
        </w:rPr>
      </w:pPr>
      <w:r w:rsidDel="00000000" w:rsidR="00000000" w:rsidRPr="00000000">
        <w:rPr>
          <w:rtl w:val="0"/>
        </w:rPr>
      </w:r>
    </w:p>
    <w:p w:rsidR="00000000" w:rsidDel="00000000" w:rsidP="00000000" w:rsidRDefault="00000000" w:rsidRPr="00000000" w14:paraId="0000002E">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2F">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sectPr>
      <w:headerReference r:id="rId15"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2">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Informe Final Proyecto APT </w:t>
          </w:r>
        </w:p>
        <w:p w:rsidR="00000000" w:rsidDel="00000000" w:rsidP="00000000" w:rsidRDefault="00000000" w:rsidRPr="00000000" w14:paraId="00000033">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4">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220202800"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1202BF"/>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1202BF"/>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1202B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val="1"/>
    <w:rsid w:val="001202BF"/>
    <w:pPr>
      <w:ind w:left="720"/>
      <w:contextualSpacing w:val="1"/>
    </w:pPr>
  </w:style>
  <w:style w:type="character" w:styleId="PrrafodelistaCar" w:customStyle="1">
    <w:name w:val="Párrafo de lista Car"/>
    <w:link w:val="Prrafodelista"/>
    <w:uiPriority w:val="34"/>
    <w:rsid w:val="001202BF"/>
    <w:rPr>
      <w:sz w:val="22"/>
      <w:szCs w:val="22"/>
    </w:rPr>
  </w:style>
  <w:style w:type="paragraph" w:styleId="Encabezado">
    <w:name w:val="header"/>
    <w:basedOn w:val="Normal"/>
    <w:link w:val="EncabezadoCar"/>
    <w:uiPriority w:val="99"/>
    <w:unhideWhenUsed w:val="1"/>
    <w:rsid w:val="00EE1135"/>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EE1135"/>
    <w:rPr>
      <w:sz w:val="22"/>
      <w:szCs w:val="22"/>
    </w:rPr>
  </w:style>
  <w:style w:type="table" w:styleId="Tablaconcuadrcula1" w:customStyle="1">
    <w:name w:val="Tabla con cuadrícula1"/>
    <w:basedOn w:val="Tablanormal"/>
    <w:next w:val="Tablaconcuadrcula"/>
    <w:uiPriority w:val="39"/>
    <w:rsid w:val="005B0610"/>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Refdecomentario">
    <w:name w:val="annotation reference"/>
    <w:basedOn w:val="Fuentedeprrafopredeter"/>
    <w:uiPriority w:val="99"/>
    <w:semiHidden w:val="1"/>
    <w:unhideWhenUsed w:val="1"/>
    <w:rsid w:val="006B7645"/>
    <w:rPr>
      <w:sz w:val="16"/>
      <w:szCs w:val="16"/>
    </w:rPr>
  </w:style>
  <w:style w:type="paragraph" w:styleId="Textocomentario">
    <w:name w:val="annotation text"/>
    <w:basedOn w:val="Normal"/>
    <w:link w:val="TextocomentarioCar"/>
    <w:uiPriority w:val="99"/>
    <w:semiHidden w:val="1"/>
    <w:unhideWhenUsed w:val="1"/>
    <w:rsid w:val="006B7645"/>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6B7645"/>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6B7645"/>
    <w:rPr>
      <w:b w:val="1"/>
      <w:bCs w:val="1"/>
    </w:rPr>
  </w:style>
  <w:style w:type="character" w:styleId="AsuntodelcomentarioCar" w:customStyle="1">
    <w:name w:val="Asunto del comentario Car"/>
    <w:basedOn w:val="TextocomentarioCar"/>
    <w:link w:val="Asuntodelcomentario"/>
    <w:uiPriority w:val="99"/>
    <w:semiHidden w:val="1"/>
    <w:rsid w:val="006B7645"/>
    <w:rPr>
      <w:b w:val="1"/>
      <w:bCs w:val="1"/>
      <w:sz w:val="20"/>
      <w:szCs w:val="20"/>
    </w:rPr>
  </w:style>
  <w:style w:type="paragraph" w:styleId="Textodeglobo">
    <w:name w:val="Balloon Text"/>
    <w:basedOn w:val="Normal"/>
    <w:link w:val="TextodegloboCar"/>
    <w:uiPriority w:val="99"/>
    <w:semiHidden w:val="1"/>
    <w:unhideWhenUsed w:val="1"/>
    <w:rsid w:val="006B7645"/>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6B7645"/>
    <w:rPr>
      <w:rFonts w:ascii="Segoe UI" w:cs="Segoe UI" w:hAnsi="Segoe UI"/>
      <w:sz w:val="18"/>
      <w:szCs w:val="18"/>
    </w:rPr>
  </w:style>
  <w:style w:type="paragraph" w:styleId="paragraph" w:customStyle="1">
    <w:name w:val="paragraph"/>
    <w:basedOn w:val="Normal"/>
    <w:rsid w:val="00B4008E"/>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normaltextrun" w:customStyle="1">
    <w:name w:val="normaltextrun"/>
    <w:basedOn w:val="Fuentedeprrafopredeter"/>
    <w:rsid w:val="00B4008E"/>
  </w:style>
  <w:style w:type="character" w:styleId="eop" w:customStyle="1">
    <w:name w:val="eop"/>
    <w:basedOn w:val="Fuentedeprrafopredeter"/>
    <w:rsid w:val="00B4008E"/>
  </w:style>
  <w:style w:type="character" w:styleId="Hipervnculo">
    <w:name w:val="Hyperlink"/>
    <w:basedOn w:val="Fuentedeprrafopredeter"/>
    <w:uiPriority w:val="99"/>
    <w:unhideWhenUsed w:val="1"/>
    <w:rsid w:val="0059535E"/>
    <w:rPr>
      <w:color w:val="0563c1" w:themeColor="hyperlink"/>
      <w:u w:val="single"/>
    </w:rPr>
  </w:style>
  <w:style w:type="character" w:styleId="Mencinsinresolver">
    <w:name w:val="Unresolved Mention"/>
    <w:basedOn w:val="Fuentedeprrafopredeter"/>
    <w:uiPriority w:val="99"/>
    <w:semiHidden w:val="1"/>
    <w:unhideWhenUsed w:val="1"/>
    <w:rsid w:val="0059535E"/>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spreadsheets/d/1rFVaeOXkgzPJnmzs-28K5mbv00p4Dy12/edit?usp=drive_link&amp;ouid=112137381175738937054&amp;rtpof=true&amp;sd=true" TargetMode="External"/><Relationship Id="rId10" Type="http://schemas.openxmlformats.org/officeDocument/2006/relationships/image" Target="media/image3.png"/><Relationship Id="rId13" Type="http://schemas.openxmlformats.org/officeDocument/2006/relationships/hyperlink" Target="https://docs.google.com/spreadsheets/d/1Z_CEjZBNUBeKzM4430rDpj5ILq93EWUaVkd3A417FJI/edit?usp=drive_link" TargetMode="External"/><Relationship Id="rId12" Type="http://schemas.openxmlformats.org/officeDocument/2006/relationships/hyperlink" Target="https://drive.google.com/drive/folders/1H534LiNnXnE5O1wqI9JYE93_K3Qs9LfH?usp=drive_lin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drive/folders/1m4syDzTunJ2BYDFhNeMGHeVPSCV9ASVd?usp=drive_link" TargetMode="External"/><Relationship Id="rId15" Type="http://schemas.openxmlformats.org/officeDocument/2006/relationships/header" Target="header1.xml"/><Relationship Id="rId14" Type="http://schemas.openxmlformats.org/officeDocument/2006/relationships/hyperlink" Target="https://drive.google.com/drive/folders/1YlBxCUnJrCM495AZKwvYrTCJL5IlfTk3?usp=drive_link"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https://docs.google.com/spreadsheets/d/1xGlfAx5gp1nKPONwn1EWF0-LS5RJuEvT/edit?usp=drive_link&amp;ouid=112137381175738937054&amp;rtpof=true&amp;sd=tru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PdmAS5m3ls0YfgasEeIbQeTYMw==">CgMxLjA4AHIhMUdHTmRxb3pocFZCakR3WkJTc3pUX0hQQnZtWUd2UVZy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2022-08-24T18:22:00Z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