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3C4" w:rsidRDefault="009873C4" w:rsidP="009873C4">
      <w:pPr>
        <w:spacing w:after="120"/>
        <w:jc w:val="center"/>
      </w:pPr>
      <w:r>
        <w:rPr>
          <w:b/>
          <w:color w:val="0B2545"/>
          <w:sz w:val="36"/>
        </w:rPr>
        <w:t>Machine Learning Classification of COVID-19 Test Outcomes Using Symptom and Context Features</w:t>
      </w:r>
    </w:p>
    <w:p w:rsidR="009873C4" w:rsidRDefault="009873C4" w:rsidP="009873C4">
      <w:pPr>
        <w:jc w:val="center"/>
      </w:pPr>
      <w:r>
        <w:rPr>
          <w:i/>
          <w:color w:val="555555"/>
        </w:rPr>
        <w:t>A reproducible comparative modelling study using one million patient records</w:t>
      </w:r>
    </w:p>
    <w:p w:rsidR="009873C4" w:rsidRDefault="009873C4" w:rsidP="009873C4">
      <w:pPr>
        <w:jc w:val="center"/>
      </w:pPr>
      <w:r>
        <w:rPr>
          <w:b/>
        </w:rPr>
        <w:t xml:space="preserve">Author: Edward </w:t>
      </w:r>
      <w:proofErr w:type="spellStart"/>
      <w:r>
        <w:rPr>
          <w:b/>
        </w:rPr>
        <w:t>Osikem</w:t>
      </w:r>
      <w:proofErr w:type="spellEnd"/>
      <w:r>
        <w:rPr>
          <w:b/>
        </w:rPr>
        <w:t xml:space="preserve"> Okhumaile</w:t>
      </w:r>
      <w:r>
        <w:t xml:space="preserve"> | GitHub: </w:t>
      </w:r>
      <w:proofErr w:type="spellStart"/>
      <w:r>
        <w:t>Edy</w:t>
      </w:r>
      <w:proofErr w:type="spellEnd"/>
      <w:r>
        <w:t>-King | Prepared manuscript version: July 2026</w:t>
      </w:r>
    </w:p>
    <w:p w:rsidR="009873C4" w:rsidRDefault="009873C4" w:rsidP="009873C4"/>
    <w:p w:rsidR="009873C4" w:rsidRDefault="009873C4" w:rsidP="009873C4">
      <w:pPr>
        <w:pStyle w:val="Heading1"/>
      </w:pPr>
      <w:r>
        <w:t>Abstract</w:t>
      </w:r>
    </w:p>
    <w:p w:rsidR="009873C4" w:rsidRDefault="009873C4" w:rsidP="00882450">
      <w:pPr>
        <w:jc w:val="both"/>
      </w:pPr>
      <w:r>
        <w:t xml:space="preserve">Background: Symptom-based screening remains a useful applied machine learning problem, especially where rapid triage or retrospective surveillance is required. Objective: This study evaluated seven supervised learning models for binary COVID-19 test-result classification using symptom indicators and basic testing-context features. Methods: I used 1,000,000 records from the </w:t>
      </w:r>
      <w:proofErr w:type="spellStart"/>
      <w:r>
        <w:t>Kaggle</w:t>
      </w:r>
      <w:proofErr w:type="spellEnd"/>
      <w:r>
        <w:t xml:space="preserve"> COVID-19 dataset for year 2020, retaining five symptom indicators and adding engineered features for symptom burden, age-over-60 status, gender, test indication, month, and weekday. Models were evaluated using accuracy, precision, recall, F1-score, ROC-AUC, and confusion matrices. The top three baseline models were tuned with randomized </w:t>
      </w:r>
      <w:proofErr w:type="spellStart"/>
      <w:r>
        <w:t>hyperparameter</w:t>
      </w:r>
      <w:proofErr w:type="spellEnd"/>
      <w:r>
        <w:t xml:space="preserve"> search. Results: Tuned </w:t>
      </w:r>
      <w:proofErr w:type="spellStart"/>
      <w:r>
        <w:t>LightGBM</w:t>
      </w:r>
      <w:proofErr w:type="spellEnd"/>
      <w:r>
        <w:t xml:space="preserve"> achieved the highest final ROC-AUC (0.743), with accuracy 0.923, precision 0.629, recall 0.381, and F1-score 0.474. Conclusion: Boosted tree models performed best overall, although performance was constrained by the limited feature set and class imbalance. The practical contribution is a reproducible comparison pattern that other machine learning professionals can adapt when judging whether added model complexity is justified for compact, imbalanced, symptom-style tabular data.</w:t>
      </w:r>
    </w:p>
    <w:p w:rsidR="009873C4" w:rsidRDefault="009873C4" w:rsidP="009873C4">
      <w:r>
        <w:rPr>
          <w:b/>
        </w:rPr>
        <w:t xml:space="preserve">Keywords: </w:t>
      </w:r>
      <w:r>
        <w:t xml:space="preserve">COVID-19; machine learning; symptom screening; </w:t>
      </w:r>
      <w:proofErr w:type="spellStart"/>
      <w:r>
        <w:t>LightGBM</w:t>
      </w:r>
      <w:proofErr w:type="spellEnd"/>
      <w:r>
        <w:t>; classification; model comparison</w:t>
      </w:r>
    </w:p>
    <w:p w:rsidR="009873C4" w:rsidRDefault="009873C4" w:rsidP="009873C4">
      <w:pPr>
        <w:pStyle w:val="Heading1"/>
      </w:pPr>
      <w:r>
        <w:t>1. Introduction</w:t>
      </w:r>
    </w:p>
    <w:p w:rsidR="009873C4" w:rsidRDefault="009873C4" w:rsidP="00882450">
      <w:pPr>
        <w:jc w:val="both"/>
      </w:pPr>
      <w:r>
        <w:t>The COVID-19 pandemic created a practical need for fast, interpretable screening workflows that could support triage, surveillance, and retrospective population analysis. Although laboratory testing remains the diagnostic standard, symptom and test-context data can still be studied as predictive signals. This project addresses a focused question: how well can common machine learning models classify COVID-19 test outcomes using a small set of symptoms and contextual variables?</w:t>
      </w:r>
    </w:p>
    <w:p w:rsidR="009873C4" w:rsidRDefault="009873C4" w:rsidP="00882450">
      <w:pPr>
        <w:jc w:val="both"/>
      </w:pPr>
      <w:r>
        <w:t xml:space="preserve">The contribution of this work is not a claim of clinical readiness. Instead, it is a reproducible modelling comparison that demonstrates efficient data loading, feature engineering, model evaluation, </w:t>
      </w:r>
      <w:proofErr w:type="spellStart"/>
      <w:r>
        <w:t>hyperparameter</w:t>
      </w:r>
      <w:proofErr w:type="spellEnd"/>
      <w:r>
        <w:t xml:space="preserve"> tuning, and artifact preservation using a large tabular dataset.</w:t>
      </w:r>
    </w:p>
    <w:p w:rsidR="009873C4" w:rsidRDefault="009873C4" w:rsidP="00882450">
      <w:pPr>
        <w:jc w:val="both"/>
      </w:pPr>
      <w:r>
        <w:lastRenderedPageBreak/>
        <w:t>For machine learning practitioners, the project also shows how to turn a public health screening question into a disciplined classification workflow: define a compact feature set, engineer transparent symptom-burden variables, compare linear, ensemble, and boosted-tree models under the same split, and preserve the final artifact with metadata. This makes the work transferable to similar binary classification problems such as triage prioritization, service-demand screening, claims flagging, or other imbalanced decision-support tasks where the goal is to compare practical modelling trade-offs rather than to present a single black-box result.</w:t>
      </w:r>
    </w:p>
    <w:p w:rsidR="009873C4" w:rsidRDefault="009873C4" w:rsidP="009873C4">
      <w:pPr>
        <w:pStyle w:val="Heading1"/>
      </w:pPr>
      <w:r>
        <w:t>2. Data and Methods</w:t>
      </w:r>
    </w:p>
    <w:p w:rsidR="009873C4" w:rsidRDefault="009873C4" w:rsidP="00882450">
      <w:pPr>
        <w:jc w:val="both"/>
      </w:pPr>
      <w:r>
        <w:t xml:space="preserve">The dataset was obtained from </w:t>
      </w:r>
      <w:proofErr w:type="spellStart"/>
      <w:r>
        <w:t>Kaggle</w:t>
      </w:r>
      <w:proofErr w:type="spellEnd"/>
      <w:r>
        <w:t>: COVID-19 Dataset for Year 2020. The original source described in the notebook is the Israel government COVID-19 data resource. For computational efficiency and reproducibility, I used a one million-row sample and selected columns relevant to symptoms, patient context, and the target outcome.</w:t>
      </w:r>
    </w:p>
    <w:p w:rsidR="009873C4" w:rsidRDefault="009873C4" w:rsidP="009873C4">
      <w:pPr>
        <w:spacing w:before="120" w:after="80"/>
      </w:pPr>
      <w:r>
        <w:rPr>
          <w:b/>
        </w:rPr>
        <w:t>Table 1. Dataset and modelling design summary.</w:t>
      </w:r>
    </w:p>
    <w:tbl>
      <w:tblPr>
        <w:tblStyle w:val="TableGrid"/>
        <w:tblW w:w="0" w:type="auto"/>
        <w:jc w:val="center"/>
        <w:tblLayout w:type="fixed"/>
        <w:tblLook w:val="04A0" w:firstRow="1" w:lastRow="0" w:firstColumn="1" w:lastColumn="0" w:noHBand="0" w:noVBand="1"/>
      </w:tblPr>
      <w:tblGrid>
        <w:gridCol w:w="2592"/>
        <w:gridCol w:w="6768"/>
      </w:tblGrid>
      <w:tr w:rsidR="009873C4" w:rsidTr="00233877">
        <w:trPr>
          <w:jc w:val="center"/>
        </w:trPr>
        <w:tc>
          <w:tcPr>
            <w:tcW w:w="2592" w:type="dxa"/>
            <w:shd w:val="clear" w:color="auto" w:fill="F2F4F7"/>
            <w:tcMar>
              <w:top w:w="80" w:type="dxa"/>
              <w:left w:w="120" w:type="dxa"/>
              <w:bottom w:w="80" w:type="dxa"/>
              <w:right w:w="120" w:type="dxa"/>
            </w:tcMar>
            <w:vAlign w:val="center"/>
          </w:tcPr>
          <w:p w:rsidR="009873C4" w:rsidRDefault="009873C4" w:rsidP="00233877">
            <w:pPr>
              <w:jc w:val="center"/>
            </w:pPr>
            <w:r>
              <w:rPr>
                <w:b/>
              </w:rPr>
              <w:t>Item</w:t>
            </w:r>
          </w:p>
        </w:tc>
        <w:tc>
          <w:tcPr>
            <w:tcW w:w="6768" w:type="dxa"/>
            <w:shd w:val="clear" w:color="auto" w:fill="F2F4F7"/>
            <w:tcMar>
              <w:top w:w="80" w:type="dxa"/>
              <w:left w:w="120" w:type="dxa"/>
              <w:bottom w:w="80" w:type="dxa"/>
              <w:right w:w="120" w:type="dxa"/>
            </w:tcMar>
            <w:vAlign w:val="center"/>
          </w:tcPr>
          <w:p w:rsidR="009873C4" w:rsidRDefault="009873C4" w:rsidP="00233877">
            <w:pPr>
              <w:jc w:val="center"/>
            </w:pPr>
            <w:r>
              <w:rPr>
                <w:b/>
              </w:rPr>
              <w:t>Specification</w:t>
            </w:r>
          </w:p>
        </w:tc>
      </w:tr>
      <w:tr w:rsidR="009873C4" w:rsidTr="00233877">
        <w:trPr>
          <w:jc w:val="center"/>
        </w:trPr>
        <w:tc>
          <w:tcPr>
            <w:tcW w:w="2592" w:type="dxa"/>
            <w:tcMar>
              <w:top w:w="80" w:type="dxa"/>
              <w:left w:w="120" w:type="dxa"/>
              <w:bottom w:w="80" w:type="dxa"/>
              <w:right w:w="120" w:type="dxa"/>
            </w:tcMar>
            <w:vAlign w:val="center"/>
          </w:tcPr>
          <w:p w:rsidR="009873C4" w:rsidRDefault="009873C4" w:rsidP="00233877">
            <w:r>
              <w:t>Records used</w:t>
            </w:r>
          </w:p>
        </w:tc>
        <w:tc>
          <w:tcPr>
            <w:tcW w:w="6768" w:type="dxa"/>
            <w:tcMar>
              <w:top w:w="80" w:type="dxa"/>
              <w:left w:w="120" w:type="dxa"/>
              <w:bottom w:w="80" w:type="dxa"/>
              <w:right w:w="120" w:type="dxa"/>
            </w:tcMar>
            <w:vAlign w:val="center"/>
          </w:tcPr>
          <w:p w:rsidR="009873C4" w:rsidRDefault="009873C4" w:rsidP="00233877">
            <w:pPr>
              <w:jc w:val="center"/>
            </w:pPr>
            <w:r>
              <w:t>1,000,000</w:t>
            </w:r>
          </w:p>
        </w:tc>
      </w:tr>
      <w:tr w:rsidR="009873C4" w:rsidTr="00233877">
        <w:trPr>
          <w:jc w:val="center"/>
        </w:trPr>
        <w:tc>
          <w:tcPr>
            <w:tcW w:w="2592" w:type="dxa"/>
            <w:tcMar>
              <w:top w:w="80" w:type="dxa"/>
              <w:left w:w="120" w:type="dxa"/>
              <w:bottom w:w="80" w:type="dxa"/>
              <w:right w:w="120" w:type="dxa"/>
            </w:tcMar>
            <w:vAlign w:val="center"/>
          </w:tcPr>
          <w:p w:rsidR="009873C4" w:rsidRDefault="009873C4" w:rsidP="00233877">
            <w:r>
              <w:t>Target</w:t>
            </w:r>
          </w:p>
        </w:tc>
        <w:tc>
          <w:tcPr>
            <w:tcW w:w="6768" w:type="dxa"/>
            <w:tcMar>
              <w:top w:w="80" w:type="dxa"/>
              <w:left w:w="120" w:type="dxa"/>
              <w:bottom w:w="80" w:type="dxa"/>
              <w:right w:w="120" w:type="dxa"/>
            </w:tcMar>
            <w:vAlign w:val="center"/>
          </w:tcPr>
          <w:p w:rsidR="009873C4" w:rsidRDefault="009873C4" w:rsidP="00233877">
            <w:pPr>
              <w:jc w:val="center"/>
            </w:pPr>
            <w:proofErr w:type="spellStart"/>
            <w:r>
              <w:t>corona_result</w:t>
            </w:r>
            <w:proofErr w:type="spellEnd"/>
            <w:r>
              <w:t xml:space="preserve"> encoded as Negative=0, Positive=1</w:t>
            </w:r>
          </w:p>
        </w:tc>
      </w:tr>
      <w:tr w:rsidR="009873C4" w:rsidTr="00233877">
        <w:trPr>
          <w:jc w:val="center"/>
        </w:trPr>
        <w:tc>
          <w:tcPr>
            <w:tcW w:w="2592" w:type="dxa"/>
            <w:tcMar>
              <w:top w:w="80" w:type="dxa"/>
              <w:left w:w="120" w:type="dxa"/>
              <w:bottom w:w="80" w:type="dxa"/>
              <w:right w:w="120" w:type="dxa"/>
            </w:tcMar>
            <w:vAlign w:val="center"/>
          </w:tcPr>
          <w:p w:rsidR="009873C4" w:rsidRDefault="009873C4" w:rsidP="00233877">
            <w:r>
              <w:t>Original symptom features</w:t>
            </w:r>
          </w:p>
        </w:tc>
        <w:tc>
          <w:tcPr>
            <w:tcW w:w="6768" w:type="dxa"/>
            <w:tcMar>
              <w:top w:w="80" w:type="dxa"/>
              <w:left w:w="120" w:type="dxa"/>
              <w:bottom w:w="80" w:type="dxa"/>
              <w:right w:w="120" w:type="dxa"/>
            </w:tcMar>
            <w:vAlign w:val="center"/>
          </w:tcPr>
          <w:p w:rsidR="009873C4" w:rsidRDefault="009873C4" w:rsidP="00233877">
            <w:pPr>
              <w:jc w:val="center"/>
            </w:pPr>
            <w:r>
              <w:t xml:space="preserve">cough, fever, </w:t>
            </w:r>
            <w:proofErr w:type="spellStart"/>
            <w:r>
              <w:t>sore_throat</w:t>
            </w:r>
            <w:proofErr w:type="spellEnd"/>
            <w:r>
              <w:t xml:space="preserve">, </w:t>
            </w:r>
            <w:proofErr w:type="spellStart"/>
            <w:r>
              <w:t>shortness_of_breath</w:t>
            </w:r>
            <w:proofErr w:type="spellEnd"/>
            <w:r>
              <w:t xml:space="preserve">, </w:t>
            </w:r>
            <w:proofErr w:type="spellStart"/>
            <w:r>
              <w:t>head_ache</w:t>
            </w:r>
            <w:proofErr w:type="spellEnd"/>
          </w:p>
        </w:tc>
      </w:tr>
      <w:tr w:rsidR="009873C4" w:rsidTr="00233877">
        <w:trPr>
          <w:jc w:val="center"/>
        </w:trPr>
        <w:tc>
          <w:tcPr>
            <w:tcW w:w="2592" w:type="dxa"/>
            <w:tcMar>
              <w:top w:w="80" w:type="dxa"/>
              <w:left w:w="120" w:type="dxa"/>
              <w:bottom w:w="80" w:type="dxa"/>
              <w:right w:w="120" w:type="dxa"/>
            </w:tcMar>
            <w:vAlign w:val="center"/>
          </w:tcPr>
          <w:p w:rsidR="009873C4" w:rsidRDefault="009873C4" w:rsidP="00233877">
            <w:r>
              <w:t>Context features</w:t>
            </w:r>
          </w:p>
        </w:tc>
        <w:tc>
          <w:tcPr>
            <w:tcW w:w="6768" w:type="dxa"/>
            <w:tcMar>
              <w:top w:w="80" w:type="dxa"/>
              <w:left w:w="120" w:type="dxa"/>
              <w:bottom w:w="80" w:type="dxa"/>
              <w:right w:w="120" w:type="dxa"/>
            </w:tcMar>
            <w:vAlign w:val="center"/>
          </w:tcPr>
          <w:p w:rsidR="009873C4" w:rsidRDefault="009873C4" w:rsidP="00233877">
            <w:pPr>
              <w:jc w:val="center"/>
            </w:pPr>
            <w:proofErr w:type="spellStart"/>
            <w:r>
              <w:t>test_date</w:t>
            </w:r>
            <w:proofErr w:type="spellEnd"/>
            <w:r>
              <w:t xml:space="preserve">, age_60_and_above, gender, </w:t>
            </w:r>
            <w:proofErr w:type="spellStart"/>
            <w:r>
              <w:t>test_indication</w:t>
            </w:r>
            <w:proofErr w:type="spellEnd"/>
          </w:p>
        </w:tc>
      </w:tr>
      <w:tr w:rsidR="009873C4" w:rsidTr="00233877">
        <w:trPr>
          <w:jc w:val="center"/>
        </w:trPr>
        <w:tc>
          <w:tcPr>
            <w:tcW w:w="2592" w:type="dxa"/>
            <w:tcMar>
              <w:top w:w="80" w:type="dxa"/>
              <w:left w:w="120" w:type="dxa"/>
              <w:bottom w:w="80" w:type="dxa"/>
              <w:right w:w="120" w:type="dxa"/>
            </w:tcMar>
            <w:vAlign w:val="center"/>
          </w:tcPr>
          <w:p w:rsidR="009873C4" w:rsidRDefault="009873C4" w:rsidP="00233877">
            <w:r>
              <w:t>Engineered features</w:t>
            </w:r>
          </w:p>
        </w:tc>
        <w:tc>
          <w:tcPr>
            <w:tcW w:w="6768" w:type="dxa"/>
            <w:tcMar>
              <w:top w:w="80" w:type="dxa"/>
              <w:left w:w="120" w:type="dxa"/>
              <w:bottom w:w="80" w:type="dxa"/>
              <w:right w:w="120" w:type="dxa"/>
            </w:tcMar>
            <w:vAlign w:val="center"/>
          </w:tcPr>
          <w:p w:rsidR="009873C4" w:rsidRDefault="009873C4" w:rsidP="00233877">
            <w:pPr>
              <w:jc w:val="center"/>
            </w:pPr>
            <w:proofErr w:type="spellStart"/>
            <w:r>
              <w:t>symptom_count</w:t>
            </w:r>
            <w:proofErr w:type="spellEnd"/>
            <w:r>
              <w:t>, any/multiple symptom flags, encoded context variables, test month, test weekday</w:t>
            </w:r>
          </w:p>
        </w:tc>
      </w:tr>
      <w:tr w:rsidR="009873C4" w:rsidTr="00233877">
        <w:trPr>
          <w:jc w:val="center"/>
        </w:trPr>
        <w:tc>
          <w:tcPr>
            <w:tcW w:w="2592" w:type="dxa"/>
            <w:tcMar>
              <w:top w:w="80" w:type="dxa"/>
              <w:left w:w="120" w:type="dxa"/>
              <w:bottom w:w="80" w:type="dxa"/>
              <w:right w:w="120" w:type="dxa"/>
            </w:tcMar>
            <w:vAlign w:val="center"/>
          </w:tcPr>
          <w:p w:rsidR="009873C4" w:rsidRDefault="009873C4" w:rsidP="00233877">
            <w:r>
              <w:t>Split</w:t>
            </w:r>
          </w:p>
        </w:tc>
        <w:tc>
          <w:tcPr>
            <w:tcW w:w="6768" w:type="dxa"/>
            <w:tcMar>
              <w:top w:w="80" w:type="dxa"/>
              <w:left w:w="120" w:type="dxa"/>
              <w:bottom w:w="80" w:type="dxa"/>
              <w:right w:w="120" w:type="dxa"/>
            </w:tcMar>
            <w:vAlign w:val="center"/>
          </w:tcPr>
          <w:p w:rsidR="009873C4" w:rsidRDefault="009873C4" w:rsidP="00233877">
            <w:pPr>
              <w:jc w:val="center"/>
            </w:pPr>
            <w:r>
              <w:t>80% train, 20% test, stratified by target</w:t>
            </w:r>
          </w:p>
        </w:tc>
      </w:tr>
      <w:tr w:rsidR="009873C4" w:rsidTr="00233877">
        <w:trPr>
          <w:jc w:val="center"/>
        </w:trPr>
        <w:tc>
          <w:tcPr>
            <w:tcW w:w="2592" w:type="dxa"/>
            <w:tcMar>
              <w:top w:w="80" w:type="dxa"/>
              <w:left w:w="120" w:type="dxa"/>
              <w:bottom w:w="80" w:type="dxa"/>
              <w:right w:w="120" w:type="dxa"/>
            </w:tcMar>
            <w:vAlign w:val="center"/>
          </w:tcPr>
          <w:p w:rsidR="009873C4" w:rsidRDefault="009873C4" w:rsidP="00233877">
            <w:r>
              <w:t>Primary ranking metric</w:t>
            </w:r>
          </w:p>
        </w:tc>
        <w:tc>
          <w:tcPr>
            <w:tcW w:w="6768" w:type="dxa"/>
            <w:tcMar>
              <w:top w:w="80" w:type="dxa"/>
              <w:left w:w="120" w:type="dxa"/>
              <w:bottom w:w="80" w:type="dxa"/>
              <w:right w:w="120" w:type="dxa"/>
            </w:tcMar>
            <w:vAlign w:val="center"/>
          </w:tcPr>
          <w:p w:rsidR="009873C4" w:rsidRDefault="009873C4" w:rsidP="00233877">
            <w:pPr>
              <w:jc w:val="center"/>
            </w:pPr>
            <w:r>
              <w:t>ROC-AUC, with F1-score as secondary comparison</w:t>
            </w:r>
          </w:p>
        </w:tc>
      </w:tr>
    </w:tbl>
    <w:p w:rsidR="009873C4" w:rsidRDefault="009873C4" w:rsidP="009873C4"/>
    <w:p w:rsidR="009873C4" w:rsidRDefault="009873C4" w:rsidP="00882450">
      <w:pPr>
        <w:jc w:val="both"/>
      </w:pPr>
      <w:r>
        <w:t>Missing symptom values were coerced into numeric form, filled with median values, and clipped to the expected binary range. Categorical variables were cleaned and encoded with dummy variables. Class imbalance was addressed through class weighting and boosted-tree positive-class weighting rather than by forcing an artificial balanced sample.</w:t>
      </w:r>
    </w:p>
    <w:p w:rsidR="009873C4" w:rsidRDefault="009873C4" w:rsidP="00882450">
      <w:pPr>
        <w:jc w:val="both"/>
      </w:pPr>
      <w:r>
        <w:lastRenderedPageBreak/>
        <w:t xml:space="preserve">Seven model families were compared: Logistic Regression, Random Forest, Extra Trees, PCA + Linear SVM,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GPU acceleration was attempted for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when available, with CPU fallback.</w:t>
      </w:r>
    </w:p>
    <w:p w:rsidR="009873C4" w:rsidRDefault="009873C4" w:rsidP="009873C4">
      <w:pPr>
        <w:pStyle w:val="Heading1"/>
      </w:pPr>
      <w:r>
        <w:t>3. Results</w:t>
      </w:r>
    </w:p>
    <w:p w:rsidR="009873C4" w:rsidRDefault="009873C4" w:rsidP="009873C4">
      <w:pPr>
        <w:spacing w:before="120" w:after="80"/>
      </w:pPr>
      <w:r>
        <w:rPr>
          <w:b/>
        </w:rPr>
        <w:t>Table 2. Baseline model comparison on the held-out test set.</w:t>
      </w:r>
    </w:p>
    <w:tbl>
      <w:tblPr>
        <w:tblStyle w:val="TableGrid"/>
        <w:tblW w:w="0" w:type="auto"/>
        <w:jc w:val="center"/>
        <w:tblLayout w:type="fixed"/>
        <w:tblLook w:val="04A0" w:firstRow="1" w:lastRow="0" w:firstColumn="1" w:lastColumn="0" w:noHBand="0" w:noVBand="1"/>
      </w:tblPr>
      <w:tblGrid>
        <w:gridCol w:w="2232"/>
        <w:gridCol w:w="1368"/>
        <w:gridCol w:w="1368"/>
        <w:gridCol w:w="1368"/>
        <w:gridCol w:w="1368"/>
        <w:gridCol w:w="1368"/>
      </w:tblGrid>
      <w:tr w:rsidR="009873C4" w:rsidTr="00233877">
        <w:trPr>
          <w:jc w:val="center"/>
        </w:trPr>
        <w:tc>
          <w:tcPr>
            <w:tcW w:w="2232" w:type="dxa"/>
            <w:shd w:val="clear" w:color="auto" w:fill="F2F4F7"/>
            <w:tcMar>
              <w:top w:w="80" w:type="dxa"/>
              <w:left w:w="120" w:type="dxa"/>
              <w:bottom w:w="80" w:type="dxa"/>
              <w:right w:w="120" w:type="dxa"/>
            </w:tcMar>
            <w:vAlign w:val="center"/>
          </w:tcPr>
          <w:p w:rsidR="009873C4" w:rsidRDefault="009873C4" w:rsidP="00233877">
            <w:pPr>
              <w:jc w:val="center"/>
            </w:pPr>
            <w:r>
              <w:rPr>
                <w:b/>
              </w:rPr>
              <w:t>Model</w:t>
            </w:r>
          </w:p>
        </w:tc>
        <w:tc>
          <w:tcPr>
            <w:tcW w:w="1368" w:type="dxa"/>
            <w:shd w:val="clear" w:color="auto" w:fill="F2F4F7"/>
            <w:tcMar>
              <w:top w:w="80" w:type="dxa"/>
              <w:left w:w="120" w:type="dxa"/>
              <w:bottom w:w="80" w:type="dxa"/>
              <w:right w:w="120" w:type="dxa"/>
            </w:tcMar>
            <w:vAlign w:val="center"/>
          </w:tcPr>
          <w:p w:rsidR="009873C4" w:rsidRDefault="009873C4" w:rsidP="00233877">
            <w:pPr>
              <w:jc w:val="center"/>
            </w:pPr>
            <w:r>
              <w:rPr>
                <w:b/>
              </w:rPr>
              <w:t>Accuracy</w:t>
            </w:r>
          </w:p>
        </w:tc>
        <w:tc>
          <w:tcPr>
            <w:tcW w:w="1368" w:type="dxa"/>
            <w:shd w:val="clear" w:color="auto" w:fill="F2F4F7"/>
            <w:tcMar>
              <w:top w:w="80" w:type="dxa"/>
              <w:left w:w="120" w:type="dxa"/>
              <w:bottom w:w="80" w:type="dxa"/>
              <w:right w:w="120" w:type="dxa"/>
            </w:tcMar>
            <w:vAlign w:val="center"/>
          </w:tcPr>
          <w:p w:rsidR="009873C4" w:rsidRDefault="009873C4" w:rsidP="00233877">
            <w:pPr>
              <w:jc w:val="center"/>
            </w:pPr>
            <w:r>
              <w:rPr>
                <w:b/>
              </w:rPr>
              <w:t>Precision</w:t>
            </w:r>
          </w:p>
        </w:tc>
        <w:tc>
          <w:tcPr>
            <w:tcW w:w="1368" w:type="dxa"/>
            <w:shd w:val="clear" w:color="auto" w:fill="F2F4F7"/>
            <w:tcMar>
              <w:top w:w="80" w:type="dxa"/>
              <w:left w:w="120" w:type="dxa"/>
              <w:bottom w:w="80" w:type="dxa"/>
              <w:right w:w="120" w:type="dxa"/>
            </w:tcMar>
            <w:vAlign w:val="center"/>
          </w:tcPr>
          <w:p w:rsidR="009873C4" w:rsidRDefault="009873C4" w:rsidP="00233877">
            <w:pPr>
              <w:jc w:val="center"/>
            </w:pPr>
            <w:r>
              <w:rPr>
                <w:b/>
              </w:rPr>
              <w:t>Recall</w:t>
            </w:r>
          </w:p>
        </w:tc>
        <w:tc>
          <w:tcPr>
            <w:tcW w:w="1368" w:type="dxa"/>
            <w:shd w:val="clear" w:color="auto" w:fill="F2F4F7"/>
            <w:tcMar>
              <w:top w:w="80" w:type="dxa"/>
              <w:left w:w="120" w:type="dxa"/>
              <w:bottom w:w="80" w:type="dxa"/>
              <w:right w:w="120" w:type="dxa"/>
            </w:tcMar>
            <w:vAlign w:val="center"/>
          </w:tcPr>
          <w:p w:rsidR="009873C4" w:rsidRDefault="009873C4" w:rsidP="00233877">
            <w:pPr>
              <w:jc w:val="center"/>
            </w:pPr>
            <w:r>
              <w:rPr>
                <w:b/>
              </w:rPr>
              <w:t>F1</w:t>
            </w:r>
          </w:p>
        </w:tc>
        <w:tc>
          <w:tcPr>
            <w:tcW w:w="1368" w:type="dxa"/>
            <w:shd w:val="clear" w:color="auto" w:fill="F2F4F7"/>
            <w:tcMar>
              <w:top w:w="80" w:type="dxa"/>
              <w:left w:w="120" w:type="dxa"/>
              <w:bottom w:w="80" w:type="dxa"/>
              <w:right w:w="120" w:type="dxa"/>
            </w:tcMar>
            <w:vAlign w:val="center"/>
          </w:tcPr>
          <w:p w:rsidR="009873C4" w:rsidRDefault="009873C4" w:rsidP="00233877">
            <w:pPr>
              <w:jc w:val="center"/>
            </w:pPr>
            <w:r>
              <w:rPr>
                <w:b/>
              </w:rPr>
              <w:t>ROC-AUC</w:t>
            </w:r>
          </w:p>
        </w:tc>
      </w:tr>
      <w:tr w:rsidR="009873C4" w:rsidTr="00233877">
        <w:trPr>
          <w:jc w:val="center"/>
        </w:trPr>
        <w:tc>
          <w:tcPr>
            <w:tcW w:w="2232" w:type="dxa"/>
            <w:tcMar>
              <w:top w:w="80" w:type="dxa"/>
              <w:left w:w="120" w:type="dxa"/>
              <w:bottom w:w="80" w:type="dxa"/>
              <w:right w:w="120" w:type="dxa"/>
            </w:tcMar>
            <w:vAlign w:val="center"/>
          </w:tcPr>
          <w:p w:rsidR="009873C4" w:rsidRDefault="009873C4" w:rsidP="00233877">
            <w:r>
              <w:t>Logistic Regression</w:t>
            </w:r>
          </w:p>
        </w:tc>
        <w:tc>
          <w:tcPr>
            <w:tcW w:w="1368" w:type="dxa"/>
            <w:tcMar>
              <w:top w:w="80" w:type="dxa"/>
              <w:left w:w="120" w:type="dxa"/>
              <w:bottom w:w="80" w:type="dxa"/>
              <w:right w:w="120" w:type="dxa"/>
            </w:tcMar>
            <w:vAlign w:val="center"/>
          </w:tcPr>
          <w:p w:rsidR="009873C4" w:rsidRDefault="009873C4" w:rsidP="00233877">
            <w:pPr>
              <w:jc w:val="center"/>
            </w:pPr>
            <w:r>
              <w:t>0.923</w:t>
            </w:r>
          </w:p>
        </w:tc>
        <w:tc>
          <w:tcPr>
            <w:tcW w:w="1368" w:type="dxa"/>
            <w:tcMar>
              <w:top w:w="80" w:type="dxa"/>
              <w:left w:w="120" w:type="dxa"/>
              <w:bottom w:w="80" w:type="dxa"/>
              <w:right w:w="120" w:type="dxa"/>
            </w:tcMar>
            <w:vAlign w:val="center"/>
          </w:tcPr>
          <w:p w:rsidR="009873C4" w:rsidRDefault="009873C4" w:rsidP="00233877">
            <w:pPr>
              <w:jc w:val="center"/>
            </w:pPr>
            <w:r>
              <w:t>0.626</w:t>
            </w:r>
          </w:p>
        </w:tc>
        <w:tc>
          <w:tcPr>
            <w:tcW w:w="1368" w:type="dxa"/>
            <w:tcMar>
              <w:top w:w="80" w:type="dxa"/>
              <w:left w:w="120" w:type="dxa"/>
              <w:bottom w:w="80" w:type="dxa"/>
              <w:right w:w="120" w:type="dxa"/>
            </w:tcMar>
            <w:vAlign w:val="center"/>
          </w:tcPr>
          <w:p w:rsidR="009873C4" w:rsidRDefault="009873C4" w:rsidP="00233877">
            <w:pPr>
              <w:jc w:val="center"/>
            </w:pPr>
            <w:r>
              <w:t>0.381</w:t>
            </w:r>
          </w:p>
        </w:tc>
        <w:tc>
          <w:tcPr>
            <w:tcW w:w="1368" w:type="dxa"/>
            <w:tcMar>
              <w:top w:w="80" w:type="dxa"/>
              <w:left w:w="120" w:type="dxa"/>
              <w:bottom w:w="80" w:type="dxa"/>
              <w:right w:w="120" w:type="dxa"/>
            </w:tcMar>
            <w:vAlign w:val="center"/>
          </w:tcPr>
          <w:p w:rsidR="009873C4" w:rsidRDefault="009873C4" w:rsidP="00233877">
            <w:pPr>
              <w:jc w:val="center"/>
            </w:pPr>
            <w:r>
              <w:t>0.474</w:t>
            </w:r>
          </w:p>
        </w:tc>
        <w:tc>
          <w:tcPr>
            <w:tcW w:w="1368" w:type="dxa"/>
            <w:tcMar>
              <w:top w:w="80" w:type="dxa"/>
              <w:left w:w="120" w:type="dxa"/>
              <w:bottom w:w="80" w:type="dxa"/>
              <w:right w:w="120" w:type="dxa"/>
            </w:tcMar>
            <w:vAlign w:val="center"/>
          </w:tcPr>
          <w:p w:rsidR="009873C4" w:rsidRDefault="009873C4" w:rsidP="00233877">
            <w:pPr>
              <w:jc w:val="center"/>
            </w:pPr>
            <w:r>
              <w:t>0.711</w:t>
            </w:r>
          </w:p>
        </w:tc>
      </w:tr>
      <w:tr w:rsidR="009873C4" w:rsidTr="00233877">
        <w:trPr>
          <w:jc w:val="center"/>
        </w:trPr>
        <w:tc>
          <w:tcPr>
            <w:tcW w:w="2232" w:type="dxa"/>
            <w:tcMar>
              <w:top w:w="80" w:type="dxa"/>
              <w:left w:w="120" w:type="dxa"/>
              <w:bottom w:w="80" w:type="dxa"/>
              <w:right w:w="120" w:type="dxa"/>
            </w:tcMar>
            <w:vAlign w:val="center"/>
          </w:tcPr>
          <w:p w:rsidR="009873C4" w:rsidRDefault="009873C4" w:rsidP="00233877">
            <w:r>
              <w:t>Random Forest</w:t>
            </w:r>
          </w:p>
        </w:tc>
        <w:tc>
          <w:tcPr>
            <w:tcW w:w="1368" w:type="dxa"/>
            <w:tcMar>
              <w:top w:w="80" w:type="dxa"/>
              <w:left w:w="120" w:type="dxa"/>
              <w:bottom w:w="80" w:type="dxa"/>
              <w:right w:w="120" w:type="dxa"/>
            </w:tcMar>
            <w:vAlign w:val="center"/>
          </w:tcPr>
          <w:p w:rsidR="009873C4" w:rsidRDefault="009873C4" w:rsidP="00233877">
            <w:pPr>
              <w:jc w:val="center"/>
            </w:pPr>
            <w:r>
              <w:t>0.923</w:t>
            </w:r>
          </w:p>
        </w:tc>
        <w:tc>
          <w:tcPr>
            <w:tcW w:w="1368" w:type="dxa"/>
            <w:tcMar>
              <w:top w:w="80" w:type="dxa"/>
              <w:left w:w="120" w:type="dxa"/>
              <w:bottom w:w="80" w:type="dxa"/>
              <w:right w:w="120" w:type="dxa"/>
            </w:tcMar>
            <w:vAlign w:val="center"/>
          </w:tcPr>
          <w:p w:rsidR="009873C4" w:rsidRDefault="009873C4" w:rsidP="00233877">
            <w:pPr>
              <w:jc w:val="center"/>
            </w:pPr>
            <w:r>
              <w:t>0.630</w:t>
            </w:r>
          </w:p>
        </w:tc>
        <w:tc>
          <w:tcPr>
            <w:tcW w:w="1368" w:type="dxa"/>
            <w:tcMar>
              <w:top w:w="80" w:type="dxa"/>
              <w:left w:w="120" w:type="dxa"/>
              <w:bottom w:w="80" w:type="dxa"/>
              <w:right w:w="120" w:type="dxa"/>
            </w:tcMar>
            <w:vAlign w:val="center"/>
          </w:tcPr>
          <w:p w:rsidR="009873C4" w:rsidRDefault="009873C4" w:rsidP="00233877">
            <w:pPr>
              <w:jc w:val="center"/>
            </w:pPr>
            <w:r>
              <w:t>0.380</w:t>
            </w:r>
          </w:p>
        </w:tc>
        <w:tc>
          <w:tcPr>
            <w:tcW w:w="1368" w:type="dxa"/>
            <w:tcMar>
              <w:top w:w="80" w:type="dxa"/>
              <w:left w:w="120" w:type="dxa"/>
              <w:bottom w:w="80" w:type="dxa"/>
              <w:right w:w="120" w:type="dxa"/>
            </w:tcMar>
            <w:vAlign w:val="center"/>
          </w:tcPr>
          <w:p w:rsidR="009873C4" w:rsidRDefault="009873C4" w:rsidP="00233877">
            <w:pPr>
              <w:jc w:val="center"/>
            </w:pPr>
            <w:r>
              <w:t>0.474</w:t>
            </w:r>
          </w:p>
        </w:tc>
        <w:tc>
          <w:tcPr>
            <w:tcW w:w="1368" w:type="dxa"/>
            <w:tcMar>
              <w:top w:w="80" w:type="dxa"/>
              <w:left w:w="120" w:type="dxa"/>
              <w:bottom w:w="80" w:type="dxa"/>
              <w:right w:w="120" w:type="dxa"/>
            </w:tcMar>
            <w:vAlign w:val="center"/>
          </w:tcPr>
          <w:p w:rsidR="009873C4" w:rsidRDefault="009873C4" w:rsidP="00233877">
            <w:pPr>
              <w:jc w:val="center"/>
            </w:pPr>
            <w:r>
              <w:t>0.743</w:t>
            </w:r>
          </w:p>
        </w:tc>
      </w:tr>
      <w:tr w:rsidR="009873C4" w:rsidTr="00233877">
        <w:trPr>
          <w:jc w:val="center"/>
        </w:trPr>
        <w:tc>
          <w:tcPr>
            <w:tcW w:w="2232" w:type="dxa"/>
            <w:tcMar>
              <w:top w:w="80" w:type="dxa"/>
              <w:left w:w="120" w:type="dxa"/>
              <w:bottom w:w="80" w:type="dxa"/>
              <w:right w:w="120" w:type="dxa"/>
            </w:tcMar>
            <w:vAlign w:val="center"/>
          </w:tcPr>
          <w:p w:rsidR="009873C4" w:rsidRDefault="009873C4" w:rsidP="00233877">
            <w:r>
              <w:t>Extra Trees</w:t>
            </w:r>
          </w:p>
        </w:tc>
        <w:tc>
          <w:tcPr>
            <w:tcW w:w="1368" w:type="dxa"/>
            <w:tcMar>
              <w:top w:w="80" w:type="dxa"/>
              <w:left w:w="120" w:type="dxa"/>
              <w:bottom w:w="80" w:type="dxa"/>
              <w:right w:w="120" w:type="dxa"/>
            </w:tcMar>
            <w:vAlign w:val="center"/>
          </w:tcPr>
          <w:p w:rsidR="009873C4" w:rsidRDefault="009873C4" w:rsidP="00233877">
            <w:pPr>
              <w:jc w:val="center"/>
            </w:pPr>
            <w:r>
              <w:t>0.923</w:t>
            </w:r>
          </w:p>
        </w:tc>
        <w:tc>
          <w:tcPr>
            <w:tcW w:w="1368" w:type="dxa"/>
            <w:tcMar>
              <w:top w:w="80" w:type="dxa"/>
              <w:left w:w="120" w:type="dxa"/>
              <w:bottom w:w="80" w:type="dxa"/>
              <w:right w:w="120" w:type="dxa"/>
            </w:tcMar>
            <w:vAlign w:val="center"/>
          </w:tcPr>
          <w:p w:rsidR="009873C4" w:rsidRDefault="009873C4" w:rsidP="00233877">
            <w:pPr>
              <w:jc w:val="center"/>
            </w:pPr>
            <w:r>
              <w:t>0.630</w:t>
            </w:r>
          </w:p>
        </w:tc>
        <w:tc>
          <w:tcPr>
            <w:tcW w:w="1368" w:type="dxa"/>
            <w:tcMar>
              <w:top w:w="80" w:type="dxa"/>
              <w:left w:w="120" w:type="dxa"/>
              <w:bottom w:w="80" w:type="dxa"/>
              <w:right w:w="120" w:type="dxa"/>
            </w:tcMar>
            <w:vAlign w:val="center"/>
          </w:tcPr>
          <w:p w:rsidR="009873C4" w:rsidRDefault="009873C4" w:rsidP="00233877">
            <w:pPr>
              <w:jc w:val="center"/>
            </w:pPr>
            <w:r>
              <w:t>0.380</w:t>
            </w:r>
          </w:p>
        </w:tc>
        <w:tc>
          <w:tcPr>
            <w:tcW w:w="1368" w:type="dxa"/>
            <w:tcMar>
              <w:top w:w="80" w:type="dxa"/>
              <w:left w:w="120" w:type="dxa"/>
              <w:bottom w:w="80" w:type="dxa"/>
              <w:right w:w="120" w:type="dxa"/>
            </w:tcMar>
            <w:vAlign w:val="center"/>
          </w:tcPr>
          <w:p w:rsidR="009873C4" w:rsidRDefault="009873C4" w:rsidP="00233877">
            <w:pPr>
              <w:jc w:val="center"/>
            </w:pPr>
            <w:r>
              <w:t>0.474</w:t>
            </w:r>
          </w:p>
        </w:tc>
        <w:tc>
          <w:tcPr>
            <w:tcW w:w="1368" w:type="dxa"/>
            <w:tcMar>
              <w:top w:w="80" w:type="dxa"/>
              <w:left w:w="120" w:type="dxa"/>
              <w:bottom w:w="80" w:type="dxa"/>
              <w:right w:w="120" w:type="dxa"/>
            </w:tcMar>
            <w:vAlign w:val="center"/>
          </w:tcPr>
          <w:p w:rsidR="009873C4" w:rsidRDefault="009873C4" w:rsidP="00233877">
            <w:pPr>
              <w:jc w:val="center"/>
            </w:pPr>
            <w:r>
              <w:t>0.743</w:t>
            </w:r>
          </w:p>
        </w:tc>
      </w:tr>
      <w:tr w:rsidR="009873C4" w:rsidTr="00233877">
        <w:trPr>
          <w:jc w:val="center"/>
        </w:trPr>
        <w:tc>
          <w:tcPr>
            <w:tcW w:w="2232" w:type="dxa"/>
            <w:tcMar>
              <w:top w:w="80" w:type="dxa"/>
              <w:left w:w="120" w:type="dxa"/>
              <w:bottom w:w="80" w:type="dxa"/>
              <w:right w:w="120" w:type="dxa"/>
            </w:tcMar>
            <w:vAlign w:val="center"/>
          </w:tcPr>
          <w:p w:rsidR="009873C4" w:rsidRDefault="009873C4" w:rsidP="00233877">
            <w:r>
              <w:t>PCA + Linear SVM</w:t>
            </w:r>
          </w:p>
        </w:tc>
        <w:tc>
          <w:tcPr>
            <w:tcW w:w="1368" w:type="dxa"/>
            <w:tcMar>
              <w:top w:w="80" w:type="dxa"/>
              <w:left w:w="120" w:type="dxa"/>
              <w:bottom w:w="80" w:type="dxa"/>
              <w:right w:w="120" w:type="dxa"/>
            </w:tcMar>
            <w:vAlign w:val="center"/>
          </w:tcPr>
          <w:p w:rsidR="009873C4" w:rsidRDefault="009873C4" w:rsidP="00233877">
            <w:pPr>
              <w:jc w:val="center"/>
            </w:pPr>
            <w:r>
              <w:t>0.923</w:t>
            </w:r>
          </w:p>
        </w:tc>
        <w:tc>
          <w:tcPr>
            <w:tcW w:w="1368" w:type="dxa"/>
            <w:tcMar>
              <w:top w:w="80" w:type="dxa"/>
              <w:left w:w="120" w:type="dxa"/>
              <w:bottom w:w="80" w:type="dxa"/>
              <w:right w:w="120" w:type="dxa"/>
            </w:tcMar>
            <w:vAlign w:val="center"/>
          </w:tcPr>
          <w:p w:rsidR="009873C4" w:rsidRDefault="009873C4" w:rsidP="00233877">
            <w:pPr>
              <w:jc w:val="center"/>
            </w:pPr>
            <w:r>
              <w:t>0.625</w:t>
            </w:r>
          </w:p>
        </w:tc>
        <w:tc>
          <w:tcPr>
            <w:tcW w:w="1368" w:type="dxa"/>
            <w:tcMar>
              <w:top w:w="80" w:type="dxa"/>
              <w:left w:w="120" w:type="dxa"/>
              <w:bottom w:w="80" w:type="dxa"/>
              <w:right w:w="120" w:type="dxa"/>
            </w:tcMar>
            <w:vAlign w:val="center"/>
          </w:tcPr>
          <w:p w:rsidR="009873C4" w:rsidRDefault="009873C4" w:rsidP="00233877">
            <w:pPr>
              <w:jc w:val="center"/>
            </w:pPr>
            <w:r>
              <w:t>0.378</w:t>
            </w:r>
          </w:p>
        </w:tc>
        <w:tc>
          <w:tcPr>
            <w:tcW w:w="1368" w:type="dxa"/>
            <w:tcMar>
              <w:top w:w="80" w:type="dxa"/>
              <w:left w:w="120" w:type="dxa"/>
              <w:bottom w:w="80" w:type="dxa"/>
              <w:right w:w="120" w:type="dxa"/>
            </w:tcMar>
            <w:vAlign w:val="center"/>
          </w:tcPr>
          <w:p w:rsidR="009873C4" w:rsidRDefault="009873C4" w:rsidP="00233877">
            <w:pPr>
              <w:jc w:val="center"/>
            </w:pPr>
            <w:r>
              <w:t>0.472</w:t>
            </w:r>
          </w:p>
        </w:tc>
        <w:tc>
          <w:tcPr>
            <w:tcW w:w="1368" w:type="dxa"/>
            <w:tcMar>
              <w:top w:w="80" w:type="dxa"/>
              <w:left w:w="120" w:type="dxa"/>
              <w:bottom w:w="80" w:type="dxa"/>
              <w:right w:w="120" w:type="dxa"/>
            </w:tcMar>
            <w:vAlign w:val="center"/>
          </w:tcPr>
          <w:p w:rsidR="009873C4" w:rsidRDefault="009873C4" w:rsidP="00233877">
            <w:pPr>
              <w:jc w:val="center"/>
            </w:pPr>
            <w:r>
              <w:t>0.711</w:t>
            </w:r>
          </w:p>
        </w:tc>
      </w:tr>
      <w:tr w:rsidR="009873C4" w:rsidTr="00233877">
        <w:trPr>
          <w:jc w:val="center"/>
        </w:trPr>
        <w:tc>
          <w:tcPr>
            <w:tcW w:w="2232" w:type="dxa"/>
            <w:tcMar>
              <w:top w:w="80" w:type="dxa"/>
              <w:left w:w="120" w:type="dxa"/>
              <w:bottom w:w="80" w:type="dxa"/>
              <w:right w:w="120" w:type="dxa"/>
            </w:tcMar>
            <w:vAlign w:val="center"/>
          </w:tcPr>
          <w:p w:rsidR="009873C4" w:rsidRDefault="009873C4" w:rsidP="00233877">
            <w:proofErr w:type="spellStart"/>
            <w:r>
              <w:t>XGBoost</w:t>
            </w:r>
            <w:proofErr w:type="spellEnd"/>
          </w:p>
        </w:tc>
        <w:tc>
          <w:tcPr>
            <w:tcW w:w="1368" w:type="dxa"/>
            <w:tcMar>
              <w:top w:w="80" w:type="dxa"/>
              <w:left w:w="120" w:type="dxa"/>
              <w:bottom w:w="80" w:type="dxa"/>
              <w:right w:w="120" w:type="dxa"/>
            </w:tcMar>
            <w:vAlign w:val="center"/>
          </w:tcPr>
          <w:p w:rsidR="009873C4" w:rsidRDefault="009873C4" w:rsidP="00233877">
            <w:pPr>
              <w:jc w:val="center"/>
            </w:pPr>
            <w:r>
              <w:t>0.923</w:t>
            </w:r>
          </w:p>
        </w:tc>
        <w:tc>
          <w:tcPr>
            <w:tcW w:w="1368" w:type="dxa"/>
            <w:tcMar>
              <w:top w:w="80" w:type="dxa"/>
              <w:left w:w="120" w:type="dxa"/>
              <w:bottom w:w="80" w:type="dxa"/>
              <w:right w:w="120" w:type="dxa"/>
            </w:tcMar>
            <w:vAlign w:val="center"/>
          </w:tcPr>
          <w:p w:rsidR="009873C4" w:rsidRDefault="009873C4" w:rsidP="00233877">
            <w:pPr>
              <w:jc w:val="center"/>
            </w:pPr>
            <w:r>
              <w:t>0.630</w:t>
            </w:r>
          </w:p>
        </w:tc>
        <w:tc>
          <w:tcPr>
            <w:tcW w:w="1368" w:type="dxa"/>
            <w:tcMar>
              <w:top w:w="80" w:type="dxa"/>
              <w:left w:w="120" w:type="dxa"/>
              <w:bottom w:w="80" w:type="dxa"/>
              <w:right w:w="120" w:type="dxa"/>
            </w:tcMar>
            <w:vAlign w:val="center"/>
          </w:tcPr>
          <w:p w:rsidR="009873C4" w:rsidRDefault="009873C4" w:rsidP="00233877">
            <w:pPr>
              <w:jc w:val="center"/>
            </w:pPr>
            <w:r>
              <w:t>0.381</w:t>
            </w:r>
          </w:p>
        </w:tc>
        <w:tc>
          <w:tcPr>
            <w:tcW w:w="1368" w:type="dxa"/>
            <w:tcMar>
              <w:top w:w="80" w:type="dxa"/>
              <w:left w:w="120" w:type="dxa"/>
              <w:bottom w:w="80" w:type="dxa"/>
              <w:right w:w="120" w:type="dxa"/>
            </w:tcMar>
            <w:vAlign w:val="center"/>
          </w:tcPr>
          <w:p w:rsidR="009873C4" w:rsidRDefault="009873C4" w:rsidP="00233877">
            <w:pPr>
              <w:jc w:val="center"/>
            </w:pPr>
            <w:r>
              <w:t>0.474</w:t>
            </w:r>
          </w:p>
        </w:tc>
        <w:tc>
          <w:tcPr>
            <w:tcW w:w="1368" w:type="dxa"/>
            <w:tcMar>
              <w:top w:w="80" w:type="dxa"/>
              <w:left w:w="120" w:type="dxa"/>
              <w:bottom w:w="80" w:type="dxa"/>
              <w:right w:w="120" w:type="dxa"/>
            </w:tcMar>
            <w:vAlign w:val="center"/>
          </w:tcPr>
          <w:p w:rsidR="009873C4" w:rsidRDefault="009873C4" w:rsidP="00233877">
            <w:pPr>
              <w:jc w:val="center"/>
            </w:pPr>
            <w:r>
              <w:t>0.743</w:t>
            </w:r>
          </w:p>
        </w:tc>
      </w:tr>
      <w:tr w:rsidR="009873C4" w:rsidTr="00233877">
        <w:trPr>
          <w:jc w:val="center"/>
        </w:trPr>
        <w:tc>
          <w:tcPr>
            <w:tcW w:w="2232" w:type="dxa"/>
            <w:tcMar>
              <w:top w:w="80" w:type="dxa"/>
              <w:left w:w="120" w:type="dxa"/>
              <w:bottom w:w="80" w:type="dxa"/>
              <w:right w:w="120" w:type="dxa"/>
            </w:tcMar>
            <w:vAlign w:val="center"/>
          </w:tcPr>
          <w:p w:rsidR="009873C4" w:rsidRDefault="009873C4" w:rsidP="00233877">
            <w:proofErr w:type="spellStart"/>
            <w:r>
              <w:t>LightGBM</w:t>
            </w:r>
            <w:proofErr w:type="spellEnd"/>
          </w:p>
        </w:tc>
        <w:tc>
          <w:tcPr>
            <w:tcW w:w="1368" w:type="dxa"/>
            <w:tcMar>
              <w:top w:w="80" w:type="dxa"/>
              <w:left w:w="120" w:type="dxa"/>
              <w:bottom w:w="80" w:type="dxa"/>
              <w:right w:w="120" w:type="dxa"/>
            </w:tcMar>
            <w:vAlign w:val="center"/>
          </w:tcPr>
          <w:p w:rsidR="009873C4" w:rsidRDefault="009873C4" w:rsidP="00233877">
            <w:pPr>
              <w:jc w:val="center"/>
            </w:pPr>
            <w:r>
              <w:t>0.923</w:t>
            </w:r>
          </w:p>
        </w:tc>
        <w:tc>
          <w:tcPr>
            <w:tcW w:w="1368" w:type="dxa"/>
            <w:tcMar>
              <w:top w:w="80" w:type="dxa"/>
              <w:left w:w="120" w:type="dxa"/>
              <w:bottom w:w="80" w:type="dxa"/>
              <w:right w:w="120" w:type="dxa"/>
            </w:tcMar>
            <w:vAlign w:val="center"/>
          </w:tcPr>
          <w:p w:rsidR="009873C4" w:rsidRDefault="009873C4" w:rsidP="00233877">
            <w:pPr>
              <w:jc w:val="center"/>
            </w:pPr>
            <w:r>
              <w:t>0.630</w:t>
            </w:r>
          </w:p>
        </w:tc>
        <w:tc>
          <w:tcPr>
            <w:tcW w:w="1368" w:type="dxa"/>
            <w:tcMar>
              <w:top w:w="80" w:type="dxa"/>
              <w:left w:w="120" w:type="dxa"/>
              <w:bottom w:w="80" w:type="dxa"/>
              <w:right w:w="120" w:type="dxa"/>
            </w:tcMar>
            <w:vAlign w:val="center"/>
          </w:tcPr>
          <w:p w:rsidR="009873C4" w:rsidRDefault="009873C4" w:rsidP="00233877">
            <w:pPr>
              <w:jc w:val="center"/>
            </w:pPr>
            <w:r>
              <w:t>0.380</w:t>
            </w:r>
          </w:p>
        </w:tc>
        <w:tc>
          <w:tcPr>
            <w:tcW w:w="1368" w:type="dxa"/>
            <w:tcMar>
              <w:top w:w="80" w:type="dxa"/>
              <w:left w:w="120" w:type="dxa"/>
              <w:bottom w:w="80" w:type="dxa"/>
              <w:right w:w="120" w:type="dxa"/>
            </w:tcMar>
            <w:vAlign w:val="center"/>
          </w:tcPr>
          <w:p w:rsidR="009873C4" w:rsidRDefault="009873C4" w:rsidP="00233877">
            <w:pPr>
              <w:jc w:val="center"/>
            </w:pPr>
            <w:r>
              <w:t>0.474</w:t>
            </w:r>
          </w:p>
        </w:tc>
        <w:tc>
          <w:tcPr>
            <w:tcW w:w="1368" w:type="dxa"/>
            <w:tcMar>
              <w:top w:w="80" w:type="dxa"/>
              <w:left w:w="120" w:type="dxa"/>
              <w:bottom w:w="80" w:type="dxa"/>
              <w:right w:w="120" w:type="dxa"/>
            </w:tcMar>
            <w:vAlign w:val="center"/>
          </w:tcPr>
          <w:p w:rsidR="009873C4" w:rsidRDefault="009873C4" w:rsidP="00233877">
            <w:pPr>
              <w:jc w:val="center"/>
            </w:pPr>
            <w:r>
              <w:t>0.743</w:t>
            </w:r>
          </w:p>
        </w:tc>
      </w:tr>
      <w:tr w:rsidR="009873C4" w:rsidTr="00233877">
        <w:trPr>
          <w:jc w:val="center"/>
        </w:trPr>
        <w:tc>
          <w:tcPr>
            <w:tcW w:w="2232" w:type="dxa"/>
            <w:tcMar>
              <w:top w:w="80" w:type="dxa"/>
              <w:left w:w="120" w:type="dxa"/>
              <w:bottom w:w="80" w:type="dxa"/>
              <w:right w:w="120" w:type="dxa"/>
            </w:tcMar>
            <w:vAlign w:val="center"/>
          </w:tcPr>
          <w:p w:rsidR="009873C4" w:rsidRDefault="009873C4" w:rsidP="00233877">
            <w:proofErr w:type="spellStart"/>
            <w:r>
              <w:t>CatBoost</w:t>
            </w:r>
            <w:proofErr w:type="spellEnd"/>
          </w:p>
        </w:tc>
        <w:tc>
          <w:tcPr>
            <w:tcW w:w="1368" w:type="dxa"/>
            <w:tcMar>
              <w:top w:w="80" w:type="dxa"/>
              <w:left w:w="120" w:type="dxa"/>
              <w:bottom w:w="80" w:type="dxa"/>
              <w:right w:w="120" w:type="dxa"/>
            </w:tcMar>
            <w:vAlign w:val="center"/>
          </w:tcPr>
          <w:p w:rsidR="009873C4" w:rsidRDefault="009873C4" w:rsidP="00233877">
            <w:pPr>
              <w:jc w:val="center"/>
            </w:pPr>
            <w:r>
              <w:t>0.923</w:t>
            </w:r>
          </w:p>
        </w:tc>
        <w:tc>
          <w:tcPr>
            <w:tcW w:w="1368" w:type="dxa"/>
            <w:tcMar>
              <w:top w:w="80" w:type="dxa"/>
              <w:left w:w="120" w:type="dxa"/>
              <w:bottom w:w="80" w:type="dxa"/>
              <w:right w:w="120" w:type="dxa"/>
            </w:tcMar>
            <w:vAlign w:val="center"/>
          </w:tcPr>
          <w:p w:rsidR="009873C4" w:rsidRDefault="009873C4" w:rsidP="00233877">
            <w:pPr>
              <w:jc w:val="center"/>
            </w:pPr>
            <w:r>
              <w:t>0.630</w:t>
            </w:r>
          </w:p>
        </w:tc>
        <w:tc>
          <w:tcPr>
            <w:tcW w:w="1368" w:type="dxa"/>
            <w:tcMar>
              <w:top w:w="80" w:type="dxa"/>
              <w:left w:w="120" w:type="dxa"/>
              <w:bottom w:w="80" w:type="dxa"/>
              <w:right w:w="120" w:type="dxa"/>
            </w:tcMar>
            <w:vAlign w:val="center"/>
          </w:tcPr>
          <w:p w:rsidR="009873C4" w:rsidRDefault="009873C4" w:rsidP="00233877">
            <w:pPr>
              <w:jc w:val="center"/>
            </w:pPr>
            <w:r>
              <w:t>0.380</w:t>
            </w:r>
          </w:p>
        </w:tc>
        <w:tc>
          <w:tcPr>
            <w:tcW w:w="1368" w:type="dxa"/>
            <w:tcMar>
              <w:top w:w="80" w:type="dxa"/>
              <w:left w:w="120" w:type="dxa"/>
              <w:bottom w:w="80" w:type="dxa"/>
              <w:right w:w="120" w:type="dxa"/>
            </w:tcMar>
            <w:vAlign w:val="center"/>
          </w:tcPr>
          <w:p w:rsidR="009873C4" w:rsidRDefault="009873C4" w:rsidP="00233877">
            <w:pPr>
              <w:jc w:val="center"/>
            </w:pPr>
            <w:r>
              <w:t>0.474</w:t>
            </w:r>
          </w:p>
        </w:tc>
        <w:tc>
          <w:tcPr>
            <w:tcW w:w="1368" w:type="dxa"/>
            <w:tcMar>
              <w:top w:w="80" w:type="dxa"/>
              <w:left w:w="120" w:type="dxa"/>
              <w:bottom w:w="80" w:type="dxa"/>
              <w:right w:w="120" w:type="dxa"/>
            </w:tcMar>
            <w:vAlign w:val="center"/>
          </w:tcPr>
          <w:p w:rsidR="009873C4" w:rsidRDefault="009873C4" w:rsidP="00233877">
            <w:pPr>
              <w:jc w:val="center"/>
            </w:pPr>
            <w:r>
              <w:t>0.743</w:t>
            </w:r>
          </w:p>
        </w:tc>
      </w:tr>
    </w:tbl>
    <w:p w:rsidR="009873C4" w:rsidRDefault="009873C4" w:rsidP="009873C4"/>
    <w:p w:rsidR="009873C4" w:rsidRDefault="009873C4" w:rsidP="009873C4">
      <w:pPr>
        <w:spacing w:before="120" w:after="80"/>
      </w:pPr>
      <w:r>
        <w:rPr>
          <w:b/>
        </w:rPr>
        <w:t>Table 3. Tuned top-three model comparison.</w:t>
      </w:r>
    </w:p>
    <w:tbl>
      <w:tblPr>
        <w:tblStyle w:val="TableGrid"/>
        <w:tblW w:w="0" w:type="auto"/>
        <w:jc w:val="center"/>
        <w:tblLayout w:type="fixed"/>
        <w:tblLook w:val="04A0" w:firstRow="1" w:lastRow="0" w:firstColumn="1" w:lastColumn="0" w:noHBand="0" w:noVBand="1"/>
      </w:tblPr>
      <w:tblGrid>
        <w:gridCol w:w="2232"/>
        <w:gridCol w:w="1368"/>
        <w:gridCol w:w="1368"/>
        <w:gridCol w:w="1368"/>
        <w:gridCol w:w="1368"/>
        <w:gridCol w:w="1368"/>
      </w:tblGrid>
      <w:tr w:rsidR="009873C4" w:rsidTr="00233877">
        <w:trPr>
          <w:jc w:val="center"/>
        </w:trPr>
        <w:tc>
          <w:tcPr>
            <w:tcW w:w="2232" w:type="dxa"/>
            <w:shd w:val="clear" w:color="auto" w:fill="F2F4F7"/>
            <w:tcMar>
              <w:top w:w="80" w:type="dxa"/>
              <w:left w:w="120" w:type="dxa"/>
              <w:bottom w:w="80" w:type="dxa"/>
              <w:right w:w="120" w:type="dxa"/>
            </w:tcMar>
            <w:vAlign w:val="center"/>
          </w:tcPr>
          <w:p w:rsidR="009873C4" w:rsidRDefault="009873C4" w:rsidP="00233877">
            <w:pPr>
              <w:jc w:val="center"/>
            </w:pPr>
            <w:r>
              <w:rPr>
                <w:b/>
              </w:rPr>
              <w:t>Model</w:t>
            </w:r>
          </w:p>
        </w:tc>
        <w:tc>
          <w:tcPr>
            <w:tcW w:w="1368" w:type="dxa"/>
            <w:shd w:val="clear" w:color="auto" w:fill="F2F4F7"/>
            <w:tcMar>
              <w:top w:w="80" w:type="dxa"/>
              <w:left w:w="120" w:type="dxa"/>
              <w:bottom w:w="80" w:type="dxa"/>
              <w:right w:w="120" w:type="dxa"/>
            </w:tcMar>
            <w:vAlign w:val="center"/>
          </w:tcPr>
          <w:p w:rsidR="009873C4" w:rsidRDefault="009873C4" w:rsidP="00233877">
            <w:pPr>
              <w:jc w:val="center"/>
            </w:pPr>
            <w:r>
              <w:rPr>
                <w:b/>
              </w:rPr>
              <w:t>Accuracy</w:t>
            </w:r>
          </w:p>
        </w:tc>
        <w:tc>
          <w:tcPr>
            <w:tcW w:w="1368" w:type="dxa"/>
            <w:shd w:val="clear" w:color="auto" w:fill="F2F4F7"/>
            <w:tcMar>
              <w:top w:w="80" w:type="dxa"/>
              <w:left w:w="120" w:type="dxa"/>
              <w:bottom w:w="80" w:type="dxa"/>
              <w:right w:w="120" w:type="dxa"/>
            </w:tcMar>
            <w:vAlign w:val="center"/>
          </w:tcPr>
          <w:p w:rsidR="009873C4" w:rsidRDefault="009873C4" w:rsidP="00233877">
            <w:pPr>
              <w:jc w:val="center"/>
            </w:pPr>
            <w:r>
              <w:rPr>
                <w:b/>
              </w:rPr>
              <w:t>Precision</w:t>
            </w:r>
          </w:p>
        </w:tc>
        <w:tc>
          <w:tcPr>
            <w:tcW w:w="1368" w:type="dxa"/>
            <w:shd w:val="clear" w:color="auto" w:fill="F2F4F7"/>
            <w:tcMar>
              <w:top w:w="80" w:type="dxa"/>
              <w:left w:w="120" w:type="dxa"/>
              <w:bottom w:w="80" w:type="dxa"/>
              <w:right w:w="120" w:type="dxa"/>
            </w:tcMar>
            <w:vAlign w:val="center"/>
          </w:tcPr>
          <w:p w:rsidR="009873C4" w:rsidRDefault="009873C4" w:rsidP="00233877">
            <w:pPr>
              <w:jc w:val="center"/>
            </w:pPr>
            <w:r>
              <w:rPr>
                <w:b/>
              </w:rPr>
              <w:t>Recall</w:t>
            </w:r>
          </w:p>
        </w:tc>
        <w:tc>
          <w:tcPr>
            <w:tcW w:w="1368" w:type="dxa"/>
            <w:shd w:val="clear" w:color="auto" w:fill="F2F4F7"/>
            <w:tcMar>
              <w:top w:w="80" w:type="dxa"/>
              <w:left w:w="120" w:type="dxa"/>
              <w:bottom w:w="80" w:type="dxa"/>
              <w:right w:w="120" w:type="dxa"/>
            </w:tcMar>
            <w:vAlign w:val="center"/>
          </w:tcPr>
          <w:p w:rsidR="009873C4" w:rsidRDefault="009873C4" w:rsidP="00233877">
            <w:pPr>
              <w:jc w:val="center"/>
            </w:pPr>
            <w:r>
              <w:rPr>
                <w:b/>
              </w:rPr>
              <w:t>F1</w:t>
            </w:r>
          </w:p>
        </w:tc>
        <w:tc>
          <w:tcPr>
            <w:tcW w:w="1368" w:type="dxa"/>
            <w:shd w:val="clear" w:color="auto" w:fill="F2F4F7"/>
            <w:tcMar>
              <w:top w:w="80" w:type="dxa"/>
              <w:left w:w="120" w:type="dxa"/>
              <w:bottom w:w="80" w:type="dxa"/>
              <w:right w:w="120" w:type="dxa"/>
            </w:tcMar>
            <w:vAlign w:val="center"/>
          </w:tcPr>
          <w:p w:rsidR="009873C4" w:rsidRDefault="009873C4" w:rsidP="00233877">
            <w:pPr>
              <w:jc w:val="center"/>
            </w:pPr>
            <w:r>
              <w:rPr>
                <w:b/>
              </w:rPr>
              <w:t>ROC-AUC</w:t>
            </w:r>
          </w:p>
        </w:tc>
      </w:tr>
      <w:tr w:rsidR="009873C4" w:rsidTr="00233877">
        <w:trPr>
          <w:jc w:val="center"/>
        </w:trPr>
        <w:tc>
          <w:tcPr>
            <w:tcW w:w="2232" w:type="dxa"/>
            <w:tcMar>
              <w:top w:w="80" w:type="dxa"/>
              <w:left w:w="120" w:type="dxa"/>
              <w:bottom w:w="80" w:type="dxa"/>
              <w:right w:w="120" w:type="dxa"/>
            </w:tcMar>
            <w:vAlign w:val="center"/>
          </w:tcPr>
          <w:p w:rsidR="009873C4" w:rsidRDefault="009873C4" w:rsidP="00233877">
            <w:proofErr w:type="spellStart"/>
            <w:r>
              <w:t>XGBoost</w:t>
            </w:r>
            <w:proofErr w:type="spellEnd"/>
          </w:p>
        </w:tc>
        <w:tc>
          <w:tcPr>
            <w:tcW w:w="1368" w:type="dxa"/>
            <w:tcMar>
              <w:top w:w="80" w:type="dxa"/>
              <w:left w:w="120" w:type="dxa"/>
              <w:bottom w:w="80" w:type="dxa"/>
              <w:right w:w="120" w:type="dxa"/>
            </w:tcMar>
            <w:vAlign w:val="center"/>
          </w:tcPr>
          <w:p w:rsidR="009873C4" w:rsidRDefault="009873C4" w:rsidP="00233877">
            <w:pPr>
              <w:jc w:val="center"/>
            </w:pPr>
            <w:r>
              <w:t>0.923</w:t>
            </w:r>
          </w:p>
        </w:tc>
        <w:tc>
          <w:tcPr>
            <w:tcW w:w="1368" w:type="dxa"/>
            <w:tcMar>
              <w:top w:w="80" w:type="dxa"/>
              <w:left w:w="120" w:type="dxa"/>
              <w:bottom w:w="80" w:type="dxa"/>
              <w:right w:w="120" w:type="dxa"/>
            </w:tcMar>
            <w:vAlign w:val="center"/>
          </w:tcPr>
          <w:p w:rsidR="009873C4" w:rsidRDefault="009873C4" w:rsidP="00233877">
            <w:pPr>
              <w:jc w:val="center"/>
            </w:pPr>
            <w:r>
              <w:t>0.630</w:t>
            </w:r>
          </w:p>
        </w:tc>
        <w:tc>
          <w:tcPr>
            <w:tcW w:w="1368" w:type="dxa"/>
            <w:tcMar>
              <w:top w:w="80" w:type="dxa"/>
              <w:left w:w="120" w:type="dxa"/>
              <w:bottom w:w="80" w:type="dxa"/>
              <w:right w:w="120" w:type="dxa"/>
            </w:tcMar>
            <w:vAlign w:val="center"/>
          </w:tcPr>
          <w:p w:rsidR="009873C4" w:rsidRDefault="009873C4" w:rsidP="00233877">
            <w:pPr>
              <w:jc w:val="center"/>
            </w:pPr>
            <w:r>
              <w:t>0.381</w:t>
            </w:r>
          </w:p>
        </w:tc>
        <w:tc>
          <w:tcPr>
            <w:tcW w:w="1368" w:type="dxa"/>
            <w:tcMar>
              <w:top w:w="80" w:type="dxa"/>
              <w:left w:w="120" w:type="dxa"/>
              <w:bottom w:w="80" w:type="dxa"/>
              <w:right w:w="120" w:type="dxa"/>
            </w:tcMar>
            <w:vAlign w:val="center"/>
          </w:tcPr>
          <w:p w:rsidR="009873C4" w:rsidRDefault="009873C4" w:rsidP="00233877">
            <w:pPr>
              <w:jc w:val="center"/>
            </w:pPr>
            <w:r>
              <w:t>0.474</w:t>
            </w:r>
          </w:p>
        </w:tc>
        <w:tc>
          <w:tcPr>
            <w:tcW w:w="1368" w:type="dxa"/>
            <w:tcMar>
              <w:top w:w="80" w:type="dxa"/>
              <w:left w:w="120" w:type="dxa"/>
              <w:bottom w:w="80" w:type="dxa"/>
              <w:right w:w="120" w:type="dxa"/>
            </w:tcMar>
            <w:vAlign w:val="center"/>
          </w:tcPr>
          <w:p w:rsidR="009873C4" w:rsidRDefault="009873C4" w:rsidP="00233877">
            <w:pPr>
              <w:jc w:val="center"/>
            </w:pPr>
            <w:r>
              <w:t>0.743</w:t>
            </w:r>
          </w:p>
        </w:tc>
      </w:tr>
      <w:tr w:rsidR="009873C4" w:rsidTr="00233877">
        <w:trPr>
          <w:jc w:val="center"/>
        </w:trPr>
        <w:tc>
          <w:tcPr>
            <w:tcW w:w="2232" w:type="dxa"/>
            <w:tcMar>
              <w:top w:w="80" w:type="dxa"/>
              <w:left w:w="120" w:type="dxa"/>
              <w:bottom w:w="80" w:type="dxa"/>
              <w:right w:w="120" w:type="dxa"/>
            </w:tcMar>
            <w:vAlign w:val="center"/>
          </w:tcPr>
          <w:p w:rsidR="009873C4" w:rsidRDefault="009873C4" w:rsidP="00233877">
            <w:proofErr w:type="spellStart"/>
            <w:r>
              <w:t>LightGBM</w:t>
            </w:r>
            <w:proofErr w:type="spellEnd"/>
          </w:p>
        </w:tc>
        <w:tc>
          <w:tcPr>
            <w:tcW w:w="1368" w:type="dxa"/>
            <w:tcMar>
              <w:top w:w="80" w:type="dxa"/>
              <w:left w:w="120" w:type="dxa"/>
              <w:bottom w:w="80" w:type="dxa"/>
              <w:right w:w="120" w:type="dxa"/>
            </w:tcMar>
            <w:vAlign w:val="center"/>
          </w:tcPr>
          <w:p w:rsidR="009873C4" w:rsidRDefault="009873C4" w:rsidP="00233877">
            <w:pPr>
              <w:jc w:val="center"/>
            </w:pPr>
            <w:r>
              <w:t>0.923</w:t>
            </w:r>
          </w:p>
        </w:tc>
        <w:tc>
          <w:tcPr>
            <w:tcW w:w="1368" w:type="dxa"/>
            <w:tcMar>
              <w:top w:w="80" w:type="dxa"/>
              <w:left w:w="120" w:type="dxa"/>
              <w:bottom w:w="80" w:type="dxa"/>
              <w:right w:w="120" w:type="dxa"/>
            </w:tcMar>
            <w:vAlign w:val="center"/>
          </w:tcPr>
          <w:p w:rsidR="009873C4" w:rsidRDefault="009873C4" w:rsidP="00233877">
            <w:pPr>
              <w:jc w:val="center"/>
            </w:pPr>
            <w:r>
              <w:t>0.629</w:t>
            </w:r>
          </w:p>
        </w:tc>
        <w:tc>
          <w:tcPr>
            <w:tcW w:w="1368" w:type="dxa"/>
            <w:tcMar>
              <w:top w:w="80" w:type="dxa"/>
              <w:left w:w="120" w:type="dxa"/>
              <w:bottom w:w="80" w:type="dxa"/>
              <w:right w:w="120" w:type="dxa"/>
            </w:tcMar>
            <w:vAlign w:val="center"/>
          </w:tcPr>
          <w:p w:rsidR="009873C4" w:rsidRDefault="009873C4" w:rsidP="00233877">
            <w:pPr>
              <w:jc w:val="center"/>
            </w:pPr>
            <w:r>
              <w:t>0.381</w:t>
            </w:r>
          </w:p>
        </w:tc>
        <w:tc>
          <w:tcPr>
            <w:tcW w:w="1368" w:type="dxa"/>
            <w:tcMar>
              <w:top w:w="80" w:type="dxa"/>
              <w:left w:w="120" w:type="dxa"/>
              <w:bottom w:w="80" w:type="dxa"/>
              <w:right w:w="120" w:type="dxa"/>
            </w:tcMar>
            <w:vAlign w:val="center"/>
          </w:tcPr>
          <w:p w:rsidR="009873C4" w:rsidRDefault="009873C4" w:rsidP="00233877">
            <w:pPr>
              <w:jc w:val="center"/>
            </w:pPr>
            <w:r>
              <w:t>0.474</w:t>
            </w:r>
          </w:p>
        </w:tc>
        <w:tc>
          <w:tcPr>
            <w:tcW w:w="1368" w:type="dxa"/>
            <w:tcMar>
              <w:top w:w="80" w:type="dxa"/>
              <w:left w:w="120" w:type="dxa"/>
              <w:bottom w:w="80" w:type="dxa"/>
              <w:right w:w="120" w:type="dxa"/>
            </w:tcMar>
            <w:vAlign w:val="center"/>
          </w:tcPr>
          <w:p w:rsidR="009873C4" w:rsidRDefault="009873C4" w:rsidP="00233877">
            <w:pPr>
              <w:jc w:val="center"/>
            </w:pPr>
            <w:r>
              <w:t>0.743</w:t>
            </w:r>
          </w:p>
        </w:tc>
      </w:tr>
      <w:tr w:rsidR="009873C4" w:rsidTr="00233877">
        <w:trPr>
          <w:jc w:val="center"/>
        </w:trPr>
        <w:tc>
          <w:tcPr>
            <w:tcW w:w="2232" w:type="dxa"/>
            <w:tcMar>
              <w:top w:w="80" w:type="dxa"/>
              <w:left w:w="120" w:type="dxa"/>
              <w:bottom w:w="80" w:type="dxa"/>
              <w:right w:w="120" w:type="dxa"/>
            </w:tcMar>
            <w:vAlign w:val="center"/>
          </w:tcPr>
          <w:p w:rsidR="009873C4" w:rsidRDefault="009873C4" w:rsidP="00233877">
            <w:proofErr w:type="spellStart"/>
            <w:r>
              <w:t>CatBoost</w:t>
            </w:r>
            <w:proofErr w:type="spellEnd"/>
          </w:p>
        </w:tc>
        <w:tc>
          <w:tcPr>
            <w:tcW w:w="1368" w:type="dxa"/>
            <w:tcMar>
              <w:top w:w="80" w:type="dxa"/>
              <w:left w:w="120" w:type="dxa"/>
              <w:bottom w:w="80" w:type="dxa"/>
              <w:right w:w="120" w:type="dxa"/>
            </w:tcMar>
            <w:vAlign w:val="center"/>
          </w:tcPr>
          <w:p w:rsidR="009873C4" w:rsidRDefault="009873C4" w:rsidP="00233877">
            <w:pPr>
              <w:jc w:val="center"/>
            </w:pPr>
            <w:r>
              <w:t>0.923</w:t>
            </w:r>
          </w:p>
        </w:tc>
        <w:tc>
          <w:tcPr>
            <w:tcW w:w="1368" w:type="dxa"/>
            <w:tcMar>
              <w:top w:w="80" w:type="dxa"/>
              <w:left w:w="120" w:type="dxa"/>
              <w:bottom w:w="80" w:type="dxa"/>
              <w:right w:w="120" w:type="dxa"/>
            </w:tcMar>
            <w:vAlign w:val="center"/>
          </w:tcPr>
          <w:p w:rsidR="009873C4" w:rsidRDefault="009873C4" w:rsidP="00233877">
            <w:pPr>
              <w:jc w:val="center"/>
            </w:pPr>
            <w:r>
              <w:t>0.630</w:t>
            </w:r>
          </w:p>
        </w:tc>
        <w:tc>
          <w:tcPr>
            <w:tcW w:w="1368" w:type="dxa"/>
            <w:tcMar>
              <w:top w:w="80" w:type="dxa"/>
              <w:left w:w="120" w:type="dxa"/>
              <w:bottom w:w="80" w:type="dxa"/>
              <w:right w:w="120" w:type="dxa"/>
            </w:tcMar>
            <w:vAlign w:val="center"/>
          </w:tcPr>
          <w:p w:rsidR="009873C4" w:rsidRDefault="009873C4" w:rsidP="00233877">
            <w:pPr>
              <w:jc w:val="center"/>
            </w:pPr>
            <w:r>
              <w:t>0.380</w:t>
            </w:r>
          </w:p>
        </w:tc>
        <w:tc>
          <w:tcPr>
            <w:tcW w:w="1368" w:type="dxa"/>
            <w:tcMar>
              <w:top w:w="80" w:type="dxa"/>
              <w:left w:w="120" w:type="dxa"/>
              <w:bottom w:w="80" w:type="dxa"/>
              <w:right w:w="120" w:type="dxa"/>
            </w:tcMar>
            <w:vAlign w:val="center"/>
          </w:tcPr>
          <w:p w:rsidR="009873C4" w:rsidRDefault="009873C4" w:rsidP="00233877">
            <w:pPr>
              <w:jc w:val="center"/>
            </w:pPr>
            <w:r>
              <w:t>0.474</w:t>
            </w:r>
          </w:p>
        </w:tc>
        <w:tc>
          <w:tcPr>
            <w:tcW w:w="1368" w:type="dxa"/>
            <w:tcMar>
              <w:top w:w="80" w:type="dxa"/>
              <w:left w:w="120" w:type="dxa"/>
              <w:bottom w:w="80" w:type="dxa"/>
              <w:right w:w="120" w:type="dxa"/>
            </w:tcMar>
            <w:vAlign w:val="center"/>
          </w:tcPr>
          <w:p w:rsidR="009873C4" w:rsidRDefault="009873C4" w:rsidP="00233877">
            <w:pPr>
              <w:jc w:val="center"/>
            </w:pPr>
            <w:r>
              <w:t>0.743</w:t>
            </w:r>
          </w:p>
        </w:tc>
      </w:tr>
    </w:tbl>
    <w:p w:rsidR="009873C4" w:rsidRDefault="009873C4" w:rsidP="009873C4"/>
    <w:p w:rsidR="009873C4" w:rsidRDefault="009873C4" w:rsidP="00882450">
      <w:pPr>
        <w:jc w:val="both"/>
      </w:pPr>
      <w:r>
        <w:t xml:space="preserve">The final selected model was tuned </w:t>
      </w:r>
      <w:proofErr w:type="spellStart"/>
      <w:r>
        <w:t>LightGBM</w:t>
      </w:r>
      <w:proofErr w:type="spellEnd"/>
      <w:r>
        <w:t xml:space="preserve">. Its confusion matrix was [[177702, 4091], [11274, 6933]], indicating strong negative-class performance but modest positive-class recall. The selected parameters were: subsample=0.85, </w:t>
      </w:r>
      <w:proofErr w:type="spellStart"/>
      <w:r>
        <w:t>num_leaves</w:t>
      </w:r>
      <w:proofErr w:type="spellEnd"/>
      <w:r>
        <w:t xml:space="preserve">=31, </w:t>
      </w:r>
      <w:proofErr w:type="spellStart"/>
      <w:r>
        <w:t>n_estimators</w:t>
      </w:r>
      <w:proofErr w:type="spellEnd"/>
      <w:r>
        <w:t xml:space="preserve">=300, </w:t>
      </w:r>
      <w:proofErr w:type="spellStart"/>
      <w:r>
        <w:t>min_child_samples</w:t>
      </w:r>
      <w:proofErr w:type="spellEnd"/>
      <w:r>
        <w:t xml:space="preserve">=100, </w:t>
      </w:r>
      <w:proofErr w:type="spellStart"/>
      <w:r>
        <w:t>learning_rate</w:t>
      </w:r>
      <w:proofErr w:type="spellEnd"/>
      <w:r>
        <w:t xml:space="preserve">=0.08, and </w:t>
      </w:r>
      <w:proofErr w:type="spellStart"/>
      <w:r>
        <w:t>colsample_bytree</w:t>
      </w:r>
      <w:proofErr w:type="spellEnd"/>
      <w:r>
        <w:t>=0.8.</w:t>
      </w:r>
    </w:p>
    <w:p w:rsidR="009873C4" w:rsidRDefault="009873C4" w:rsidP="009873C4">
      <w:pPr>
        <w:pStyle w:val="Heading1"/>
      </w:pPr>
      <w:r>
        <w:lastRenderedPageBreak/>
        <w:t>4. Discussion</w:t>
      </w:r>
    </w:p>
    <w:p w:rsidR="009873C4" w:rsidRDefault="009873C4" w:rsidP="00882450">
      <w:pPr>
        <w:jc w:val="both"/>
      </w:pPr>
      <w:r>
        <w:t xml:space="preserve">The results show that boosted tree models and tree ensembles performed similarly, with ROC-AUC values around 0.743. Logistic Regression and PCA + Linear SVM achieved lower ROC-AUC, suggesting that nonlinear interactions among symptoms and context variables contributed useful signal. The narrow differences among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indicate that model choice was less important than feature availability and class imbalance.</w:t>
      </w:r>
    </w:p>
    <w:p w:rsidR="009873C4" w:rsidRDefault="009873C4" w:rsidP="00882450">
      <w:pPr>
        <w:jc w:val="both"/>
      </w:pPr>
      <w:r>
        <w:t>The relatively low recall for positive cases is an important limitation. A higher-recall operating point could be obtained by threshold tuning, but this would increase false positives. For public-health screening, recall may be prioritized; for retrospective descriptive analysis, ROC-AUC and calibration may be more relevant.</w:t>
      </w:r>
    </w:p>
    <w:p w:rsidR="009873C4" w:rsidRDefault="009873C4" w:rsidP="00882450">
      <w:pPr>
        <w:jc w:val="both"/>
      </w:pPr>
      <w:r>
        <w:t>The most useful lesson from the comparison is that evaluation should be tied to the intended operating context. In this dataset, several advanced models produced very similar headline scores, so the practical contribution lies in documenting the full decision path: memory-aware loading, transparent feature engineering, class-imbalance handling, multi-metric evaluation, and final artifact export. Other professionals can reuse this pattern to decide when a more complex model is worth deploying, when threshold adjustment matters more than model selection, and when additional data features are likely to be more valuable than further algorithm tuning.</w:t>
      </w:r>
    </w:p>
    <w:p w:rsidR="009873C4" w:rsidRDefault="009873C4" w:rsidP="009873C4">
      <w:pPr>
        <w:pStyle w:val="Heading1"/>
      </w:pPr>
      <w:r>
        <w:t>5. Limitations</w:t>
      </w:r>
    </w:p>
    <w:p w:rsidR="009873C4" w:rsidRDefault="009873C4" w:rsidP="009873C4">
      <w:pPr>
        <w:pStyle w:val="ListBullet"/>
      </w:pPr>
      <w:r>
        <w:t>The feature set is intentionally compact and does not include laboratory values, vaccination status, comorbidities, variants, or longitudinal patient history.</w:t>
      </w:r>
    </w:p>
    <w:p w:rsidR="009873C4" w:rsidRDefault="009873C4" w:rsidP="00882450">
      <w:pPr>
        <w:pStyle w:val="ListBullet"/>
        <w:jc w:val="both"/>
      </w:pPr>
      <w:r>
        <w:t>The dataset is imbalanced, with many more negative than positive cases.</w:t>
      </w:r>
    </w:p>
    <w:p w:rsidR="009873C4" w:rsidRDefault="009873C4" w:rsidP="00882450">
      <w:pPr>
        <w:pStyle w:val="ListBullet"/>
        <w:jc w:val="both"/>
      </w:pPr>
      <w:r>
        <w:t>The model should not be used as a clinical diagnostic system.</w:t>
      </w:r>
    </w:p>
    <w:p w:rsidR="009873C4" w:rsidRDefault="009873C4" w:rsidP="00882450">
      <w:pPr>
        <w:pStyle w:val="ListBullet"/>
        <w:jc w:val="both"/>
      </w:pPr>
      <w:r>
        <w:t>The work is based on a reproducible sample and pipeline, but external validation on a separate population would be required before deployment claims.</w:t>
      </w:r>
    </w:p>
    <w:p w:rsidR="009873C4" w:rsidRDefault="009873C4" w:rsidP="009873C4">
      <w:pPr>
        <w:pStyle w:val="Heading1"/>
      </w:pPr>
      <w:r>
        <w:t>6. Reproducibility and Availability</w:t>
      </w:r>
    </w:p>
    <w:p w:rsidR="009873C4" w:rsidRDefault="009873C4" w:rsidP="009873C4">
      <w:r>
        <w:t>Repository: https://github.com/Edy-King/covid-19-ml-workflow</w:t>
      </w:r>
    </w:p>
    <w:p w:rsidR="009873C4" w:rsidRDefault="009873C4" w:rsidP="009873C4">
      <w:r>
        <w:t>Dataset source: https://www.kaggle.com/datasets/mykeysid10/covid19-dataset-for-year-2020</w:t>
      </w:r>
    </w:p>
    <w:p w:rsidR="009873C4" w:rsidRDefault="009873C4" w:rsidP="009873C4">
      <w:r>
        <w:t xml:space="preserve">Saved model artifact: </w:t>
      </w:r>
      <w:proofErr w:type="spellStart"/>
      <w:r>
        <w:t>ml_outputs</w:t>
      </w:r>
      <w:proofErr w:type="spellEnd"/>
      <w:r>
        <w:t>/models/</w:t>
      </w:r>
      <w:proofErr w:type="spellStart"/>
      <w:r>
        <w:t>best_covid_symptom_model.joblib</w:t>
      </w:r>
      <w:proofErr w:type="spellEnd"/>
    </w:p>
    <w:p w:rsidR="009873C4" w:rsidRDefault="009873C4" w:rsidP="009873C4">
      <w:pPr>
        <w:pStyle w:val="Heading1"/>
      </w:pPr>
      <w:r>
        <w:lastRenderedPageBreak/>
        <w:t>Declarations</w:t>
      </w:r>
    </w:p>
    <w:p w:rsidR="009873C4" w:rsidRDefault="009873C4" w:rsidP="00882450">
      <w:pPr>
        <w:jc w:val="both"/>
      </w:pPr>
      <w:r>
        <w:t xml:space="preserve">Data availability: The dataset is publicly available through </w:t>
      </w:r>
      <w:proofErr w:type="spellStart"/>
      <w:r>
        <w:t>Kaggle</w:t>
      </w:r>
      <w:proofErr w:type="spellEnd"/>
      <w:r>
        <w:t xml:space="preserve"> at the URL listed above. The repository contains the executed notebook, model outputs, and saved model artifact, but the raw dataset is excluded because of file size and redistribution considerations.</w:t>
      </w:r>
    </w:p>
    <w:p w:rsidR="009873C4" w:rsidRDefault="009873C4" w:rsidP="00882450">
      <w:pPr>
        <w:jc w:val="both"/>
      </w:pPr>
      <w:r>
        <w:t>Ethics statement: This study used an existing public dataset and did not involve direct participant recruitment, intervention, or collection of new personal data.</w:t>
      </w:r>
    </w:p>
    <w:p w:rsidR="009873C4" w:rsidRDefault="009873C4" w:rsidP="00882450">
      <w:pPr>
        <w:jc w:val="both"/>
      </w:pPr>
      <w:r>
        <w:t>Competing interests: The author declares no competing interests.</w:t>
      </w:r>
    </w:p>
    <w:p w:rsidR="009873C4" w:rsidRDefault="009873C4" w:rsidP="00882450">
      <w:pPr>
        <w:jc w:val="both"/>
      </w:pPr>
      <w:r>
        <w:t>Funding: No external funding was received for this work.</w:t>
      </w:r>
    </w:p>
    <w:p w:rsidR="009873C4" w:rsidRDefault="009873C4" w:rsidP="00882450">
      <w:pPr>
        <w:jc w:val="both"/>
      </w:pPr>
      <w:r>
        <w:t xml:space="preserve">Author contributions: Edward </w:t>
      </w:r>
      <w:proofErr w:type="spellStart"/>
      <w:r>
        <w:t>Osikem</w:t>
      </w:r>
      <w:proofErr w:type="spellEnd"/>
      <w:r>
        <w:t xml:space="preserve"> Okhumaile designed the analysis workflow, implemented the notebook, evaluated the models, interpreted the results, and prepared the manuscript.</w:t>
      </w:r>
    </w:p>
    <w:p w:rsidR="009873C4" w:rsidRDefault="009873C4" w:rsidP="009873C4">
      <w:pPr>
        <w:pStyle w:val="Heading1"/>
      </w:pPr>
      <w:r>
        <w:t>References</w:t>
      </w:r>
    </w:p>
    <w:p w:rsidR="009873C4" w:rsidRDefault="009873C4" w:rsidP="00882450">
      <w:pPr>
        <w:ind w:left="170" w:hanging="170"/>
      </w:pPr>
      <w:r>
        <w:t xml:space="preserve">Chen, T. and </w:t>
      </w:r>
      <w:proofErr w:type="spellStart"/>
      <w:r>
        <w:t>Guestrin</w:t>
      </w:r>
      <w:proofErr w:type="spellEnd"/>
      <w:r>
        <w:t xml:space="preserve">, C. </w:t>
      </w:r>
      <w:proofErr w:type="spellStart"/>
      <w:r>
        <w:t>XGBoost</w:t>
      </w:r>
      <w:proofErr w:type="spellEnd"/>
      <w:r>
        <w:t>: A Scalable Tree Boosting System. Proceedings of KDD, 2016.</w:t>
      </w:r>
    </w:p>
    <w:p w:rsidR="00882450" w:rsidRDefault="00882450" w:rsidP="00882450">
      <w:pPr>
        <w:ind w:left="170" w:hanging="170"/>
      </w:pPr>
      <w:proofErr w:type="spellStart"/>
      <w:r>
        <w:t>Kaggle</w:t>
      </w:r>
      <w:proofErr w:type="spellEnd"/>
      <w:r>
        <w:t xml:space="preserve">. COVID-19 Dataset for Year 2020. </w:t>
      </w:r>
      <w:hyperlink r:id="rId5" w:history="1">
        <w:r w:rsidRPr="00D64EA7">
          <w:rPr>
            <w:rStyle w:val="Hyperlink"/>
          </w:rPr>
          <w:t>https://www.kaggle.com/datasets/mykeysid10/covid19-dataset-for-year-2020</w:t>
        </w:r>
      </w:hyperlink>
    </w:p>
    <w:p w:rsidR="00882450" w:rsidRDefault="00882450" w:rsidP="00882450">
      <w:pPr>
        <w:ind w:left="170" w:hanging="170"/>
      </w:pPr>
      <w:proofErr w:type="spellStart"/>
      <w:r>
        <w:t>Ke</w:t>
      </w:r>
      <w:proofErr w:type="spellEnd"/>
      <w:r>
        <w:t xml:space="preserve">, G. et al. </w:t>
      </w:r>
      <w:proofErr w:type="spellStart"/>
      <w:r>
        <w:t>LightGBM</w:t>
      </w:r>
      <w:proofErr w:type="spellEnd"/>
      <w:r>
        <w:t>: A Highly Efficient Gradient Boosting Decision Tree. Advances in Neural Information Processing Systems, 2017.</w:t>
      </w:r>
    </w:p>
    <w:p w:rsidR="00882450" w:rsidRDefault="00882450" w:rsidP="00882450">
      <w:pPr>
        <w:ind w:left="170" w:hanging="170"/>
      </w:pPr>
      <w:proofErr w:type="spellStart"/>
      <w:r>
        <w:t>Pedregosa</w:t>
      </w:r>
      <w:proofErr w:type="spellEnd"/>
      <w:r>
        <w:t xml:space="preserve">, F. et al. </w:t>
      </w:r>
      <w:proofErr w:type="spellStart"/>
      <w:r>
        <w:t>Scikit</w:t>
      </w:r>
      <w:proofErr w:type="spellEnd"/>
      <w:r>
        <w:t>-learn: Machine Learning in Python. Journal of Machine Learning Research, 2011.</w:t>
      </w:r>
    </w:p>
    <w:p w:rsidR="009873C4" w:rsidRDefault="009873C4" w:rsidP="00882450">
      <w:pPr>
        <w:ind w:left="170" w:hanging="170"/>
      </w:pPr>
      <w:proofErr w:type="spellStart"/>
      <w:r>
        <w:t>Prokhorenkova</w:t>
      </w:r>
      <w:proofErr w:type="spellEnd"/>
      <w:r>
        <w:t xml:space="preserve">, L. et al. </w:t>
      </w:r>
      <w:proofErr w:type="spellStart"/>
      <w:r>
        <w:t>CatBoost</w:t>
      </w:r>
      <w:proofErr w:type="spellEnd"/>
      <w:r>
        <w:t>: unbiased boosting with categorical features. Advances in Neural Information Processing Systems, 2018.</w:t>
      </w:r>
    </w:p>
    <w:p w:rsidR="00703DE7" w:rsidRDefault="00703DE7">
      <w:bookmarkStart w:id="0" w:name="_GoBack"/>
      <w:bookmarkEnd w:id="0"/>
    </w:p>
    <w:sectPr w:rsidR="00703DE7"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A1C0A94"/>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3C4"/>
    <w:rsid w:val="00703DE7"/>
    <w:rsid w:val="00882450"/>
    <w:rsid w:val="00987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F511"/>
  <w15:chartTrackingRefBased/>
  <w15:docId w15:val="{6433FFE3-487B-441D-A499-EA730964C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3C4"/>
    <w:pPr>
      <w:spacing w:line="300" w:lineRule="auto"/>
    </w:pPr>
    <w:rPr>
      <w:rFonts w:ascii="Calibri" w:eastAsia="Calibri" w:hAnsi="Calibri"/>
      <w:lang w:val="en-US"/>
    </w:rPr>
  </w:style>
  <w:style w:type="paragraph" w:styleId="Heading1">
    <w:name w:val="heading 1"/>
    <w:basedOn w:val="Normal"/>
    <w:next w:val="Normal"/>
    <w:link w:val="Heading1Char"/>
    <w:uiPriority w:val="9"/>
    <w:qFormat/>
    <w:rsid w:val="009873C4"/>
    <w:pPr>
      <w:keepNext/>
      <w:keepLines/>
      <w:spacing w:before="360" w:after="200"/>
      <w:outlineLvl w:val="0"/>
    </w:pPr>
    <w:rPr>
      <w:rFonts w:asciiTheme="majorHAnsi" w:eastAsiaTheme="majorEastAsia" w:hAnsiTheme="majorHAnsi" w:cstheme="majorBidi"/>
      <w:b/>
      <w:bCs/>
      <w:color w:val="2E74B5"/>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C4"/>
    <w:rPr>
      <w:rFonts w:asciiTheme="majorHAnsi" w:eastAsiaTheme="majorEastAsia" w:hAnsiTheme="majorHAnsi" w:cstheme="majorBidi"/>
      <w:b/>
      <w:bCs/>
      <w:color w:val="2E74B5"/>
      <w:sz w:val="32"/>
      <w:szCs w:val="28"/>
      <w:lang w:val="en-US"/>
    </w:rPr>
  </w:style>
  <w:style w:type="paragraph" w:styleId="ListBullet">
    <w:name w:val="List Bullet"/>
    <w:basedOn w:val="Normal"/>
    <w:uiPriority w:val="99"/>
    <w:unhideWhenUsed/>
    <w:rsid w:val="009873C4"/>
    <w:pPr>
      <w:numPr>
        <w:numId w:val="1"/>
      </w:numPr>
      <w:contextualSpacing/>
    </w:pPr>
  </w:style>
  <w:style w:type="table" w:styleId="TableGrid">
    <w:name w:val="Table Grid"/>
    <w:basedOn w:val="TableNormal"/>
    <w:uiPriority w:val="59"/>
    <w:rsid w:val="009873C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24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ykeysid10/covid19-dataset-for-year-20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1352</Words>
  <Characters>7711</Characters>
  <Application>Microsoft Office Word</Application>
  <DocSecurity>0</DocSecurity>
  <Lines>64</Lines>
  <Paragraphs>18</Paragraphs>
  <ScaleCrop>false</ScaleCrop>
  <Company>Priory Group</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Okhumaile</dc:creator>
  <cp:keywords/>
  <dc:description/>
  <cp:lastModifiedBy>Edward Okhumaile</cp:lastModifiedBy>
  <cp:revision>2</cp:revision>
  <dcterms:created xsi:type="dcterms:W3CDTF">2026-07-10T23:39:00Z</dcterms:created>
  <dcterms:modified xsi:type="dcterms:W3CDTF">2026-07-10T23:55:00Z</dcterms:modified>
</cp:coreProperties>
</file>