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A60"/>
          <w:sz w:val="36"/>
        </w:rPr>
        <w:t>Stakeholder Team Meeting Transcript</w:t>
      </w:r>
    </w:p>
    <w:p>
      <w:pPr>
        <w:jc w:val="center"/>
      </w:pPr>
      <w:r>
        <w:rPr>
          <w:i/>
        </w:rPr>
        <w:t>Discovery meeting that initiated the Ambulance Handover Process Improvement project</w:t>
      </w:r>
    </w:p>
    <w:p>
      <w:pPr>
        <w:jc w:val="center"/>
      </w:pPr>
      <w:r>
        <w:rPr>
          <w:b/>
        </w:rPr>
        <w:t>Consulting company: CR Allied Services Limited</w:t>
      </w:r>
      <w:r>
        <w:t xml:space="preserve"> | Client setting: Ambrose Alli University Health Center | Lead consultant: Edward Osikem Okhumaile</w:t>
      </w:r>
    </w:p>
    <w:p>
      <w:pPr>
        <w:jc w:val="center"/>
      </w:pPr>
      <w:r>
        <w:rPr>
          <w:i/>
        </w:rPr>
        <w:t>Implementation proposal version - July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Evidence integrity note: </w:t>
            </w:r>
            <w:r>
              <w:t>This stakeholder record should be verified against approved meeting minutes and project communication records before external circulation.</w:t>
            </w:r>
          </w:p>
        </w:tc>
      </w:tr>
    </w:tbl>
    <w:p/>
    <w:p>
      <w:pPr>
        <w:pStyle w:val="Heading1"/>
      </w:pPr>
      <w:r>
        <w:t>1. Meeting Overview</w:t>
      </w:r>
    </w:p>
    <w:p>
      <w:r>
        <w:rPr>
          <w:b/>
        </w:rPr>
        <w:t>Table 1. Meeting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3F4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7056"/>
            <w:shd w:fill="F3F4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Details</w:t>
            </w:r>
          </w:p>
        </w:tc>
      </w:tr>
      <w:t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Meeting title</w:t>
            </w:r>
          </w:p>
        </w:tc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Ambulance Handover Process Improvement - Stakeholder Discovery</w:t>
            </w:r>
          </w:p>
        </w:tc>
      </w:tr>
      <w:t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Date / time</w:t>
            </w:r>
          </w:p>
        </w:tc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8 July 2026, 09:00-09:45</w:t>
            </w:r>
          </w:p>
        </w:tc>
      </w:tr>
      <w:t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Facilitator</w:t>
            </w:r>
          </w:p>
        </w:tc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Edward Osikem Okhumaile, Business Analyst, CR Allied Services Limited</w:t>
            </w:r>
          </w:p>
        </w:tc>
      </w:tr>
      <w:t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Client setting</w:t>
            </w:r>
          </w:p>
        </w:tc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Ambrose Alli University Health Center</w:t>
            </w:r>
          </w:p>
        </w:tc>
      </w:tr>
      <w:t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Purpose</w:t>
            </w:r>
          </w:p>
        </w:tc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Agree the operational problem, capture stakeholder pain points, define project scope, and confirm pilot deliverables.</w:t>
            </w:r>
          </w:p>
        </w:tc>
      </w:tr>
      <w:tr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Meeting outcome</w:t>
            </w:r>
          </w:p>
        </w:tc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Stakeholders agreed to proceed with a 12-week pilot supported by BRD, SOP, RACI, escalation rules, audit form, and KPI dashboard.</w:t>
            </w:r>
          </w:p>
        </w:tc>
      </w:tr>
    </w:tbl>
    <w:p/>
    <w:p>
      <w:pPr>
        <w:pStyle w:val="Heading1"/>
      </w:pPr>
      <w:r>
        <w:t>2. Attendees and Roles</w:t>
      </w:r>
    </w:p>
    <w:p>
      <w:r>
        <w:rPr>
          <w:b/>
        </w:rPr>
        <w:t>Table 2. Stakeholder attendees.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shd w:fill="F3F4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type="dxa" w:w="2520"/>
            <w:shd w:fill="F3F4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Role</w:t>
            </w:r>
          </w:p>
        </w:tc>
        <w:tc>
          <w:tcPr>
            <w:tcW w:type="dxa" w:w="4968"/>
            <w:shd w:fill="F3F4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Contribution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Dr. Miriam Aigbe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Medical Officer / Clinical Lead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Clinical risk, red-flag escalation, urgent decision making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Nurse Grace Okon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Triage Nurse Lead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Triage workflow, handover completeness, nursing adoption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Mr. Paul Ekhator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Ambulance Liaison Officer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Crew waiting time, repeated handover, ambulance release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Mrs. Ifeoma Nwosu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Operations Manager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Operational ownership, pilot approval, management reporting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Mr. Tunde Bello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Quality and Patient Safety Officer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Audit, safety evidence, governance review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Ms. Amaka Obi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Health Records / Data Analyst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Dashboard data fields and reporting definitions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Mrs. Helen Musa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Patient Services Representative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Patient/carer experience and communication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Edward Osikem Okhumaile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Business Analyst</w:t>
            </w:r>
          </w:p>
        </w:tc>
        <w:tc>
          <w:tcPr>
            <w:tcW w:type="dxa" w:w="49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Facilitated discovery, documented requirements, translated issues into project artefacts</w:t>
            </w:r>
          </w:p>
        </w:tc>
      </w:tr>
    </w:tbl>
    <w:p/>
    <w:p>
      <w:pPr>
        <w:pStyle w:val="Heading1"/>
      </w:pPr>
      <w:r>
        <w:t>3. Meeting Transcript</w:t>
      </w:r>
    </w:p>
    <w:p>
      <w:r>
        <w:rPr>
          <w:b/>
        </w:rPr>
        <w:t>Table 3. Transcript extract - opening problem definition.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80"/>
            <w:shd w:fill="F3F4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2376"/>
            <w:shd w:fill="F3F4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Speaker</w:t>
            </w:r>
          </w:p>
        </w:tc>
        <w:tc>
          <w:tcPr>
            <w:tcW w:type="dxa" w:w="6408"/>
            <w:shd w:fill="F3F4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Transcript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9:02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Mrs. Ifeoma Nwosu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Good morning everyone. Thank you for joining. We need to agree whether the ambulance handover delays are a process problem, a staffing problem, or both.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9:03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Edward Osikem Okhumaile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Thanks. I will facilitate today as discovery. I am listening for pain points, decision rules, missing data, and where ownership becomes unclear.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9:05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Mr. Paul Ekhator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From the ambulance side, the biggest issue is not knowing who is formally receiving the patient. Sometimes crews repeat the same handover to two or three people.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9:06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Nurse Grace Okon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That happens because triage is also trying to identify risk quickly. If the first handover is incomplete, we ask again to protect the patient.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9:08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Dr. Miriam Aigbe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The clinical risk is missing red flags. We need a short SBAR structure, not a long form that delays urgent cases.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9:10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Edward Osikem Okhumaile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So I am hearing: named receiver, short SBAR minimum dataset, red-flag escalation, and a single timestamped log. Is that a fair starting point?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9:11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Mr. Tunde Bello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Yes. And we need a weekly audit. At the moment we only hear about delays when there is a complaint.</w:t>
            </w:r>
          </w:p>
        </w:tc>
      </w:tr>
    </w:tbl>
    <w:p/>
    <w:p>
      <w:r>
        <w:br w:type="page"/>
      </w:r>
    </w:p>
    <w:p>
      <w:r>
        <w:rPr>
          <w:b/>
        </w:rPr>
        <w:t>Table 4. Transcript extract - requirements and patient experience.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80"/>
            <w:shd w:fill="F3F4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2376"/>
            <w:shd w:fill="F3F4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Speaker</w:t>
            </w:r>
          </w:p>
        </w:tc>
        <w:tc>
          <w:tcPr>
            <w:tcW w:type="dxa" w:w="6408"/>
            <w:shd w:fill="F3F4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Transcript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9:18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Ms. Amaka Obi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For dashboard reporting, we can capture arrival time, handover start, handover end, receiver, escalation reason, and whether the SBAR fields were complete.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9:20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Mrs. Helen Musa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Patients and relatives mainly complain about uncertainty. They do not know whether they have been accepted or are still waiting for handover.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9:22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Nurse Grace Okon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 patient communication prompt would help. Once handover is complete, someone should explain the next step to relatives if appropriate.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9:24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Edward Osikem Okhumaile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I will add that to the future-state process: clinical acceptance plus patient/carer communication prompt. It supports experience as well as safety.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9:26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Mrs. Ifeoma Nwosu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Can we pilot this for 12 weeks before making it permanent? I want data before we ask for wider changes.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9:27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Edward Osikem Okhumaile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Agreed. I will produce the BRD, SOP, RACI, escalation rules, audit form, and dashboard structure for pilot approval.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9:29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Dr. Miriam Aigbe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Please make sure the SOP says this supports clinical judgement. It must not replace urgent clinical decisions.</w:t>
            </w:r>
          </w:p>
        </w:tc>
      </w:tr>
    </w:tbl>
    <w:p/>
    <w:p>
      <w:r>
        <w:rPr>
          <w:b/>
        </w:rPr>
        <w:t>Table 5. Transcript extract - pilot decision and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80"/>
            <w:shd w:fill="F3F4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2376"/>
            <w:shd w:fill="F3F4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Speaker</w:t>
            </w:r>
          </w:p>
        </w:tc>
        <w:tc>
          <w:tcPr>
            <w:tcW w:type="dxa" w:w="6408"/>
            <w:shd w:fill="F3F4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Transcript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9:34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Mr. Tunde Bello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Decision summary: we proceed with a pilot. Success measures should include median handover time, incomplete records, duplicate questioning, escalation within target, and satisfaction.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9:35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Mr. Paul Ekhator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Please include ambulance crew release time. If we reduce repeated handovers, crews can return to service sooner.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9:37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Nurse Grace Okon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Training must be short. Staff will not attend a half-day session for a form.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9:38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Edward Osikem Okhumaile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Noted. I will propose role-based 30-45 minute sessions and a one-page checklist for shift use.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9:40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Ms. Amaka Obi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I can help validate the data fields and dashboard definitions.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9:42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Mrs. Ifeoma Nwosu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Good. Edward, please circulate the process map and requirements by Friday. We will review next week.</w:t>
            </w:r>
          </w:p>
        </w:tc>
      </w:tr>
      <w:tr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9:43 AM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Edward Osikem Okhumaile</w:t>
            </w:r>
          </w:p>
        </w:tc>
        <w:tc>
          <w:tcPr>
            <w:tcW w:type="dxa" w:w="64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Thank you. I will circulate the project artefacts with assumptions, open questions, and the pilot evidence plan.</w:t>
            </w:r>
          </w:p>
        </w:tc>
      </w:tr>
    </w:tbl>
    <w:p/>
    <w:p>
      <w:pPr>
        <w:pStyle w:val="Heading1"/>
      </w:pPr>
      <w:r>
        <w:t>4. Decisions and Actions</w:t>
      </w:r>
    </w:p>
    <w:p>
      <w:r>
        <w:rPr>
          <w:b/>
        </w:rPr>
        <w:t>Table 6. Decision and action log.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240"/>
            <w:shd w:fill="F3F4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Decision / action</w:t>
            </w:r>
          </w:p>
        </w:tc>
        <w:tc>
          <w:tcPr>
            <w:tcW w:type="dxa" w:w="2376"/>
            <w:shd w:fill="F3F4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Owner</w:t>
            </w:r>
          </w:p>
        </w:tc>
        <w:tc>
          <w:tcPr>
            <w:tcW w:type="dxa" w:w="1656"/>
            <w:shd w:fill="F3F4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Due</w:t>
            </w:r>
          </w:p>
        </w:tc>
        <w:tc>
          <w:tcPr>
            <w:tcW w:type="dxa" w:w="2520"/>
            <w:shd w:fill="F3F4F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Evidence output</w:t>
            </w:r>
          </w:p>
        </w:tc>
      </w:tr>
      <w:tr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Proceed with ambulance handover pilot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Operations Manager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Next governance meeting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Implementation proposal index and case study</w:t>
            </w:r>
          </w:p>
        </w:tc>
      </w:tr>
      <w:tr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Create SBAR handover minimum dataset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Edward Osikem Okhumaile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Friday after meeting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BRD and SOP toolkit</w:t>
            </w:r>
          </w:p>
        </w:tc>
      </w:tr>
      <w:tr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Define red-flag and waiting-time escalation thresholds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Clinical Lead + Business Analyst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Pilot design review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SOP escalation section</w:t>
            </w:r>
          </w:p>
        </w:tc>
      </w:tr>
      <w:tr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Confirm dashboard data fields and KPI definitions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Data Analyst + Business Analyst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Before pilot launch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Impact dashboard workbook</w:t>
            </w:r>
          </w:p>
        </w:tc>
      </w:tr>
      <w:tr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Prepare staff training approach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Triage Lead + Quality Officer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Go-live readiness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Training plan and audit form</w:t>
            </w:r>
          </w:p>
        </w:tc>
      </w:tr>
      <w:tr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Review patient/carer communication prompt</w:t>
            </w:r>
          </w:p>
        </w:tc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Patient Services Representative</w:t>
            </w:r>
          </w:p>
        </w:tc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SOP review</w:t>
            </w:r>
          </w:p>
        </w:tc>
        <w:tc>
          <w:tcPr>
            <w:tcW w:type="dxa" w:w="252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SOP and feedback report</w:t>
            </w:r>
          </w:p>
        </w:tc>
      </w:tr>
    </w:tbl>
    <w:p/>
    <w:p>
      <w:pPr>
        <w:pStyle w:val="Heading1"/>
      </w:pPr>
      <w:r>
        <w:t>5. Teams Conversation Screenshots</w:t>
      </w:r>
    </w:p>
    <w:p>
      <w:r>
        <w:t>The screenshots below summarise stakeholder alignment, decision-making, and business analysis facilitation for the project record.</w:t>
      </w:r>
    </w:p>
    <w:p>
      <w:r>
        <w:br w:type="page"/>
      </w:r>
    </w:p>
    <w:p>
      <w:r>
        <w:rPr>
          <w:b/>
        </w:rPr>
        <w:t>Figure 1. Teams conversation screenshot 1.</w:t>
      </w:r>
    </w:p>
    <w:p>
      <w:r>
        <w:drawing>
          <wp:inline xmlns:a="http://schemas.openxmlformats.org/drawingml/2006/main" xmlns:pic="http://schemas.openxmlformats.org/drawingml/2006/picture">
            <wp:extent cx="5669280" cy="488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s_conversation_01_problem_defin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81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r>
        <w:rPr>
          <w:b/>
        </w:rPr>
        <w:t>Figure 2. Teams conversation screenshot 2.</w:t>
      </w:r>
    </w:p>
    <w:p>
      <w:r>
        <w:drawing>
          <wp:inline xmlns:a="http://schemas.openxmlformats.org/drawingml/2006/main" xmlns:pic="http://schemas.openxmlformats.org/drawingml/2006/picture">
            <wp:extent cx="5669280" cy="4881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s_conversation_02_requirements_patient_experi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81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r>
        <w:rPr>
          <w:b/>
        </w:rPr>
        <w:t>Figure 3. Teams conversation screenshot 3.</w:t>
      </w:r>
    </w:p>
    <w:p>
      <w:r>
        <w:drawing>
          <wp:inline xmlns:a="http://schemas.openxmlformats.org/drawingml/2006/main" xmlns:pic="http://schemas.openxmlformats.org/drawingml/2006/picture">
            <wp:extent cx="5669280" cy="4881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s_conversation_03_decisions_a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81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8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6F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6F8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Osikem Okhumaile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