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b/>
          <w:bCs/>
          <w:color w:val="1A5FB4"/>
          <w:sz w:val="56"/>
          <w:szCs w:val="56"/>
        </w:rPr>
        <w:t xml:space="preserve">Trade Forecasting</w:t>
      </w:r>
    </w:p>
    <w:p>
      <w:pPr>
        <w:spacing w:after="240"/>
        <w:jc w:val="center"/>
      </w:pPr>
      <w:r>
        <w:rPr>
          <w:b/>
          <w:bCs/>
          <w:color w:val="0F62FE"/>
          <w:sz w:val="36"/>
          <w:szCs w:val="36"/>
        </w:rPr>
        <w:t xml:space="preserve">a Bob + Confluent Cloud Lab</w:t>
      </w:r>
    </w:p>
    <w:p>
      <w:pPr>
        <w:spacing w:after="120"/>
        <w:jc w:val="center"/>
      </w:pPr>
      <w:r>
        <w:rPr>
          <w:color w:val="444444"/>
          <w:sz w:val="26"/>
          <w:szCs w:val="26"/>
        </w:rPr>
        <w:t xml:space="preserve">Illustrated Hands-On Manual  ·  ~45–50 Minutes</w:t>
      </w:r>
    </w:p>
    <w:p>
      <w:pPr>
        <w:spacing w:after="500"/>
        <w:jc w:val="center"/>
      </w:pPr>
      <w:r>
        <w:rPr>
          <w:i/>
          <w:iCs/>
          <w:color w:val="666666"/>
          <w:sz w:val="22"/>
          <w:szCs w:val="22"/>
        </w:rPr>
        <w:t xml:space="preserve">Stream · Enrich · Forecast — with IBM Bob writing the Flink SQL alongside you.</w:t>
      </w:r>
    </w:p>
    <w:p>
      <w:pPr>
        <w:spacing w:after="160" w:before="60"/>
        <w:jc w:val="center"/>
      </w:pPr>
      <w:r>
        <w:drawing>
          <wp:inline distT="0" distB="0" distL="0" distR="0">
            <wp:extent cx="5334000" cy="21812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81225"/>
                    </a:xfrm>
                    <a:prstGeom prst="rect">
                      <a:avLst/>
                    </a:prstGeom>
                  </pic:spPr>
                </pic:pic>
              </a:graphicData>
            </a:graphic>
          </wp:inline>
        </w:drawing>
      </w:r>
    </w:p>
    <w:p>
      <w:r>
        <w:br w:type="page"/>
      </w:r>
    </w:p>
    <w:p>
      <w:pPr>
        <w:pStyle w:val="Heading1"/>
      </w:pPr>
      <w:r>
        <w:t xml:space="preserve">The use case</w:t>
      </w:r>
    </w:p>
    <w:p>
      <w:pPr>
        <w:spacing w:after="120"/>
      </w:pPr>
      <w:r>
        <w:t xml:space="preserve">Picture an online trading platform. Stock trades are streaming in constantly, and the team wants two things live: who's trading and where they're from (a join), and which stocks are surging in activity so they can spot momentum as it builds (a forecast). In this lab you'll build exactly that — entirely inside Confluent Cloud, no Terraform, no local setup.</w:t>
      </w:r>
    </w:p>
    <w:p>
      <w:pPr>
        <w:spacing w:after="120"/>
      </w:pPr>
      <w:r>
        <w:t xml:space="preserve">Why it matters: forecasting lets the platform get ahead of a surge — provision capacity, alert users, or flag manipulation before it peaks — instead of reacting once it's already over.</w:t>
      </w:r>
    </w:p>
    <w:p>
      <w:pPr>
        <w:spacing w:after="120"/>
      </w:pPr>
      <w:r>
        <w:rPr>
          <w:b/>
          <w:bCs/>
        </w:rPr>
        <w:t xml:space="preserve">What makes this a Bob lab: </w:t>
      </w:r>
      <w:r>
        <w:t xml:space="preserve">at every step you first tell IBM Bob, in plain English, what you want — Bob writes the Flink SQL and explains the tricky parts — then you run it in Confluent Cloud and confirm the result. You stay in control; Bob is your pair-programmer.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Source</w:t>
            </w:r>
          </w:p>
          <w:p>
            <w:pPr>
              <w:spacing w:after="120"/>
            </w:pPr>
            <w:r>
              <w:t xml:space="preserve">Adapted from Confluent's confluent-intelligence-trade-forecasting lab (steps + screenshots), rewoven as an AI-assisted Bob + Confluent workshop. The verified reference build is in LAB.md; the pass/fail checklist is in VALIDATE_OUTPUT.md.</w:t>
            </w:r>
          </w:p>
        </w:tc>
      </w:tr>
    </w:tbl>
    <w:p>
      <w:pPr>
        <w:pStyle w:val="Heading1"/>
      </w:pPr>
      <w:r>
        <w:t xml:space="preserve">Before you start — meet Bob and load the skill</w:t>
      </w:r>
    </w:p>
    <w:p>
      <w:pPr>
        <w:spacing w:after="120"/>
      </w:pPr>
      <w:r>
        <w:t xml:space="preserve">IBM Bob is an agentic AI assistant for the software lifecycle. In this lab Bob plays one focused role: you describe the pipeline in plain English, and Bob produces the Flink SQL, explains it, and helps you debug.</w:t>
      </w:r>
    </w:p>
    <w:p>
      <w:pPr>
        <w:spacing w:after="120"/>
      </w:pPr>
      <w:r>
        <w:t xml:space="preserve">Bob writes sharper Confluent SQL when it has </w:t>
      </w:r>
      <w:r>
        <w:rPr>
          <w:b/>
          <w:bCs/>
        </w:rPr>
        <w:t xml:space="preserve">this lab's skill</w:t>
      </w:r>
      <w:r>
        <w:t xml:space="preserve"> loaded. It ships inside this repo at </w:t>
      </w:r>
      <w:r>
        <w:rPr>
          <w:rFonts w:ascii="Consolas" w:cs="Consolas" w:eastAsia="Consolas" w:hAnsi="Consolas"/>
        </w:rPr>
        <w:t xml:space="preserve">.bob/skills/trade-forecasting-flink/SKILL.md</w:t>
      </w:r>
      <w:r>
        <w:t xml:space="preserve">:</w:t>
      </w:r>
    </w:p>
    <w:p>
      <w:pPr>
        <w:shd w:fill="F3F4F6" w:val="clear"/>
        <w:spacing w:after="120" w:before="60" w:line="264"/>
        <w:ind w:left="120" w:right="120"/>
      </w:pPr>
      <w:r>
        <w:rPr>
          <w:rFonts w:ascii="Consolas" w:cs="Consolas" w:eastAsia="Consolas" w:hAnsi="Consolas"/>
          <w:sz w:val="18"/>
          <w:szCs w:val="18"/>
        </w:rPr>
        <w:t xml:space="preserve">git clone https://github.com/EdySamaha/IBM-confluent-bob-lab.git</w:t>
      </w:r>
    </w:p>
    <w:p>
      <w:pPr>
        <w:pStyle w:val="ListParagraph"/>
        <w:numPr>
          <w:ilvl w:val="0"/>
          <w:numId w:val="2"/>
        </w:numPr>
        <w:spacing w:after="60"/>
      </w:pPr>
      <w:r>
        <w:t xml:space="preserve">Open the cloned repo folder as your Bob workspace so Bob discovers the skill at </w:t>
      </w:r>
      <w:r>
        <w:rPr>
          <w:rFonts w:ascii="Consolas" w:cs="Consolas" w:eastAsia="Consolas" w:hAnsi="Consolas"/>
        </w:rPr>
        <w:t xml:space="preserve">.bob/skills/trade-forecasting-flink/SKILL.md</w:t>
      </w:r>
      <w:r>
        <w:t xml:space="preserve">, or</w:t>
      </w:r>
    </w:p>
    <w:p>
      <w:pPr>
        <w:pStyle w:val="ListParagraph"/>
        <w:numPr>
          <w:ilvl w:val="0"/>
          <w:numId w:val="2"/>
        </w:numPr>
        <w:spacing w:after="60"/>
      </w:pPr>
      <w:r>
        <w:t xml:space="preserve">copy the repo's .bob/skills/ folder into your own Bob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Paste this first to set Bob up as your pair-programmer for the whole lab:</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You are my pair-programmer for a Confluent Cloud Flink SQL lab. We will build a</w:t>
            </w:r>
          </w:p>
          <w:p>
            <w:pPr>
              <w:shd w:fill="F3F4F6" w:val="clear"/>
              <w:spacing w:after="0" w:before="0" w:line="264"/>
              <w:ind w:left="120" w:right="120"/>
            </w:pPr>
            <w:r>
              <w:rPr>
                <w:rFonts w:ascii="Consolas" w:cs="Consolas" w:eastAsia="Consolas" w:hAnsi="Consolas"/>
                <w:sz w:val="18"/>
                <w:szCs w:val="18"/>
              </w:rPr>
              <w:t xml:space="preserve">real-time stock-trade forecasting pipeline:</w:t>
            </w:r>
          </w:p>
          <w:p>
            <w:pPr>
              <w:shd w:fill="F3F4F6" w:val="clear"/>
              <w:spacing w:after="0" w:before="0" w:line="264"/>
              <w:ind w:left="120" w:right="120"/>
            </w:pPr>
            <w:r>
              <w:rPr>
                <w:rFonts w:ascii="Consolas" w:cs="Consolas" w:eastAsia="Consolas" w:hAnsi="Consolas"/>
                <w:sz w:val="18"/>
                <w:szCs w:val="18"/>
              </w:rPr>
              <w:t xml:space="preserve">  1. ingest two streams - users and stock trades (Datagen, AVRO)</w:t>
            </w:r>
          </w:p>
          <w:p>
            <w:pPr>
              <w:shd w:fill="F3F4F6" w:val="clear"/>
              <w:spacing w:after="0" w:before="0" w:line="264"/>
              <w:ind w:left="120" w:right="120"/>
            </w:pPr>
            <w:r>
              <w:rPr>
                <w:rFonts w:ascii="Consolas" w:cs="Consolas" w:eastAsia="Consolas" w:hAnsi="Consolas"/>
                <w:sz w:val="18"/>
                <w:szCs w:val="18"/>
              </w:rPr>
              <w:t xml:space="preserve">  2. keep a keyed lookup of users</w:t>
            </w:r>
          </w:p>
          <w:p>
            <w:pPr>
              <w:shd w:fill="F3F4F6" w:val="clear"/>
              <w:spacing w:after="0" w:before="0" w:line="264"/>
              <w:ind w:left="120" w:right="120"/>
            </w:pPr>
            <w:r>
              <w:rPr>
                <w:rFonts w:ascii="Consolas" w:cs="Consolas" w:eastAsia="Consolas" w:hAnsi="Consolas"/>
                <w:sz w:val="18"/>
                <w:szCs w:val="18"/>
              </w:rPr>
              <w:t xml:space="preserve">  3. enrich each trade with its user's region/gender via a temporal join</w:t>
            </w:r>
          </w:p>
          <w:p>
            <w:pPr>
              <w:shd w:fill="F3F4F6" w:val="clear"/>
              <w:spacing w:after="0" w:before="0" w:line="264"/>
              <w:ind w:left="120" w:right="120"/>
            </w:pPr>
            <w:r>
              <w:rPr>
                <w:rFonts w:ascii="Consolas" w:cs="Consolas" w:eastAsia="Consolas" w:hAnsi="Consolas"/>
                <w:sz w:val="18"/>
                <w:szCs w:val="18"/>
              </w:rPr>
              <w:t xml:space="preserve">  4. count trades per stock symbol in 10-second tumbling windows</w:t>
            </w:r>
          </w:p>
          <w:p>
            <w:pPr>
              <w:shd w:fill="F3F4F6" w:val="clear"/>
              <w:spacing w:after="0" w:before="0" w:line="264"/>
              <w:ind w:left="120" w:right="120"/>
            </w:pPr>
            <w:r>
              <w:rPr>
                <w:rFonts w:ascii="Consolas" w:cs="Consolas" w:eastAsia="Consolas" w:hAnsi="Consolas"/>
                <w:sz w:val="18"/>
                <w:szCs w:val="18"/>
              </w:rPr>
              <w:t xml:space="preserve">  5. forecast each symbol's next-window count with the built-in ML_FORECAST</w:t>
            </w:r>
          </w:p>
          <w:p>
            <w:pPr>
              <w:shd w:fill="F3F4F6" w:val="clear"/>
              <w:spacing w:after="0" w:before="0" w:line="264"/>
              <w:ind w:left="120" w:right="120"/>
            </w:pPr>
            <w:r>
              <w:rPr>
                <w:rFonts w:ascii="Consolas" w:cs="Consolas" w:eastAsia="Consolas" w:hAnsi="Consolas"/>
                <w:sz w:val="18"/>
                <w:szCs w:val="18"/>
              </w:rPr>
              <w:t xml:space="preserve">For each step I describe the intent; you reply with the exact Flink SQL for</w:t>
            </w:r>
          </w:p>
          <w:p>
            <w:pPr>
              <w:shd w:fill="F3F4F6" w:val="clear"/>
              <w:spacing w:after="0" w:before="0" w:line="264"/>
              <w:ind w:left="120" w:right="120"/>
            </w:pPr>
            <w:r>
              <w:rPr>
                <w:rFonts w:ascii="Consolas" w:cs="Consolas" w:eastAsia="Consolas" w:hAnsi="Consolas"/>
                <w:sz w:val="18"/>
                <w:szCs w:val="18"/>
              </w:rPr>
              <w:t xml:space="preserve">Confluent Cloud (not open-source Flink), then explain it in two or three lines.</w:t>
            </w:r>
          </w:p>
          <w:p>
            <w:pPr>
              <w:shd w:fill="F3F4F6" w:val="clear"/>
              <w:spacing w:after="120" w:before="0" w:line="264"/>
              <w:ind w:left="120" w:right="120"/>
            </w:pPr>
            <w:r>
              <w:rPr>
                <w:rFonts w:ascii="Consolas" w:cs="Consolas" w:eastAsia="Consolas" w:hAnsi="Consolas"/>
                <w:sz w:val="18"/>
                <w:szCs w:val="18"/>
              </w:rPr>
              <w:t xml:space="preserve">Keep statements runnable as-is. Confirm the plan and we'll start.</w:t>
            </w:r>
          </w:p>
          <w:p>
            <w:pPr>
              <w:spacing w:after="120"/>
            </w:pPr>
            <w:r>
              <w:rPr>
                <w:b/>
                <w:bCs/>
                <w:i/>
                <w:iCs/>
                <w:color w:val="555555"/>
                <w:sz w:val="20"/>
                <w:szCs w:val="20"/>
              </w:rPr>
              <w:t xml:space="preserve">Expected: </w:t>
            </w:r>
            <w:r>
              <w:rPr>
                <w:i/>
                <w:iCs/>
                <w:color w:val="555555"/>
                <w:sz w:val="20"/>
                <w:szCs w:val="20"/>
              </w:rPr>
              <w:t xml:space="preserve">Bob restates the five steps and confirms it will target Confluent Cloud Flink SQL. No skill loaded? Bob can still produce correct SQL from the prompts below.</w:t>
            </w:r>
          </w:p>
        </w:tc>
      </w:tr>
    </w:tbl>
    <w:p>
      <w:r>
        <w:br w:type="page"/>
      </w:r>
    </w:p>
    <w:p>
      <w:pPr>
        <w:pStyle w:val="Heading1"/>
      </w:pPr>
      <w:r>
        <w:t xml:space="preserve">1. Sign up</w:t>
      </w:r>
    </w:p>
    <w:p>
      <w:pPr>
        <w:pStyle w:val="ListParagraph"/>
        <w:numPr>
          <w:ilvl w:val="0"/>
          <w:numId w:val="3"/>
        </w:numPr>
        <w:spacing w:after="100"/>
      </w:pPr>
      <w:r>
        <w:t xml:space="preserve">Go to confluent.cloud/signup (or the workshop link cnfl.io/devday2026) and create an account with your email.</w:t>
      </w:r>
    </w:p>
    <w:p>
      <w:pPr>
        <w:pStyle w:val="ListParagraph"/>
        <w:numPr>
          <w:ilvl w:val="0"/>
          <w:numId w:val="3"/>
        </w:numPr>
        <w:spacing w:after="100"/>
      </w:pPr>
      <w:r>
        <w:t xml:space="preserve">Verify your email and log in to the Confluent Cloud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Skip the wizard cluster</w:t>
            </w:r>
          </w:p>
          <w:p>
            <w:pPr>
              <w:spacing w:after="120"/>
            </w:pPr>
            <w:r>
              <w:t xml:space="preserve">During signup it may prompt you to create a cluster — skip that; we'll create it in the next section.</w:t>
            </w:r>
          </w:p>
        </w:tc>
      </w:tr>
    </w:tbl>
    <w:p>
      <w:pPr>
        <w:pStyle w:val="Heading1"/>
      </w:pPr>
      <w:r>
        <w:t xml:space="preserve">2. Create a cluster</w:t>
      </w:r>
    </w:p>
    <w:p>
      <w:pPr>
        <w:pStyle w:val="ListParagraph"/>
        <w:numPr>
          <w:ilvl w:val="0"/>
          <w:numId w:val="4"/>
        </w:numPr>
        <w:spacing w:after="100"/>
      </w:pPr>
      <w:r>
        <w:t xml:space="preserve">On the Environments page, open the </w:t>
      </w:r>
      <w:r>
        <w:rPr>
          <w:rFonts w:ascii="Consolas" w:cs="Consolas" w:eastAsia="Consolas" w:hAnsi="Consolas"/>
        </w:rPr>
        <w:t xml:space="preserve">default</w:t>
      </w:r>
      <w:r>
        <w:t xml:space="preserve"> environment that came with your account. This lands you on the Environment overview — your home base, where clusters, topics, and Flink compute pools all live.</w:t>
      </w:r>
    </w:p>
    <w:p>
      <w:pPr>
        <w:spacing w:after="160" w:before="60"/>
        <w:jc w:val="center"/>
      </w:pPr>
      <w:r>
        <w:drawing>
          <wp:inline distT="0" distB="0" distL="0" distR="0">
            <wp:extent cx="5715000" cy="2162175"/>
            <wp:effectExtent t="0" r="0" b="0" l="0"/>
            <wp:docPr id="2" name="02a-environment-overview.png" descr="02a-environment-overview.png" title="02a-environment-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62175"/>
                    </a:xfrm>
                    <a:prstGeom prst="rect">
                      <a:avLst/>
                    </a:prstGeom>
                  </pic:spPr>
                </pic:pic>
              </a:graphicData>
            </a:graphic>
          </wp:inline>
        </w:drawing>
      </w:r>
    </w:p>
    <w:p>
      <w:pPr>
        <w:pStyle w:val="ListParagraph"/>
        <w:numPr>
          <w:ilvl w:val="0"/>
          <w:numId w:val="4"/>
        </w:numPr>
        <w:spacing w:after="100"/>
      </w:pPr>
      <w:r>
        <w:t xml:space="preserve">Open Clusters from the left nav (or the Clusters card). The environment is brand new, so it has none yet — click Add new cluster.</w:t>
      </w:r>
    </w:p>
    <w:p>
      <w:pPr>
        <w:spacing w:after="160" w:before="60"/>
        <w:jc w:val="center"/>
      </w:pPr>
      <w:r>
        <w:drawing>
          <wp:inline distT="0" distB="0" distL="0" distR="0">
            <wp:extent cx="4953000" cy="2705100"/>
            <wp:effectExtent t="0" r="0" b="0" l="0"/>
            <wp:docPr id="3" name="02b-clusters-empty.png" descr="02b-clusters-empty.png" title="02b-clusters-emp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05100"/>
                    </a:xfrm>
                    <a:prstGeom prst="rect">
                      <a:avLst/>
                    </a:prstGeom>
                  </pic:spPr>
                </pic:pic>
              </a:graphicData>
            </a:graphic>
          </wp:inline>
        </w:drawing>
      </w:r>
    </w:p>
    <w:p>
      <w:pPr>
        <w:pStyle w:val="ListParagraph"/>
        <w:numPr>
          <w:ilvl w:val="0"/>
          <w:numId w:val="4"/>
        </w:numPr>
        <w:spacing w:after="100"/>
      </w:pPr>
      <w:r>
        <w:t xml:space="preserve">On the Create cluster page, keep the default configuration — </w:t>
      </w:r>
      <w:r>
        <w:rPr>
          <w:b/>
          <w:bCs/>
        </w:rPr>
        <w:t xml:space="preserve">Standard</w:t>
      </w:r>
      <w:r>
        <w:t xml:space="preserve"> cluster, AWS, region us-east-2 — click Continue, then Launch cluster. It shows Running once ready.</w:t>
      </w:r>
    </w:p>
    <w:p>
      <w:pPr>
        <w:spacing w:after="160" w:before="60"/>
        <w:jc w:val="center"/>
      </w:pPr>
      <w:r>
        <w:drawing>
          <wp:inline distT="0" distB="0" distL="0" distR="0">
            <wp:extent cx="5715000" cy="2543175"/>
            <wp:effectExtent t="0" r="0" b="0" l="0"/>
            <wp:docPr id="4" name="03-cluster-create.png" descr="03-cluster-create.png" title="03-cluster-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43175"/>
                    </a:xfrm>
                    <a:prstGeom prst="rect">
                      <a:avLst/>
                    </a:prstGeom>
                  </pic:spPr>
                </pic:pic>
              </a:graphicData>
            </a:graphic>
          </wp:inline>
        </w:drawing>
      </w:r>
    </w:p>
    <w:p>
      <w:pPr>
        <w:spacing w:after="160" w:before="60"/>
        <w:jc w:val="center"/>
      </w:pPr>
      <w:r>
        <w:drawing>
          <wp:inline distT="0" distB="0" distL="0" distR="0">
            <wp:extent cx="5715000" cy="2562225"/>
            <wp:effectExtent t="0" r="0" b="0" l="0"/>
            <wp:docPr id="5" name="04c-cluster-running.png" descr="04c-cluster-running.png" title="04c-cluster-ru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622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Before you commit to a cluster type, let Bob size the whole lab and weigh the cost tradeoff:</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What Confluent Cloud resources does this lab need (cluster, Flink compute pool,</w:t>
            </w:r>
          </w:p>
          <w:p>
            <w:pPr>
              <w:shd w:fill="F3F4F6" w:val="clear"/>
              <w:spacing w:after="0" w:before="0" w:line="264"/>
              <w:ind w:left="120" w:right="120"/>
            </w:pPr>
            <w:r>
              <w:rPr>
                <w:rFonts w:ascii="Consolas" w:cs="Consolas" w:eastAsia="Consolas" w:hAnsi="Consolas"/>
                <w:sz w:val="18"/>
                <w:szCs w:val="18"/>
              </w:rPr>
              <w:t xml:space="preserve">Schema Registry)? I'll create everything and tear it down the same day. Briefly</w:t>
            </w:r>
          </w:p>
          <w:p>
            <w:pPr>
              <w:shd w:fill="F3F4F6" w:val="clear"/>
              <w:spacing w:after="0" w:before="0" w:line="264"/>
              <w:ind w:left="120" w:right="120"/>
            </w:pPr>
            <w:r>
              <w:rPr>
                <w:rFonts w:ascii="Consolas" w:cs="Consolas" w:eastAsia="Consolas" w:hAnsi="Consolas"/>
                <w:sz w:val="18"/>
                <w:szCs w:val="18"/>
              </w:rPr>
              <w:t xml:space="preserve">compare a Standard vs a Basic Kafka cluster for this lab - which is cheaper to</w:t>
            </w:r>
          </w:p>
          <w:p>
            <w:pPr>
              <w:shd w:fill="F3F4F6" w:val="clear"/>
              <w:spacing w:after="120" w:before="0" w:line="264"/>
              <w:ind w:left="120" w:right="120"/>
            </w:pPr>
            <w:r>
              <w:rPr>
                <w:rFonts w:ascii="Consolas" w:cs="Consolas" w:eastAsia="Consolas" w:hAnsi="Consolas"/>
                <w:sz w:val="18"/>
                <w:szCs w:val="18"/>
              </w:rPr>
              <w:t xml:space="preserve">leave idle, and does Basic still support Datagen connectors, Flink, and ML_FORECAST?</w:t>
            </w:r>
          </w:p>
          <w:p>
            <w:pPr>
              <w:spacing w:after="120"/>
            </w:pPr>
            <w:r>
              <w:rPr>
                <w:b/>
                <w:bCs/>
                <w:i/>
                <w:iCs/>
                <w:color w:val="555555"/>
                <w:sz w:val="20"/>
                <w:szCs w:val="20"/>
              </w:rPr>
              <w:t xml:space="preserve">Expected: </w:t>
            </w:r>
            <w:r>
              <w:rPr>
                <w:i/>
                <w:iCs/>
                <w:color w:val="555555"/>
                <w:sz w:val="20"/>
                <w:szCs w:val="20"/>
              </w:rPr>
              <w:t xml:space="preserve">A Kafka cluster + a Flink compute pool + Schema Registry. Basic has no hourly base fee (cheapest to leave idle) and supports everything here; Standard (shown in these screenshots) adds a base rate. This manual follows the Standard default so the screenshots match.</w:t>
            </w:r>
          </w:p>
        </w:tc>
      </w:tr>
    </w:tbl>
    <w:p>
      <w:r>
        <w:br w:type="page"/>
      </w:r>
    </w:p>
    <w:p>
      <w:pPr>
        <w:pStyle w:val="Heading1"/>
      </w:pPr>
      <w:r>
        <w:t xml:space="preserve">3. Generate data sources</w:t>
      </w:r>
    </w:p>
    <w:p>
      <w:pPr>
        <w:spacing w:after="120"/>
      </w:pPr>
      <w:r>
        <w:t xml:space="preserve">You'll stand up two </w:t>
      </w:r>
      <w:r>
        <w:rPr>
          <w:b/>
          <w:bCs/>
        </w:rPr>
        <w:t xml:space="preserve">Sample Data</w:t>
      </w:r>
      <w:r>
        <w:t xml:space="preserve"> (Datagen) connectors that stream mock records into Kafka topics: </w:t>
      </w:r>
      <w:r>
        <w:rPr>
          <w:b/>
          <w:bCs/>
        </w:rPr>
        <w:t xml:space="preserve">Users</w:t>
      </w:r>
      <w:r>
        <w:t xml:space="preserve"> (customer profiles — userid, regionid, gender) and </w:t>
      </w:r>
      <w:r>
        <w:rPr>
          <w:b/>
          <w:bCs/>
        </w:rPr>
        <w:t xml:space="preserve">Stock trades</w:t>
      </w:r>
      <w:r>
        <w:t xml:space="preserve"> (live trades — symbol, side, quantity, price, and the trader's 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Ask Bob why the connector format matters before you create them:</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I'll add two Datagen Source (Sample Data) connectors: the "Users" template to</w:t>
            </w:r>
          </w:p>
          <w:p>
            <w:pPr>
              <w:shd w:fill="F3F4F6" w:val="clear"/>
              <w:spacing w:after="0" w:before="0" w:line="264"/>
              <w:ind w:left="120" w:right="120"/>
            </w:pPr>
            <w:r>
              <w:rPr>
                <w:rFonts w:ascii="Consolas" w:cs="Consolas" w:eastAsia="Consolas" w:hAnsi="Consolas"/>
                <w:sz w:val="18"/>
                <w:szCs w:val="18"/>
              </w:rPr>
              <w:t xml:space="preserve">topic sample_data_users, and "Stock trades" to sample_data_stock_trades. Why</w:t>
            </w:r>
          </w:p>
          <w:p>
            <w:pPr>
              <w:shd w:fill="F3F4F6" w:val="clear"/>
              <w:spacing w:after="0" w:before="0" w:line="264"/>
              <w:ind w:left="120" w:right="120"/>
            </w:pPr>
            <w:r>
              <w:rPr>
                <w:rFonts w:ascii="Consolas" w:cs="Consolas" w:eastAsia="Consolas" w:hAnsi="Consolas"/>
                <w:sz w:val="18"/>
                <w:szCs w:val="18"/>
              </w:rPr>
              <w:t xml:space="preserve">should the output value format be AVRO instead of JSON, and what exactly breaks</w:t>
            </w:r>
          </w:p>
          <w:p>
            <w:pPr>
              <w:shd w:fill="F3F4F6" w:val="clear"/>
              <w:spacing w:after="120" w:before="0" w:line="264"/>
              <w:ind w:left="120" w:right="120"/>
            </w:pPr>
            <w:r>
              <w:rPr>
                <w:rFonts w:ascii="Consolas" w:cs="Consolas" w:eastAsia="Consolas" w:hAnsi="Consolas"/>
                <w:sz w:val="18"/>
                <w:szCs w:val="18"/>
              </w:rPr>
              <w:t xml:space="preserve">in Flink later if I pick schemaless JSON?</w:t>
            </w:r>
          </w:p>
          <w:p>
            <w:pPr>
              <w:spacing w:after="120"/>
            </w:pPr>
            <w:r>
              <w:rPr>
                <w:b/>
                <w:bCs/>
                <w:i/>
                <w:iCs/>
                <w:color w:val="555555"/>
                <w:sz w:val="20"/>
                <w:szCs w:val="20"/>
              </w:rPr>
              <w:t xml:space="preserve">Expected: </w:t>
            </w:r>
            <w:r>
              <w:rPr>
                <w:i/>
                <w:iCs/>
                <w:color w:val="555555"/>
                <w:sz w:val="20"/>
                <w:szCs w:val="20"/>
              </w:rPr>
              <w:t xml:space="preserve">AVRO registers a schema in Schema Registry, so Flink sees typed columns (userid, symbol, price, ...); schemaless JSON leaves Flink with one opaque blob and nothing to join on. Choose AVRO.</w:t>
            </w:r>
          </w:p>
        </w:tc>
      </w:tr>
    </w:tbl>
    <w:p>
      <w:pPr>
        <w:pStyle w:val="ListParagraph"/>
        <w:numPr>
          <w:ilvl w:val="0"/>
          <w:numId w:val="5"/>
        </w:numPr>
        <w:spacing w:after="100"/>
      </w:pPr>
      <w:r>
        <w:t xml:space="preserve">From your cluster, open Connectors and click Add Connector.</w:t>
      </w:r>
    </w:p>
    <w:p>
      <w:pPr>
        <w:spacing w:after="160" w:before="60"/>
        <w:jc w:val="center"/>
      </w:pPr>
      <w:r>
        <w:drawing>
          <wp:inline distT="0" distB="0" distL="0" distR="0">
            <wp:extent cx="5715000" cy="847725"/>
            <wp:effectExtent t="0" r="0" b="0" l="0"/>
            <wp:docPr id="6" name="05a-connectors-page.png" descr="05a-connectors-page.png" title="05a-connectors-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847725"/>
                    </a:xfrm>
                    <a:prstGeom prst="rect">
                      <a:avLst/>
                    </a:prstGeom>
                  </pic:spPr>
                </pic:pic>
              </a:graphicData>
            </a:graphic>
          </wp:inline>
        </w:drawing>
      </w:r>
    </w:p>
    <w:p>
      <w:pPr>
        <w:pStyle w:val="ListParagraph"/>
        <w:numPr>
          <w:ilvl w:val="0"/>
          <w:numId w:val="5"/>
        </w:numPr>
        <w:spacing w:after="100"/>
      </w:pPr>
      <w:r>
        <w:t xml:space="preserve">Choose the Sample Data (Datagen Source) connector and click Get started.</w:t>
      </w:r>
    </w:p>
    <w:p>
      <w:pPr>
        <w:spacing w:after="160" w:before="60"/>
        <w:jc w:val="center"/>
      </w:pPr>
      <w:r>
        <w:drawing>
          <wp:inline distT="0" distB="0" distL="0" distR="0">
            <wp:extent cx="5715000" cy="1933575"/>
            <wp:effectExtent t="0" r="0" b="0" l="0"/>
            <wp:docPr id="7" name="05b-sample-data-plugin.png" descr="05b-sample-data-plugin.png" title="05b-sample-data-plu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33575"/>
                    </a:xfrm>
                    <a:prstGeom prst="rect">
                      <a:avLst/>
                    </a:prstGeom>
                  </pic:spPr>
                </pic:pic>
              </a:graphicData>
            </a:graphic>
          </wp:inline>
        </w:drawing>
      </w:r>
    </w:p>
    <w:p>
      <w:pPr>
        <w:pStyle w:val="ListParagraph"/>
        <w:numPr>
          <w:ilvl w:val="0"/>
          <w:numId w:val="5"/>
        </w:numPr>
        <w:spacing w:after="100"/>
      </w:pPr>
      <w:r>
        <w:t xml:space="preserve">Select the Users template — it writes to the </w:t>
      </w:r>
      <w:r>
        <w:rPr>
          <w:rFonts w:ascii="Consolas" w:cs="Consolas" w:eastAsia="Consolas" w:hAnsi="Consolas"/>
        </w:rPr>
        <w:t xml:space="preserve">sample_data_users</w:t>
      </w:r>
      <w:r>
        <w:t xml:space="preserve"> topic — set the output format to </w:t>
      </w:r>
      <w:r>
        <w:rPr>
          <w:b/>
          <w:bCs/>
        </w:rPr>
        <w:t xml:space="preserve">AVRO</w:t>
      </w:r>
      <w:r>
        <w:t xml:space="preserve">, then click Launch.</w:t>
      </w:r>
    </w:p>
    <w:p>
      <w:pPr>
        <w:spacing w:after="160" w:before="60"/>
        <w:jc w:val="center"/>
      </w:pPr>
      <w:r>
        <w:drawing>
          <wp:inline distT="0" distB="0" distL="0" distR="0">
            <wp:extent cx="3429000" cy="2743200"/>
            <wp:effectExtent t="0" r="0" b="0" l="0"/>
            <wp:docPr id="8" name="05-connector-users.png" descr="05-connector-users.png" title="05-connector-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743200"/>
                    </a:xfrm>
                    <a:prstGeom prst="rect">
                      <a:avLst/>
                    </a:prstGeom>
                  </pic:spPr>
                </pic:pic>
              </a:graphicData>
            </a:graphic>
          </wp:inline>
        </w:drawing>
      </w:r>
    </w:p>
    <w:p>
      <w:pPr>
        <w:pStyle w:val="ListParagraph"/>
        <w:numPr>
          <w:ilvl w:val="0"/>
          <w:numId w:val="5"/>
        </w:numPr>
        <w:spacing w:after="100"/>
      </w:pPr>
      <w:r>
        <w:t xml:space="preserve">Add another connector the same way, select the Stock trades template — it writes to </w:t>
      </w:r>
      <w:r>
        <w:rPr>
          <w:rFonts w:ascii="Consolas" w:cs="Consolas" w:eastAsia="Consolas" w:hAnsi="Consolas"/>
        </w:rPr>
        <w:t xml:space="preserve">sample_data_stock_trades</w:t>
      </w:r>
      <w:r>
        <w:t xml:space="preserve">, output format </w:t>
      </w:r>
      <w:r>
        <w:rPr>
          <w:b/>
          <w:bCs/>
        </w:rPr>
        <w:t xml:space="preserve">AVRO</w:t>
      </w:r>
      <w:r>
        <w:t xml:space="preserve"> — then click Launch.</w:t>
      </w:r>
    </w:p>
    <w:p>
      <w:pPr>
        <w:spacing w:after="160" w:before="60"/>
        <w:jc w:val="center"/>
      </w:pPr>
      <w:r>
        <w:drawing>
          <wp:inline distT="0" distB="0" distL="0" distR="0">
            <wp:extent cx="3429000" cy="2752725"/>
            <wp:effectExtent t="0" r="0" b="0" l="0"/>
            <wp:docPr id="9" name="06-connector-stock-trades.png" descr="06-connector-stock-trades.png" title="06-connector-stock-tr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752725"/>
                    </a:xfrm>
                    <a:prstGeom prst="rect">
                      <a:avLst/>
                    </a:prstGeom>
                  </pic:spPr>
                </pic:pic>
              </a:graphicData>
            </a:graphic>
          </wp:inline>
        </w:drawing>
      </w:r>
    </w:p>
    <w:p>
      <w:pPr>
        <w:pStyle w:val="ListParagraph"/>
        <w:numPr>
          <w:ilvl w:val="0"/>
          <w:numId w:val="5"/>
        </w:numPr>
        <w:spacing w:after="100"/>
      </w:pPr>
      <w:r>
        <w:t xml:space="preserve">Wait until both connectors show Running.</w:t>
      </w:r>
    </w:p>
    <w:p>
      <w:pPr>
        <w:spacing w:after="160" w:before="60"/>
        <w:jc w:val="center"/>
      </w:pPr>
      <w:r>
        <w:drawing>
          <wp:inline distT="0" distB="0" distL="0" distR="0">
            <wp:extent cx="4953000" cy="2638425"/>
            <wp:effectExtent t="0" r="0" b="0" l="0"/>
            <wp:docPr id="10" name="06b-connectors-running.png" descr="06b-connectors-running.png" title="06b-connectors-ru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38425"/>
                    </a:xfrm>
                    <a:prstGeom prst="rect">
                      <a:avLst/>
                    </a:prstGeom>
                  </pic:spPr>
                </pic:pic>
              </a:graphicData>
            </a:graphic>
          </wp:inline>
        </w:drawing>
      </w:r>
    </w:p>
    <w:p>
      <w:pPr>
        <w:pStyle w:val="ListParagraph"/>
        <w:numPr>
          <w:ilvl w:val="0"/>
          <w:numId w:val="5"/>
        </w:numPr>
        <w:spacing w:after="100"/>
      </w:pPr>
      <w:r>
        <w:t xml:space="preserve">From the left nav, open Topics.</w:t>
      </w:r>
    </w:p>
    <w:p>
      <w:pPr>
        <w:spacing w:after="160" w:before="60"/>
        <w:jc w:val="center"/>
      </w:pPr>
      <w:r>
        <w:drawing>
          <wp:inline distT="0" distB="0" distL="0" distR="0">
            <wp:extent cx="1428750" cy="2733675"/>
            <wp:effectExtent t="0" r="0" b="0" l="0"/>
            <wp:docPr id="11" name="06c-topics-nav.png" descr="06c-topics-nav.png" title="06c-topics-na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2733675"/>
                    </a:xfrm>
                    <a:prstGeom prst="rect">
                      <a:avLst/>
                    </a:prstGeom>
                  </pic:spPr>
                </pic:pic>
              </a:graphicData>
            </a:graphic>
          </wp:inline>
        </w:drawing>
      </w:r>
    </w:p>
    <w:p>
      <w:pPr>
        <w:pStyle w:val="ListParagraph"/>
        <w:numPr>
          <w:ilvl w:val="0"/>
          <w:numId w:val="5"/>
        </w:numPr>
        <w:spacing w:after="100"/>
      </w:pPr>
      <w:r>
        <w:t xml:space="preserve">Click </w:t>
      </w:r>
      <w:r>
        <w:rPr>
          <w:rFonts w:ascii="Consolas" w:cs="Consolas" w:eastAsia="Consolas" w:hAnsi="Consolas"/>
        </w:rPr>
        <w:t xml:space="preserve">sample_data_users</w:t>
      </w:r>
      <w:r>
        <w:t xml:space="preserve">, then open the Messages tab to view live user records.</w:t>
      </w:r>
    </w:p>
    <w:p>
      <w:pPr>
        <w:spacing w:after="160" w:before="60"/>
        <w:jc w:val="center"/>
      </w:pPr>
      <w:r>
        <w:drawing>
          <wp:inline distT="0" distB="0" distL="0" distR="0">
            <wp:extent cx="5715000" cy="2933700"/>
            <wp:effectExtent t="0" r="0" b="0" l="0"/>
            <wp:docPr id="12" name="07-topic-users.png" descr="07-topic-users.png" title="07-topic-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33700"/>
                    </a:xfrm>
                    <a:prstGeom prst="rect">
                      <a:avLst/>
                    </a:prstGeom>
                  </pic:spPr>
                </pic:pic>
              </a:graphicData>
            </a:graphic>
          </wp:inline>
        </w:drawing>
      </w:r>
    </w:p>
    <w:p>
      <w:pPr>
        <w:pStyle w:val="ListParagraph"/>
        <w:numPr>
          <w:ilvl w:val="0"/>
          <w:numId w:val="5"/>
        </w:numPr>
        <w:spacing w:after="100"/>
      </w:pPr>
      <w:r>
        <w:t xml:space="preserve">Click </w:t>
      </w:r>
      <w:r>
        <w:rPr>
          <w:rFonts w:ascii="Consolas" w:cs="Consolas" w:eastAsia="Consolas" w:hAnsi="Consolas"/>
        </w:rPr>
        <w:t xml:space="preserve">sample_data_stock_trades</w:t>
      </w:r>
      <w:r>
        <w:t xml:space="preserve">, open the Messages tab, and note the shared userid field.</w:t>
      </w:r>
    </w:p>
    <w:p>
      <w:pPr>
        <w:spacing w:after="160" w:before="60"/>
        <w:jc w:val="center"/>
      </w:pPr>
      <w:r>
        <w:drawing>
          <wp:inline distT="0" distB="0" distL="0" distR="0">
            <wp:extent cx="5715000" cy="3095625"/>
            <wp:effectExtent t="0" r="0" b="0" l="0"/>
            <wp:docPr id="13" name="08-topic-stock-trades.png" descr="08-topic-stock-trades.png" title="08-topic-stock-tr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95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Have Bob tell you what to expect in the records:</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I'm viewing live messages in sample_data_users and sample_data_stock_trades.</w:t>
            </w:r>
          </w:p>
          <w:p>
            <w:pPr>
              <w:shd w:fill="F3F4F6" w:val="clear"/>
              <w:spacing w:after="0" w:before="0" w:line="264"/>
              <w:ind w:left="120" w:right="120"/>
            </w:pPr>
            <w:r>
              <w:rPr>
                <w:rFonts w:ascii="Consolas" w:cs="Consolas" w:eastAsia="Consolas" w:hAnsi="Consolas"/>
                <w:sz w:val="18"/>
                <w:szCs w:val="18"/>
              </w:rPr>
              <w:t xml:space="preserve">What fields should each record carry, and which field do the two topics share</w:t>
            </w:r>
          </w:p>
          <w:p>
            <w:pPr>
              <w:shd w:fill="F3F4F6" w:val="clear"/>
              <w:spacing w:after="120" w:before="0" w:line="264"/>
              <w:ind w:left="120" w:right="120"/>
            </w:pPr>
            <w:r>
              <w:rPr>
                <w:rFonts w:ascii="Consolas" w:cs="Consolas" w:eastAsia="Consolas" w:hAnsi="Consolas"/>
                <w:sz w:val="18"/>
                <w:szCs w:val="18"/>
              </w:rPr>
              <w:t xml:space="preserve">so I can join trades to the user who made them?</w:t>
            </w:r>
          </w:p>
          <w:p>
            <w:pPr>
              <w:spacing w:after="120"/>
            </w:pPr>
            <w:r>
              <w:rPr>
                <w:b/>
                <w:bCs/>
                <w:i/>
                <w:iCs/>
                <w:color w:val="555555"/>
                <w:sz w:val="20"/>
                <w:szCs w:val="20"/>
              </w:rPr>
              <w:t xml:space="preserve">Expected: </w:t>
            </w:r>
            <w:r>
              <w:rPr>
                <w:i/>
                <w:iCs/>
                <w:color w:val="555555"/>
                <w:sz w:val="20"/>
                <w:szCs w:val="20"/>
              </w:rPr>
              <w:t xml:space="preserve">Users carry userid/regionid/gender; trades carry userid/symbol/side/quantity/price; the shared key is userid.</w:t>
            </w:r>
          </w:p>
        </w:tc>
      </w:tr>
    </w:tbl>
    <w:p>
      <w:r>
        <w:br w:type="page"/>
      </w:r>
    </w:p>
    <w:p>
      <w:pPr>
        <w:pStyle w:val="Heading1"/>
      </w:pPr>
      <w:r>
        <w:t xml:space="preserve">Lab 2: Enrich &amp; forecast live trades with Flink</w:t>
      </w:r>
    </w:p>
    <w:p>
      <w:pPr>
        <w:spacing w:after="120"/>
      </w:pPr>
      <w:r>
        <w:t xml:space="preserve">With trades and customer data now streaming, use Flink SQL to answer the two business questions: who is trading and from where (enrichment), and which stocks are heating up (forecast) — both computed continuously on the live streams.</w:t>
      </w:r>
    </w:p>
    <w:p>
      <w:pPr>
        <w:pStyle w:val="Heading2"/>
      </w:pPr>
      <w:r>
        <w:t xml:space="preserve">Step 1: Enrich live trades with customer context</w:t>
      </w:r>
    </w:p>
    <w:p>
      <w:pPr>
        <w:pStyle w:val="ListParagraph"/>
        <w:numPr>
          <w:ilvl w:val="0"/>
          <w:numId w:val="6"/>
        </w:numPr>
        <w:spacing w:after="100"/>
      </w:pPr>
      <w:r>
        <w:t xml:space="preserve">Open Flink, select the </w:t>
      </w:r>
      <w:r>
        <w:rPr>
          <w:rFonts w:ascii="Consolas" w:cs="Consolas" w:eastAsia="Consolas" w:hAnsi="Consolas"/>
        </w:rPr>
        <w:t xml:space="preserve">default</w:t>
      </w:r>
      <w:r>
        <w:t xml:space="preserve"> environment, and click Continue.</w:t>
      </w:r>
    </w:p>
    <w:p>
      <w:pPr>
        <w:spacing w:after="160" w:before="60"/>
        <w:jc w:val="center"/>
      </w:pPr>
      <w:r>
        <w:drawing>
          <wp:inline distT="0" distB="0" distL="0" distR="0">
            <wp:extent cx="3429000" cy="2390775"/>
            <wp:effectExtent t="0" r="0" b="0" l="0"/>
            <wp:docPr id="14" name="09-flink-navigate.png" descr="09-flink-navigate.png" title="09-flink-navi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29000" cy="2390775"/>
                    </a:xfrm>
                    <a:prstGeom prst="rect">
                      <a:avLst/>
                    </a:prstGeom>
                  </pic:spPr>
                </pic:pic>
              </a:graphicData>
            </a:graphic>
          </wp:inline>
        </w:drawing>
      </w:r>
    </w:p>
    <w:p>
      <w:pPr>
        <w:pStyle w:val="ListParagraph"/>
        <w:numPr>
          <w:ilvl w:val="0"/>
          <w:numId w:val="6"/>
        </w:numPr>
        <w:spacing w:after="100"/>
      </w:pPr>
      <w:r>
        <w:t xml:space="preserve">Flink runs your SQL on a compute pool, and a brand-new environment has none. On the Compute pools tab, click Add compute pool.</w:t>
      </w:r>
    </w:p>
    <w:p>
      <w:pPr>
        <w:spacing w:after="160" w:before="60"/>
        <w:jc w:val="center"/>
      </w:pPr>
      <w:r>
        <w:drawing>
          <wp:inline distT="0" distB="0" distL="0" distR="0">
            <wp:extent cx="5715000" cy="1762125"/>
            <wp:effectExtent t="0" r="0" b="0" l="0"/>
            <wp:docPr id="15" name="09a-compute-pool-empty.png" descr="09a-compute-pool-empty.png" title="09a-compute-pool-emp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762125"/>
                    </a:xfrm>
                    <a:prstGeom prst="rect">
                      <a:avLst/>
                    </a:prstGeom>
                  </pic:spPr>
                </pic:pic>
              </a:graphicData>
            </a:graphic>
          </wp:inline>
        </w:drawing>
      </w:r>
    </w:p>
    <w:p>
      <w:pPr>
        <w:pStyle w:val="ListParagraph"/>
        <w:numPr>
          <w:ilvl w:val="0"/>
          <w:numId w:val="6"/>
        </w:numPr>
        <w:spacing w:after="100"/>
      </w:pPr>
      <w:r>
        <w:t xml:space="preserve">Choose AWS and region Ohio (us-east-2) — a compute pool must be in the same cloud and region as the cluster it processes — then click Continue.</w:t>
      </w:r>
    </w:p>
    <w:p>
      <w:pPr>
        <w:spacing w:after="160" w:before="60"/>
        <w:jc w:val="center"/>
      </w:pPr>
      <w:r>
        <w:drawing>
          <wp:inline distT="0" distB="0" distL="0" distR="0">
            <wp:extent cx="4191000" cy="3943350"/>
            <wp:effectExtent t="0" r="0" b="0" l="0"/>
            <wp:docPr id="16" name="09b-compute-pool-region.png" descr="09b-compute-pool-region.png" title="09b-compute-pool-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3943350"/>
                    </a:xfrm>
                    <a:prstGeom prst="rect">
                      <a:avLst/>
                    </a:prstGeom>
                  </pic:spPr>
                </pic:pic>
              </a:graphicData>
            </a:graphic>
          </wp:inline>
        </w:drawing>
      </w:r>
    </w:p>
    <w:p>
      <w:pPr>
        <w:pStyle w:val="ListParagraph"/>
        <w:numPr>
          <w:ilvl w:val="0"/>
          <w:numId w:val="6"/>
        </w:numPr>
        <w:spacing w:after="100"/>
      </w:pPr>
      <w:r>
        <w:t xml:space="preserve">Review the pool — the defaults (max 10 CFU, no base cost) are plenty — and click Create.</w:t>
      </w:r>
    </w:p>
    <w:p>
      <w:pPr>
        <w:spacing w:after="160" w:before="60"/>
        <w:jc w:val="center"/>
      </w:pPr>
      <w:r>
        <w:drawing>
          <wp:inline distT="0" distB="0" distL="0" distR="0">
            <wp:extent cx="4191000" cy="4057650"/>
            <wp:effectExtent t="0" r="0" b="0" l="0"/>
            <wp:docPr id="17" name="09c-compute-pool-review.png" descr="09c-compute-pool-review.png" title="09c-compute-pool-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4057650"/>
                    </a:xfrm>
                    <a:prstGeom prst="rect">
                      <a:avLst/>
                    </a:prstGeom>
                  </pic:spPr>
                </pic:pic>
              </a:graphicData>
            </a:graphic>
          </wp:inline>
        </w:drawing>
      </w:r>
    </w:p>
    <w:p>
      <w:pPr>
        <w:pStyle w:val="ListParagraph"/>
        <w:numPr>
          <w:ilvl w:val="0"/>
          <w:numId w:val="6"/>
        </w:numPr>
        <w:spacing w:after="100"/>
      </w:pPr>
      <w:r>
        <w:t xml:space="preserve">Once the pool is ready, click SQL Workspace on it to open a query editor.</w:t>
      </w:r>
    </w:p>
    <w:p>
      <w:pPr>
        <w:spacing w:after="160" w:before="60"/>
        <w:jc w:val="center"/>
      </w:pPr>
      <w:r>
        <w:drawing>
          <wp:inline distT="0" distB="0" distL="0" distR="0">
            <wp:extent cx="5715000" cy="4467225"/>
            <wp:effectExtent t="0" r="0" b="0" l="0"/>
            <wp:docPr id="18" name="09d-compute-pool-ready.png" descr="09d-compute-pool-ready.png" title="09d-compute-pool-rea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4672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Ask Bob why the region has to match:</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Why must my Flink compute pool be in the same cloud and region as my Kafka</w:t>
            </w:r>
          </w:p>
          <w:p>
            <w:pPr>
              <w:shd w:fill="F3F4F6" w:val="clear"/>
              <w:spacing w:after="120" w:before="0" w:line="264"/>
              <w:ind w:left="120" w:right="120"/>
            </w:pPr>
            <w:r>
              <w:rPr>
                <w:rFonts w:ascii="Consolas" w:cs="Consolas" w:eastAsia="Consolas" w:hAnsi="Consolas"/>
                <w:sz w:val="18"/>
                <w:szCs w:val="18"/>
              </w:rPr>
              <w:t xml:space="preserve">cluster (AWS us-east-2)? What breaks if they differ, and how would I tell?</w:t>
            </w:r>
          </w:p>
          <w:p>
            <w:pPr>
              <w:spacing w:after="120"/>
            </w:pPr>
            <w:r>
              <w:rPr>
                <w:b/>
                <w:bCs/>
                <w:i/>
                <w:iCs/>
                <w:color w:val="555555"/>
                <w:sz w:val="20"/>
                <w:szCs w:val="20"/>
              </w:rPr>
              <w:t xml:space="preserve">Expected: </w:t>
            </w:r>
            <w:r>
              <w:rPr>
                <w:i/>
                <w:iCs/>
                <w:color w:val="555555"/>
                <w:sz w:val="20"/>
                <w:szCs w:val="20"/>
              </w:rPr>
              <w:t xml:space="preserve">A pool can only process clusters in its own cloud/region; a mismatch means your statements won't see your cluster's topics at all.</w:t>
            </w:r>
          </w:p>
        </w:tc>
      </w:tr>
    </w:tbl>
    <w:p>
      <w:pPr>
        <w:pStyle w:val="ListParagraph"/>
        <w:numPr>
          <w:ilvl w:val="0"/>
          <w:numId w:val="6"/>
        </w:numPr>
        <w:spacing w:after="100"/>
      </w:pPr>
      <w:r>
        <w:t xml:space="preserve">In the workspace, set </w:t>
      </w:r>
      <w:r>
        <w:rPr>
          <w:b/>
          <w:bCs/>
        </w:rPr>
        <w:t xml:space="preserve">Use catalog</w:t>
      </w:r>
      <w:r>
        <w:t xml:space="preserve"> to </w:t>
      </w:r>
      <w:r>
        <w:rPr>
          <w:rFonts w:ascii="Consolas" w:cs="Consolas" w:eastAsia="Consolas" w:hAnsi="Consolas"/>
        </w:rPr>
        <w:t xml:space="preserve">default</w:t>
      </w:r>
      <w:r>
        <w:t xml:space="preserve"> and </w:t>
      </w:r>
      <w:r>
        <w:rPr>
          <w:b/>
          <w:bCs/>
        </w:rPr>
        <w:t xml:space="preserve">Use database</w:t>
      </w:r>
      <w:r>
        <w:t xml:space="preserve"> to </w:t>
      </w:r>
      <w:r>
        <w:rPr>
          <w:rFonts w:ascii="Consolas" w:cs="Consolas" w:eastAsia="Consolas" w:hAnsi="Consolas"/>
        </w:rPr>
        <w:t xml:space="preserve">cluster_0</w:t>
      </w:r>
      <w:r>
        <w:t xml:space="preserve"> so your topics resolve as tables.</w:t>
      </w:r>
    </w:p>
    <w:p>
      <w:pPr>
        <w:spacing w:after="160" w:before="60"/>
        <w:jc w:val="center"/>
      </w:pPr>
      <w:r>
        <w:drawing>
          <wp:inline distT="0" distB="0" distL="0" distR="0">
            <wp:extent cx="5334000" cy="2714625"/>
            <wp:effectExtent t="0" r="0" b="0" l="0"/>
            <wp:docPr id="19" name="09e-workspace-catalog.png" descr="09e-workspace-catalog.png" title="09e-workspace-cat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714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This is the #1 gotcha in the whole lab — ask Bob to explain the mapping:</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In Confluent Cloud Flink SQL, what do "catalog" and "database" actually map to?</w:t>
            </w:r>
          </w:p>
          <w:p>
            <w:pPr>
              <w:shd w:fill="F3F4F6" w:val="clear"/>
              <w:spacing w:after="0" w:before="0" w:line="264"/>
              <w:ind w:left="120" w:right="120"/>
            </w:pPr>
            <w:r>
              <w:rPr>
                <w:rFonts w:ascii="Consolas" w:cs="Consolas" w:eastAsia="Consolas" w:hAnsi="Consolas"/>
                <w:sz w:val="18"/>
                <w:szCs w:val="18"/>
              </w:rPr>
              <w:t xml:space="preserve">My environment is named "default" and my cluster is "cluster_0". What should I</w:t>
            </w:r>
          </w:p>
          <w:p>
            <w:pPr>
              <w:shd w:fill="F3F4F6" w:val="clear"/>
              <w:spacing w:after="0" w:before="0" w:line="264"/>
              <w:ind w:left="120" w:right="120"/>
            </w:pPr>
            <w:r>
              <w:rPr>
                <w:rFonts w:ascii="Consolas" w:cs="Consolas" w:eastAsia="Consolas" w:hAnsi="Consolas"/>
                <w:sz w:val="18"/>
                <w:szCs w:val="18"/>
              </w:rPr>
              <w:t xml:space="preserve">set the current catalog and database to, and give me a one-line query to confirm</w:t>
            </w:r>
          </w:p>
          <w:p>
            <w:pPr>
              <w:shd w:fill="F3F4F6" w:val="clear"/>
              <w:spacing w:after="120" w:before="0" w:line="264"/>
              <w:ind w:left="120" w:right="120"/>
            </w:pPr>
            <w:r>
              <w:rPr>
                <w:rFonts w:ascii="Consolas" w:cs="Consolas" w:eastAsia="Consolas" w:hAnsi="Consolas"/>
                <w:sz w:val="18"/>
                <w:szCs w:val="18"/>
              </w:rPr>
              <w:t xml:space="preserve">my two source topics are visible.</w:t>
            </w:r>
          </w:p>
          <w:p>
            <w:pPr>
              <w:spacing w:after="120"/>
            </w:pPr>
            <w:r>
              <w:rPr>
                <w:b/>
                <w:bCs/>
                <w:i/>
                <w:iCs/>
                <w:color w:val="555555"/>
                <w:sz w:val="20"/>
                <w:szCs w:val="20"/>
              </w:rPr>
              <w:t xml:space="preserve">Expected: </w:t>
            </w:r>
            <w:r>
              <w:rPr>
                <w:i/>
                <w:iCs/>
                <w:color w:val="555555"/>
                <w:sz w:val="20"/>
                <w:szCs w:val="20"/>
              </w:rPr>
              <w:t xml:space="preserve">catalog = environment name, database = cluster name (here default / cluster_0; in your own account they'd be YOUR env and cluster names, not these defaults). Confirm with SHOW TABLES; — you should see sample_data_users and sample_data_stock_trades.</w:t>
            </w:r>
          </w:p>
        </w:tc>
      </w:tr>
    </w:tbl>
    <w:p>
      <w:pPr>
        <w:pStyle w:val="ListParagraph"/>
        <w:numPr>
          <w:ilvl w:val="0"/>
          <w:numId w:val="6"/>
        </w:numPr>
        <w:spacing w:after="100"/>
      </w:pPr>
      <w:r>
        <w:t xml:space="preserve">sample_data_users from Datagen is an append-only stream, so first key it into a lookup table that keeps the latest row per user, using a </w:t>
      </w:r>
      <w:r>
        <w:rPr>
          <w:b/>
          <w:bCs/>
        </w:rPr>
        <w:t xml:space="preserve">materialized table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Let Bob generate the lookup table:</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Create a Confluent Cloud Flink MATERIALIZED TABLE called users_keyed from</w:t>
            </w:r>
          </w:p>
          <w:p>
            <w:pPr>
              <w:shd w:fill="F3F4F6" w:val="clear"/>
              <w:spacing w:after="0" w:before="0" w:line="264"/>
              <w:ind w:left="120" w:right="120"/>
            </w:pPr>
            <w:r>
              <w:rPr>
                <w:rFonts w:ascii="Consolas" w:cs="Consolas" w:eastAsia="Consolas" w:hAnsi="Consolas"/>
                <w:sz w:val="18"/>
                <w:szCs w:val="18"/>
              </w:rPr>
              <w:t xml:space="preserve">sample_data_users. It should hold userid (primary key, never null), regionid,</w:t>
            </w:r>
          </w:p>
          <w:p>
            <w:pPr>
              <w:shd w:fill="F3F4F6" w:val="clear"/>
              <w:spacing w:after="0" w:before="0" w:line="264"/>
              <w:ind w:left="120" w:right="120"/>
            </w:pPr>
            <w:r>
              <w:rPr>
                <w:rFonts w:ascii="Consolas" w:cs="Consolas" w:eastAsia="Consolas" w:hAnsi="Consolas"/>
                <w:sz w:val="18"/>
                <w:szCs w:val="18"/>
              </w:rPr>
              <w:t xml:space="preserve">and gender, so I can join trades to the latest profile per user. Give me the</w:t>
            </w:r>
          </w:p>
          <w:p>
            <w:pPr>
              <w:shd w:fill="F3F4F6" w:val="clear"/>
              <w:spacing w:after="120" w:before="0" w:line="264"/>
              <w:ind w:left="120" w:right="120"/>
            </w:pPr>
            <w:r>
              <w:rPr>
                <w:rFonts w:ascii="Consolas" w:cs="Consolas" w:eastAsia="Consolas" w:hAnsi="Consolas"/>
                <w:sz w:val="18"/>
                <w:szCs w:val="18"/>
              </w:rPr>
              <w:t xml:space="preserve">exact CREATE MATERIALIZED TABLE statement.</w:t>
            </w:r>
          </w:p>
        </w:tc>
      </w:tr>
    </w:tbl>
    <w:p>
      <w:pPr>
        <w:spacing w:after="120"/>
      </w:pPr>
      <w:r>
        <w:rPr>
          <w:i/>
          <w:iCs/>
          <w:color w:val="555555"/>
          <w:sz w:val="20"/>
          <w:szCs w:val="20"/>
        </w:rPr>
        <w:t xml:space="preserve">Run Bob's statement:</w:t>
      </w:r>
    </w:p>
    <w:p>
      <w:pPr>
        <w:shd w:fill="F3F4F6" w:val="clear"/>
        <w:spacing w:after="0" w:before="60" w:line="264"/>
        <w:ind w:left="120" w:right="120"/>
      </w:pPr>
      <w:r>
        <w:rPr>
          <w:rFonts w:ascii="Consolas" w:cs="Consolas" w:eastAsia="Consolas" w:hAnsi="Consolas"/>
          <w:sz w:val="18"/>
          <w:szCs w:val="18"/>
        </w:rPr>
        <w:t xml:space="preserve">CREATE MATERIALIZED TABLE users_keyed (</w:t>
      </w:r>
    </w:p>
    <w:p>
      <w:pPr>
        <w:shd w:fill="F3F4F6" w:val="clear"/>
        <w:spacing w:after="0" w:before="0" w:line="264"/>
        <w:ind w:left="120" w:right="120"/>
      </w:pPr>
      <w:r>
        <w:rPr>
          <w:rFonts w:ascii="Consolas" w:cs="Consolas" w:eastAsia="Consolas" w:hAnsi="Consolas"/>
          <w:sz w:val="18"/>
          <w:szCs w:val="18"/>
        </w:rPr>
        <w:t xml:space="preserve">  userid STRING NOT NULL,</w:t>
      </w:r>
    </w:p>
    <w:p>
      <w:pPr>
        <w:shd w:fill="F3F4F6" w:val="clear"/>
        <w:spacing w:after="0" w:before="0" w:line="264"/>
        <w:ind w:left="120" w:right="120"/>
      </w:pPr>
      <w:r>
        <w:rPr>
          <w:rFonts w:ascii="Consolas" w:cs="Consolas" w:eastAsia="Consolas" w:hAnsi="Consolas"/>
          <w:sz w:val="18"/>
          <w:szCs w:val="18"/>
        </w:rPr>
        <w:t xml:space="preserve">  regionid STRING,</w:t>
      </w:r>
    </w:p>
    <w:p>
      <w:pPr>
        <w:shd w:fill="F3F4F6" w:val="clear"/>
        <w:spacing w:after="0" w:before="0" w:line="264"/>
        <w:ind w:left="120" w:right="120"/>
      </w:pPr>
      <w:r>
        <w:rPr>
          <w:rFonts w:ascii="Consolas" w:cs="Consolas" w:eastAsia="Consolas" w:hAnsi="Consolas"/>
          <w:sz w:val="18"/>
          <w:szCs w:val="18"/>
        </w:rPr>
        <w:t xml:space="preserve">  gender STRING,</w:t>
      </w:r>
    </w:p>
    <w:p>
      <w:pPr>
        <w:shd w:fill="F3F4F6" w:val="clear"/>
        <w:spacing w:after="0" w:before="0" w:line="264"/>
        <w:ind w:left="120" w:right="120"/>
      </w:pPr>
      <w:r>
        <w:rPr>
          <w:rFonts w:ascii="Consolas" w:cs="Consolas" w:eastAsia="Consolas" w:hAnsi="Consolas"/>
          <w:sz w:val="18"/>
          <w:szCs w:val="18"/>
        </w:rPr>
        <w:t xml:space="preserve">  PRIMARY KEY (userid) NOT ENFORCED</w:t>
      </w:r>
    </w:p>
    <w:p>
      <w:pPr>
        <w:shd w:fill="F3F4F6" w:val="clear"/>
        <w:spacing w:after="0" w:before="0" w:line="264"/>
        <w:ind w:left="120" w:right="120"/>
      </w:pPr>
      <w:r>
        <w:rPr>
          <w:rFonts w:ascii="Consolas" w:cs="Consolas" w:eastAsia="Consolas" w:hAnsi="Consolas"/>
          <w:sz w:val="18"/>
          <w:szCs w:val="18"/>
        </w:rPr>
        <w:t xml:space="preserve">) AS</w:t>
      </w:r>
    </w:p>
    <w:p>
      <w:pPr>
        <w:shd w:fill="F3F4F6" w:val="clear"/>
        <w:spacing w:after="120" w:before="0" w:line="264"/>
        <w:ind w:left="120" w:right="120"/>
      </w:pPr>
      <w:r>
        <w:rPr>
          <w:rFonts w:ascii="Consolas" w:cs="Consolas" w:eastAsia="Consolas" w:hAnsi="Consolas"/>
          <w:sz w:val="18"/>
          <w:szCs w:val="18"/>
        </w:rPr>
        <w:t xml:space="preserve">SELECT COALESCE(userid, '') AS userid, regionid, gender FROM sample_data_users;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What a materialized table is</w:t>
            </w:r>
          </w:p>
          <w:p>
            <w:pPr>
              <w:spacing w:after="120"/>
            </w:pPr>
            <w:r>
              <w:t xml:space="preserve">It bundles a table and its continuous query into one object — define it once, with no separate INSERT INTO to manage. You can even evolve it in place with CREATE OR ALTER MATERIALIZED TABLE.</w:t>
            </w:r>
          </w:p>
        </w:tc>
      </w:tr>
    </w:tbl>
    <w:p>
      <w:pPr>
        <w:pStyle w:val="ListParagraph"/>
        <w:numPr>
          <w:ilvl w:val="0"/>
          <w:numId w:val="6"/>
        </w:numPr>
        <w:spacing w:after="100"/>
      </w:pPr>
      <w:r>
        <w:t xml:space="preserve">Enrich each trade with its user's region and gender using a temporal join, storing the result in a trades_enriched table the next step forecasts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Let Bob generate the temporal join:</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Create a MATERIALIZED TABLE trades_enriched that joins sample_data_stock_trades</w:t>
            </w:r>
          </w:p>
          <w:p>
            <w:pPr>
              <w:shd w:fill="F3F4F6" w:val="clear"/>
              <w:spacing w:after="0" w:before="0" w:line="264"/>
              <w:ind w:left="120" w:right="120"/>
            </w:pPr>
            <w:r>
              <w:rPr>
                <w:rFonts w:ascii="Consolas" w:cs="Consolas" w:eastAsia="Consolas" w:hAnsi="Consolas"/>
                <w:sz w:val="18"/>
                <w:szCs w:val="18"/>
              </w:rPr>
              <w:t xml:space="preserve">(fields: userid, symbol, side, quantity, price) to my users_keyed table,</w:t>
            </w:r>
          </w:p>
          <w:p>
            <w:pPr>
              <w:shd w:fill="F3F4F6" w:val="clear"/>
              <w:spacing w:after="0" w:before="0" w:line="264"/>
              <w:ind w:left="120" w:right="120"/>
            </w:pPr>
            <w:r>
              <w:rPr>
                <w:rFonts w:ascii="Consolas" w:cs="Consolas" w:eastAsia="Consolas" w:hAnsi="Consolas"/>
                <w:sz w:val="18"/>
                <w:szCs w:val="18"/>
              </w:rPr>
              <w:t xml:space="preserve">attaching each user's regionid and gender as of the trade's event time. Use a</w:t>
            </w:r>
          </w:p>
          <w:p>
            <w:pPr>
              <w:shd w:fill="F3F4F6" w:val="clear"/>
              <w:spacing w:after="120" w:before="0" w:line="264"/>
              <w:ind w:left="120" w:right="120"/>
            </w:pPr>
            <w:r>
              <w:rPr>
                <w:rFonts w:ascii="Consolas" w:cs="Consolas" w:eastAsia="Consolas" w:hAnsi="Consolas"/>
                <w:sz w:val="18"/>
                <w:szCs w:val="18"/>
              </w:rPr>
              <w:t xml:space="preserve">temporal join on the trade's $rowtime.</w:t>
            </w:r>
          </w:p>
        </w:tc>
      </w:tr>
    </w:tbl>
    <w:p>
      <w:pPr>
        <w:spacing w:after="120"/>
      </w:pPr>
      <w:r>
        <w:rPr>
          <w:i/>
          <w:iCs/>
          <w:color w:val="555555"/>
          <w:sz w:val="20"/>
          <w:szCs w:val="20"/>
        </w:rPr>
        <w:t xml:space="preserve">Run Bob's statement:</w:t>
      </w:r>
    </w:p>
    <w:p>
      <w:pPr>
        <w:shd w:fill="F3F4F6" w:val="clear"/>
        <w:spacing w:after="0" w:before="60" w:line="264"/>
        <w:ind w:left="120" w:right="120"/>
      </w:pPr>
      <w:r>
        <w:rPr>
          <w:rFonts w:ascii="Consolas" w:cs="Consolas" w:eastAsia="Consolas" w:hAnsi="Consolas"/>
          <w:sz w:val="18"/>
          <w:szCs w:val="18"/>
        </w:rPr>
        <w:t xml:space="preserve">CREATE MATERIALIZED TABLE trades_enriched AS</w:t>
      </w:r>
    </w:p>
    <w:p>
      <w:pPr>
        <w:shd w:fill="F3F4F6" w:val="clear"/>
        <w:spacing w:after="0" w:before="0" w:line="264"/>
        <w:ind w:left="120" w:right="120"/>
      </w:pPr>
      <w:r>
        <w:rPr>
          <w:rFonts w:ascii="Consolas" w:cs="Consolas" w:eastAsia="Consolas" w:hAnsi="Consolas"/>
          <w:sz w:val="18"/>
          <w:szCs w:val="18"/>
        </w:rPr>
        <w:t xml:space="preserve">SELECT t.userid, t.symbol, t.side, t.quantity, t.price, u.regionid, u.gender</w:t>
      </w:r>
    </w:p>
    <w:p>
      <w:pPr>
        <w:shd w:fill="F3F4F6" w:val="clear"/>
        <w:spacing w:after="0" w:before="0" w:line="264"/>
        <w:ind w:left="120" w:right="120"/>
      </w:pPr>
      <w:r>
        <w:rPr>
          <w:rFonts w:ascii="Consolas" w:cs="Consolas" w:eastAsia="Consolas" w:hAnsi="Consolas"/>
          <w:sz w:val="18"/>
          <w:szCs w:val="18"/>
        </w:rPr>
        <w:t xml:space="preserve">FROM sample_data_stock_trades t</w:t>
      </w:r>
    </w:p>
    <w:p>
      <w:pPr>
        <w:shd w:fill="F3F4F6" w:val="clear"/>
        <w:spacing w:after="0" w:before="0" w:line="264"/>
        <w:ind w:left="120" w:right="120"/>
      </w:pPr>
      <w:r>
        <w:rPr>
          <w:rFonts w:ascii="Consolas" w:cs="Consolas" w:eastAsia="Consolas" w:hAnsi="Consolas"/>
          <w:sz w:val="18"/>
          <w:szCs w:val="18"/>
        </w:rPr>
        <w:t xml:space="preserve">JOIN users_keyed FOR SYSTEM_TIME AS OF t.`$rowtime` AS u</w:t>
      </w:r>
    </w:p>
    <w:p>
      <w:pPr>
        <w:shd w:fill="F3F4F6" w:val="clear"/>
        <w:spacing w:after="120" w:before="0" w:line="264"/>
        <w:ind w:left="120" w:right="120"/>
      </w:pPr>
      <w:r>
        <w:rPr>
          <w:rFonts w:ascii="Consolas" w:cs="Consolas" w:eastAsia="Consolas" w:hAnsi="Consolas"/>
          <w:sz w:val="18"/>
          <w:szCs w:val="18"/>
        </w:rPr>
        <w:t xml:space="preserve">  ON t.userid = u.userid;</w:t>
      </w:r>
    </w:p>
    <w:p>
      <w:pPr>
        <w:pStyle w:val="ListParagraph"/>
        <w:numPr>
          <w:ilvl w:val="0"/>
          <w:numId w:val="6"/>
        </w:numPr>
        <w:spacing w:after="100"/>
      </w:pPr>
      <w:r>
        <w:t xml:space="preserve">Query the enriched stream to confirm each trade now carries its customer's region and gender:</w:t>
      </w:r>
    </w:p>
    <w:p>
      <w:pPr>
        <w:shd w:fill="F3F4F6" w:val="clear"/>
        <w:spacing w:after="120" w:before="60" w:line="264"/>
        <w:ind w:left="120" w:right="120"/>
      </w:pPr>
      <w:r>
        <w:rPr>
          <w:rFonts w:ascii="Consolas" w:cs="Consolas" w:eastAsia="Consolas" w:hAnsi="Consolas"/>
          <w:sz w:val="18"/>
          <w:szCs w:val="18"/>
        </w:rPr>
        <w:t xml:space="preserve">SELECT * FROM trades_enriched;</w:t>
      </w:r>
    </w:p>
    <w:p>
      <w:pPr>
        <w:spacing w:after="160" w:before="60"/>
        <w:jc w:val="center"/>
      </w:pPr>
      <w:r>
        <w:drawing>
          <wp:inline distT="0" distB="0" distL="0" distR="0">
            <wp:extent cx="5715000" cy="2286000"/>
            <wp:effectExtent t="0" r="0" b="0" l="0"/>
            <wp:docPr id="20" name="10b-trades-enriched-query.png" descr="10b-trades-enriched-query.png" title="10b-trades-enriched-qu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86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Zero rows at first? Don't panic — ask Bob:</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My Flink temporal join trades_enriched returns 0 rows even though both source</w:t>
            </w:r>
          </w:p>
          <w:p>
            <w:pPr>
              <w:shd w:fill="F3F4F6" w:val="clear"/>
              <w:spacing w:after="0" w:before="0" w:line="264"/>
              <w:ind w:left="120" w:right="120"/>
            </w:pPr>
            <w:r>
              <w:rPr>
                <w:rFonts w:ascii="Consolas" w:cs="Consolas" w:eastAsia="Consolas" w:hAnsi="Consolas"/>
                <w:sz w:val="18"/>
                <w:szCs w:val="18"/>
              </w:rPr>
              <w:t xml:space="preserve">topics have data. Explain the watermark warm-up, list the other usual causes</w:t>
            </w:r>
          </w:p>
          <w:p>
            <w:pPr>
              <w:shd w:fill="F3F4F6" w:val="clear"/>
              <w:spacing w:after="0" w:before="0" w:line="264"/>
              <w:ind w:left="120" w:right="120"/>
            </w:pPr>
            <w:r>
              <w:rPr>
                <w:rFonts w:ascii="Consolas" w:cs="Consolas" w:eastAsia="Consolas" w:hAnsi="Consolas"/>
                <w:sz w:val="18"/>
                <w:szCs w:val="18"/>
              </w:rPr>
              <w:t xml:space="preserve">(key mismatch, catalog/database), and tell me how long to wait before deciding</w:t>
            </w:r>
          </w:p>
          <w:p>
            <w:pPr>
              <w:shd w:fill="F3F4F6" w:val="clear"/>
              <w:spacing w:after="120" w:before="0" w:line="264"/>
              <w:ind w:left="120" w:right="120"/>
            </w:pPr>
            <w:r>
              <w:rPr>
                <w:rFonts w:ascii="Consolas" w:cs="Consolas" w:eastAsia="Consolas" w:hAnsi="Consolas"/>
                <w:sz w:val="18"/>
                <w:szCs w:val="18"/>
              </w:rPr>
              <w:t xml:space="preserve">something is actually wrong.</w:t>
            </w:r>
          </w:p>
          <w:p>
            <w:pPr>
              <w:spacing w:after="120"/>
            </w:pPr>
            <w:r>
              <w:rPr>
                <w:b/>
                <w:bCs/>
                <w:i/>
                <w:iCs/>
                <w:color w:val="555555"/>
                <w:sz w:val="20"/>
                <w:szCs w:val="20"/>
              </w:rPr>
              <w:t xml:space="preserve">Expected: </w:t>
            </w:r>
            <w:r>
              <w:rPr>
                <w:i/>
                <w:iCs/>
                <w:color w:val="555555"/>
                <w:sz w:val="20"/>
                <w:szCs w:val="20"/>
              </w:rPr>
              <w:t xml:space="preserve">A temporal join emits nothing during watermark warm-up — wait ~30-60s and re-run before troubleshooting.</w:t>
            </w:r>
          </w:p>
        </w:tc>
      </w:tr>
    </w:tbl>
    <w:p>
      <w:r>
        <w:br w:type="page"/>
      </w:r>
    </w:p>
    <w:p>
      <w:pPr>
        <w:pStyle w:val="Heading2"/>
      </w:pPr>
      <w:r>
        <w:t xml:space="preserve">Step 2: Forecast trades per stock</w:t>
      </w:r>
    </w:p>
    <w:p>
      <w:pPr>
        <w:spacing w:after="120"/>
      </w:pPr>
      <w:r>
        <w:t xml:space="preserve">ML_FORECAST needs a real time series (a numeric value per timestamp), so window trades_enriched into a per-stock trade count every 10 seconds and forecast each symbol on its own — in one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Let Bob generate the forecast table:</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Create a MATERIALIZED TABLE trades_forecast that, per stock symbol, counts</w:t>
            </w:r>
          </w:p>
          <w:p>
            <w:pPr>
              <w:shd w:fill="F3F4F6" w:val="clear"/>
              <w:spacing w:after="0" w:before="0" w:line="264"/>
              <w:ind w:left="120" w:right="120"/>
            </w:pPr>
            <w:r>
              <w:rPr>
                <w:rFonts w:ascii="Consolas" w:cs="Consolas" w:eastAsia="Consolas" w:hAnsi="Consolas"/>
                <w:sz w:val="18"/>
                <w:szCs w:val="18"/>
              </w:rPr>
              <w:t xml:space="preserve">trades in 10-second tumbling windows over trades_enriched, then applies</w:t>
            </w:r>
          </w:p>
          <w:p>
            <w:pPr>
              <w:shd w:fill="F3F4F6" w:val="clear"/>
              <w:spacing w:after="0" w:before="0" w:line="264"/>
              <w:ind w:left="120" w:right="120"/>
            </w:pPr>
            <w:r>
              <w:rPr>
                <w:rFonts w:ascii="Consolas" w:cs="Consolas" w:eastAsia="Consolas" w:hAnsi="Consolas"/>
                <w:sz w:val="18"/>
                <w:szCs w:val="18"/>
              </w:rPr>
              <w:t xml:space="preserve">ML_FORECAST over that count ordered by window time (minTrainingSize 10,</w:t>
            </w:r>
          </w:p>
          <w:p>
            <w:pPr>
              <w:shd w:fill="F3F4F6" w:val="clear"/>
              <w:spacing w:after="0" w:before="0" w:line="264"/>
              <w:ind w:left="120" w:right="120"/>
            </w:pPr>
            <w:r>
              <w:rPr>
                <w:rFonts w:ascii="Consolas" w:cs="Consolas" w:eastAsia="Consolas" w:hAnsi="Consolas"/>
                <w:sz w:val="18"/>
                <w:szCs w:val="18"/>
              </w:rPr>
              <w:t xml:space="preserve">horizon 5). Output symbol, the window end as ts, the current count, and the</w:t>
            </w:r>
          </w:p>
          <w:p>
            <w:pPr>
              <w:shd w:fill="F3F4F6" w:val="clear"/>
              <w:spacing w:after="0" w:before="0" w:line="264"/>
              <w:ind w:left="120" w:right="120"/>
            </w:pPr>
            <w:r>
              <w:rPr>
                <w:rFonts w:ascii="Consolas" w:cs="Consolas" w:eastAsia="Consolas" w:hAnsi="Consolas"/>
                <w:sz w:val="18"/>
                <w:szCs w:val="18"/>
              </w:rPr>
              <w:t xml:space="preserve">next forecast value and its upper bound. Use the TUMBLE table-valued function</w:t>
            </w:r>
          </w:p>
          <w:p>
            <w:pPr>
              <w:shd w:fill="F3F4F6" w:val="clear"/>
              <w:spacing w:after="120" w:before="0" w:line="264"/>
              <w:ind w:left="120" w:right="120"/>
            </w:pPr>
            <w:r>
              <w:rPr>
                <w:rFonts w:ascii="Consolas" w:cs="Consolas" w:eastAsia="Consolas" w:hAnsi="Consolas"/>
                <w:sz w:val="18"/>
                <w:szCs w:val="18"/>
              </w:rPr>
              <w:t xml:space="preserve">on $rowtime.</w:t>
            </w:r>
          </w:p>
        </w:tc>
      </w:tr>
    </w:tbl>
    <w:p>
      <w:pPr>
        <w:pStyle w:val="ListParagraph"/>
        <w:numPr>
          <w:ilvl w:val="0"/>
          <w:numId w:val="7"/>
        </w:numPr>
        <w:spacing w:after="100"/>
      </w:pPr>
      <w:r>
        <w:t xml:space="preserve">Create the forecast as a materialized table. The inner query tumbles trades into trade_count per symbol; ML_FORECAST — partitioned by symbol — returns an </w:t>
      </w:r>
      <w:r>
        <w:rPr>
          <w:b/>
          <w:bCs/>
        </w:rPr>
        <w:t xml:space="preserve">array</w:t>
      </w:r>
      <w:r>
        <w:t xml:space="preserve"> of forecast points, so index the first (forecast[1]) for the next-window prediction and its bounds (minTrainingSize is 10 per symbol, so a stock forecasts once it has ~10 windows of history):</w:t>
      </w:r>
    </w:p>
    <w:p>
      <w:pPr>
        <w:shd w:fill="F3F4F6" w:val="clear"/>
        <w:spacing w:after="0" w:before="60" w:line="264"/>
        <w:ind w:left="120" w:right="120"/>
      </w:pPr>
      <w:r>
        <w:rPr>
          <w:rFonts w:ascii="Consolas" w:cs="Consolas" w:eastAsia="Consolas" w:hAnsi="Consolas"/>
          <w:sz w:val="18"/>
          <w:szCs w:val="18"/>
        </w:rPr>
        <w:t xml:space="preserve">CREATE MATERIALIZED TABLE trades_forecast AS</w:t>
      </w:r>
    </w:p>
    <w:p>
      <w:pPr>
        <w:shd w:fill="F3F4F6" w:val="clear"/>
        <w:spacing w:after="0" w:before="0" w:line="264"/>
        <w:ind w:left="120" w:right="120"/>
      </w:pPr>
      <w:r>
        <w:rPr>
          <w:rFonts w:ascii="Consolas" w:cs="Consolas" w:eastAsia="Consolas" w:hAnsi="Consolas"/>
          <w:sz w:val="18"/>
          <w:szCs w:val="18"/>
        </w:rPr>
        <w:t xml:space="preserve">SELECT</w:t>
      </w:r>
    </w:p>
    <w:p>
      <w:pPr>
        <w:shd w:fill="F3F4F6" w:val="clear"/>
        <w:spacing w:after="0" w:before="0" w:line="264"/>
        <w:ind w:left="120" w:right="120"/>
      </w:pPr>
      <w:r>
        <w:rPr>
          <w:rFonts w:ascii="Consolas" w:cs="Consolas" w:eastAsia="Consolas" w:hAnsi="Consolas"/>
          <w:sz w:val="18"/>
          <w:szCs w:val="18"/>
        </w:rPr>
        <w:t xml:space="preserve">  symbol,</w:t>
      </w:r>
    </w:p>
    <w:p>
      <w:pPr>
        <w:shd w:fill="F3F4F6" w:val="clear"/>
        <w:spacing w:after="0" w:before="0" w:line="264"/>
        <w:ind w:left="120" w:right="120"/>
      </w:pPr>
      <w:r>
        <w:rPr>
          <w:rFonts w:ascii="Consolas" w:cs="Consolas" w:eastAsia="Consolas" w:hAnsi="Consolas"/>
          <w:sz w:val="18"/>
          <w:szCs w:val="18"/>
        </w:rPr>
        <w:t xml:space="preserve">  ts,</w:t>
      </w:r>
    </w:p>
    <w:p>
      <w:pPr>
        <w:shd w:fill="F3F4F6" w:val="clear"/>
        <w:spacing w:after="0" w:before="0" w:line="264"/>
        <w:ind w:left="120" w:right="120"/>
      </w:pPr>
      <w:r>
        <w:rPr>
          <w:rFonts w:ascii="Consolas" w:cs="Consolas" w:eastAsia="Consolas" w:hAnsi="Consolas"/>
          <w:sz w:val="18"/>
          <w:szCs w:val="18"/>
        </w:rPr>
        <w:t xml:space="preserve">  trade_count                AS current_count,</w:t>
      </w:r>
    </w:p>
    <w:p>
      <w:pPr>
        <w:shd w:fill="F3F4F6" w:val="clear"/>
        <w:spacing w:after="0" w:before="0" w:line="264"/>
        <w:ind w:left="120" w:right="120"/>
      </w:pPr>
      <w:r>
        <w:rPr>
          <w:rFonts w:ascii="Consolas" w:cs="Consolas" w:eastAsia="Consolas" w:hAnsi="Consolas"/>
          <w:sz w:val="18"/>
          <w:szCs w:val="18"/>
        </w:rPr>
        <w:t xml:space="preserve">  forecast[1].forecast_value AS forecast_count,</w:t>
      </w:r>
    </w:p>
    <w:p>
      <w:pPr>
        <w:shd w:fill="F3F4F6" w:val="clear"/>
        <w:spacing w:after="0" w:before="0" w:line="264"/>
        <w:ind w:left="120" w:right="120"/>
      </w:pPr>
      <w:r>
        <w:rPr>
          <w:rFonts w:ascii="Consolas" w:cs="Consolas" w:eastAsia="Consolas" w:hAnsi="Consolas"/>
          <w:sz w:val="18"/>
          <w:szCs w:val="18"/>
        </w:rPr>
        <w:t xml:space="preserve">  forecast[1].upper_bound    AS upper_bound</w:t>
      </w:r>
    </w:p>
    <w:p>
      <w:pPr>
        <w:shd w:fill="F3F4F6" w:val="clear"/>
        <w:spacing w:after="0" w:before="0" w:line="264"/>
        <w:ind w:left="120" w:right="120"/>
      </w:pPr>
      <w:r>
        <w:rPr>
          <w:rFonts w:ascii="Consolas" w:cs="Consolas" w:eastAsia="Consolas" w:hAnsi="Consolas"/>
          <w:sz w:val="18"/>
          <w:szCs w:val="18"/>
        </w:rPr>
        <w:t xml:space="preserve">FROM (</w:t>
      </w:r>
    </w:p>
    <w:p>
      <w:pPr>
        <w:shd w:fill="F3F4F6" w:val="clear"/>
        <w:spacing w:after="0" w:before="0" w:line="264"/>
        <w:ind w:left="120" w:right="120"/>
      </w:pPr>
      <w:r>
        <w:rPr>
          <w:rFonts w:ascii="Consolas" w:cs="Consolas" w:eastAsia="Consolas" w:hAnsi="Consolas"/>
          <w:sz w:val="18"/>
          <w:szCs w:val="18"/>
        </w:rPr>
        <w:t xml:space="preserve">  SELECT</w:t>
      </w:r>
    </w:p>
    <w:p>
      <w:pPr>
        <w:shd w:fill="F3F4F6" w:val="clear"/>
        <w:spacing w:after="0" w:before="0" w:line="264"/>
        <w:ind w:left="120" w:right="120"/>
      </w:pPr>
      <w:r>
        <w:rPr>
          <w:rFonts w:ascii="Consolas" w:cs="Consolas" w:eastAsia="Consolas" w:hAnsi="Consolas"/>
          <w:sz w:val="18"/>
          <w:szCs w:val="18"/>
        </w:rPr>
        <w:t xml:space="preserve">    symbol,</w:t>
      </w:r>
    </w:p>
    <w:p>
      <w:pPr>
        <w:shd w:fill="F3F4F6" w:val="clear"/>
        <w:spacing w:after="0" w:before="0" w:line="264"/>
        <w:ind w:left="120" w:right="120"/>
      </w:pPr>
      <w:r>
        <w:rPr>
          <w:rFonts w:ascii="Consolas" w:cs="Consolas" w:eastAsia="Consolas" w:hAnsi="Consolas"/>
          <w:sz w:val="18"/>
          <w:szCs w:val="18"/>
        </w:rPr>
        <w:t xml:space="preserve">    window_end AS ts,</w:t>
      </w:r>
    </w:p>
    <w:p>
      <w:pPr>
        <w:shd w:fill="F3F4F6" w:val="clear"/>
        <w:spacing w:after="0" w:before="0" w:line="264"/>
        <w:ind w:left="120" w:right="120"/>
      </w:pPr>
      <w:r>
        <w:rPr>
          <w:rFonts w:ascii="Consolas" w:cs="Consolas" w:eastAsia="Consolas" w:hAnsi="Consolas"/>
          <w:sz w:val="18"/>
          <w:szCs w:val="18"/>
        </w:rPr>
        <w:t xml:space="preserve">    trade_count,</w:t>
      </w:r>
    </w:p>
    <w:p>
      <w:pPr>
        <w:shd w:fill="F3F4F6" w:val="clear"/>
        <w:spacing w:after="0" w:before="0" w:line="264"/>
        <w:ind w:left="120" w:right="120"/>
      </w:pPr>
      <w:r>
        <w:rPr>
          <w:rFonts w:ascii="Consolas" w:cs="Consolas" w:eastAsia="Consolas" w:hAnsi="Consolas"/>
          <w:sz w:val="18"/>
          <w:szCs w:val="18"/>
        </w:rPr>
        <w:t xml:space="preserve">    ML_FORECAST(</w:t>
      </w:r>
    </w:p>
    <w:p>
      <w:pPr>
        <w:shd w:fill="F3F4F6" w:val="clear"/>
        <w:spacing w:after="0" w:before="0" w:line="264"/>
        <w:ind w:left="120" w:right="120"/>
      </w:pPr>
      <w:r>
        <w:rPr>
          <w:rFonts w:ascii="Consolas" w:cs="Consolas" w:eastAsia="Consolas" w:hAnsi="Consolas"/>
          <w:sz w:val="18"/>
          <w:szCs w:val="18"/>
        </w:rPr>
        <w:t xml:space="preserve">      CAST(trade_count AS DOUBLE),</w:t>
      </w:r>
    </w:p>
    <w:p>
      <w:pPr>
        <w:shd w:fill="F3F4F6" w:val="clear"/>
        <w:spacing w:after="0" w:before="0" w:line="264"/>
        <w:ind w:left="120" w:right="120"/>
      </w:pPr>
      <w:r>
        <w:rPr>
          <w:rFonts w:ascii="Consolas" w:cs="Consolas" w:eastAsia="Consolas" w:hAnsi="Consolas"/>
          <w:sz w:val="18"/>
          <w:szCs w:val="18"/>
        </w:rPr>
        <w:t xml:space="preserve">      window_end,</w:t>
      </w:r>
    </w:p>
    <w:p>
      <w:pPr>
        <w:shd w:fill="F3F4F6" w:val="clear"/>
        <w:spacing w:after="0" w:before="0" w:line="264"/>
        <w:ind w:left="120" w:right="120"/>
      </w:pPr>
      <w:r>
        <w:rPr>
          <w:rFonts w:ascii="Consolas" w:cs="Consolas" w:eastAsia="Consolas" w:hAnsi="Consolas"/>
          <w:sz w:val="18"/>
          <w:szCs w:val="18"/>
        </w:rPr>
        <w:t xml:space="preserve">      JSON_OBJECT('minTrainingSize' VALUE 10, 'horizon' VALUE 5)</w:t>
      </w:r>
    </w:p>
    <w:p>
      <w:pPr>
        <w:shd w:fill="F3F4F6" w:val="clear"/>
        <w:spacing w:after="0" w:before="0" w:line="264"/>
        <w:ind w:left="120" w:right="120"/>
      </w:pPr>
      <w:r>
        <w:rPr>
          <w:rFonts w:ascii="Consolas" w:cs="Consolas" w:eastAsia="Consolas" w:hAnsi="Consolas"/>
          <w:sz w:val="18"/>
          <w:szCs w:val="18"/>
        </w:rPr>
        <w:t xml:space="preserve">    ) OVER (</w:t>
      </w:r>
    </w:p>
    <w:p>
      <w:pPr>
        <w:shd w:fill="F3F4F6" w:val="clear"/>
        <w:spacing w:after="0" w:before="0" w:line="264"/>
        <w:ind w:left="120" w:right="120"/>
      </w:pPr>
      <w:r>
        <w:rPr>
          <w:rFonts w:ascii="Consolas" w:cs="Consolas" w:eastAsia="Consolas" w:hAnsi="Consolas"/>
          <w:sz w:val="18"/>
          <w:szCs w:val="18"/>
        </w:rPr>
        <w:t xml:space="preserve">      PARTITION BY symbol</w:t>
      </w:r>
    </w:p>
    <w:p>
      <w:pPr>
        <w:shd w:fill="F3F4F6" w:val="clear"/>
        <w:spacing w:after="0" w:before="0" w:line="264"/>
        <w:ind w:left="120" w:right="120"/>
      </w:pPr>
      <w:r>
        <w:rPr>
          <w:rFonts w:ascii="Consolas" w:cs="Consolas" w:eastAsia="Consolas" w:hAnsi="Consolas"/>
          <w:sz w:val="18"/>
          <w:szCs w:val="18"/>
        </w:rPr>
        <w:t xml:space="preserve">      ORDER BY window_time</w:t>
      </w:r>
    </w:p>
    <w:p>
      <w:pPr>
        <w:shd w:fill="F3F4F6" w:val="clear"/>
        <w:spacing w:after="0" w:before="0" w:line="264"/>
        <w:ind w:left="120" w:right="120"/>
      </w:pPr>
      <w:r>
        <w:rPr>
          <w:rFonts w:ascii="Consolas" w:cs="Consolas" w:eastAsia="Consolas" w:hAnsi="Consolas"/>
          <w:sz w:val="18"/>
          <w:szCs w:val="18"/>
        </w:rPr>
        <w:t xml:space="preserve">    ) AS forecast</w:t>
      </w:r>
    </w:p>
    <w:p>
      <w:pPr>
        <w:shd w:fill="F3F4F6" w:val="clear"/>
        <w:spacing w:after="0" w:before="0" w:line="264"/>
        <w:ind w:left="120" w:right="120"/>
      </w:pPr>
      <w:r>
        <w:rPr>
          <w:rFonts w:ascii="Consolas" w:cs="Consolas" w:eastAsia="Consolas" w:hAnsi="Consolas"/>
          <w:sz w:val="18"/>
          <w:szCs w:val="18"/>
        </w:rPr>
        <w:t xml:space="preserve">  FROM (</w:t>
      </w:r>
    </w:p>
    <w:p>
      <w:pPr>
        <w:shd w:fill="F3F4F6" w:val="clear"/>
        <w:spacing w:after="0" w:before="0" w:line="264"/>
        <w:ind w:left="120" w:right="120"/>
      </w:pPr>
      <w:r>
        <w:rPr>
          <w:rFonts w:ascii="Consolas" w:cs="Consolas" w:eastAsia="Consolas" w:hAnsi="Consolas"/>
          <w:sz w:val="18"/>
          <w:szCs w:val="18"/>
        </w:rPr>
        <w:t xml:space="preserve">    SELECT symbol, window_end, window_time, COUNT(*) AS trade_count</w:t>
      </w:r>
    </w:p>
    <w:p>
      <w:pPr>
        <w:shd w:fill="F3F4F6" w:val="clear"/>
        <w:spacing w:after="0" w:before="0" w:line="264"/>
        <w:ind w:left="120" w:right="120"/>
      </w:pPr>
      <w:r>
        <w:rPr>
          <w:rFonts w:ascii="Consolas" w:cs="Consolas" w:eastAsia="Consolas" w:hAnsi="Consolas"/>
          <w:sz w:val="18"/>
          <w:szCs w:val="18"/>
        </w:rPr>
        <w:t xml:space="preserve">    FROM TABLE(</w:t>
      </w:r>
    </w:p>
    <w:p>
      <w:pPr>
        <w:shd w:fill="F3F4F6" w:val="clear"/>
        <w:spacing w:after="0" w:before="0" w:line="264"/>
        <w:ind w:left="120" w:right="120"/>
      </w:pPr>
      <w:r>
        <w:rPr>
          <w:rFonts w:ascii="Consolas" w:cs="Consolas" w:eastAsia="Consolas" w:hAnsi="Consolas"/>
          <w:sz w:val="18"/>
          <w:szCs w:val="18"/>
        </w:rPr>
        <w:t xml:space="preserve">      TUMBLE(TABLE trades_enriched, DESCRIPTOR(`$rowtime`), INTERVAL '10' SECONDS)</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    GROUP BY symbol, window_start, window_end, window_time</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w:t>
      </w:r>
    </w:p>
    <w:p>
      <w:pPr>
        <w:shd w:fill="F3F4F6" w:val="clear"/>
        <w:spacing w:after="120" w:before="0" w:line="264"/>
        <w:ind w:left="120" w:right="120"/>
      </w:pPr>
      <w:r>
        <w:rPr>
          <w:rFonts w:ascii="Consolas" w:cs="Consolas" w:eastAsia="Consolas" w:hAnsi="Consolas"/>
          <w:sz w:val="18"/>
          <w:szCs w:val="18"/>
        </w:rPr>
        <w:t xml:space="preserve">WHERE CARDINALITY(forecast) &gt;=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Have Bob explain it so you can teach it back:</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Explain in plain terms what this ML_FORECAST is doing: what do</w:t>
            </w:r>
          </w:p>
          <w:p>
            <w:pPr>
              <w:shd w:fill="F3F4F6" w:val="clear"/>
              <w:spacing w:after="0" w:before="0" w:line="264"/>
              <w:ind w:left="120" w:right="120"/>
            </w:pPr>
            <w:r>
              <w:rPr>
                <w:rFonts w:ascii="Consolas" w:cs="Consolas" w:eastAsia="Consolas" w:hAnsi="Consolas"/>
                <w:sz w:val="18"/>
                <w:szCs w:val="18"/>
              </w:rPr>
              <w:t xml:space="preserve">minTrainingSize=10 and horizon=5 mean, why do we read forecast[1], and why</w:t>
            </w:r>
          </w:p>
          <w:p>
            <w:pPr>
              <w:shd w:fill="F3F4F6" w:val="clear"/>
              <w:spacing w:after="120" w:before="0" w:line="264"/>
              <w:ind w:left="120" w:right="120"/>
            </w:pPr>
            <w:r>
              <w:rPr>
                <w:rFonts w:ascii="Consolas" w:cs="Consolas" w:eastAsia="Consolas" w:hAnsi="Consolas"/>
                <w:sz w:val="18"/>
                <w:szCs w:val="18"/>
              </w:rPr>
              <w:t xml:space="preserve">won't a stock produce a forecast until it has about 10 closed windows?</w:t>
            </w:r>
          </w:p>
          <w:p>
            <w:pPr>
              <w:spacing w:after="120"/>
            </w:pPr>
            <w:r>
              <w:rPr>
                <w:b/>
                <w:bCs/>
                <w:i/>
                <w:iCs/>
                <w:color w:val="555555"/>
                <w:sz w:val="20"/>
                <w:szCs w:val="20"/>
              </w:rPr>
              <w:t xml:space="preserve">Expected: </w:t>
            </w:r>
            <w:r>
              <w:rPr>
                <w:i/>
                <w:iCs/>
                <w:color w:val="555555"/>
                <w:sz w:val="20"/>
                <w:szCs w:val="20"/>
              </w:rPr>
              <w:t xml:space="preserve">ML_FORECAST returns an array of future predictions; forecast[1] is the next window; a symbol needs ~10 closed 10s windows (~100s) before it forecasts; horizon=5 projects up to 5 windows ahead.</w:t>
            </w:r>
          </w:p>
        </w:tc>
      </w:tr>
    </w:tbl>
    <w:p>
      <w:pPr>
        <w:pStyle w:val="ListParagraph"/>
        <w:numPr>
          <w:ilvl w:val="0"/>
          <w:numId w:val="7"/>
        </w:numPr>
        <w:spacing w:after="100"/>
      </w:pPr>
      <w:r>
        <w:t xml:space="preserve">Inspect the </w:t>
      </w:r>
      <w:r>
        <w:rPr>
          <w:b/>
          <w:bCs/>
        </w:rPr>
        <w:t xml:space="preserve">latest</w:t>
      </w:r>
      <w:r>
        <w:t xml:space="preserve"> forecast for each stock. trades_forecast has one row per stock per window, so deduplicate to the most recent window per symbol: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Let Bob write the result query:</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Give me a Flink SQL query over trades_forecast that returns only the most recent</w:t>
            </w:r>
          </w:p>
          <w:p>
            <w:pPr>
              <w:shd w:fill="F3F4F6" w:val="clear"/>
              <w:spacing w:after="0" w:before="0" w:line="264"/>
              <w:ind w:left="120" w:right="120"/>
            </w:pPr>
            <w:r>
              <w:rPr>
                <w:rFonts w:ascii="Consolas" w:cs="Consolas" w:eastAsia="Consolas" w:hAnsi="Consolas"/>
                <w:sz w:val="18"/>
                <w:szCs w:val="18"/>
              </w:rPr>
              <w:t xml:space="preserve">row per symbol (latest by $rowtime), showing symbol, current_count,</w:t>
            </w:r>
          </w:p>
          <w:p>
            <w:pPr>
              <w:shd w:fill="F3F4F6" w:val="clear"/>
              <w:spacing w:after="120" w:before="0" w:line="264"/>
              <w:ind w:left="120" w:right="120"/>
            </w:pPr>
            <w:r>
              <w:rPr>
                <w:rFonts w:ascii="Consolas" w:cs="Consolas" w:eastAsia="Consolas" w:hAnsi="Consolas"/>
                <w:sz w:val="18"/>
                <w:szCs w:val="18"/>
              </w:rPr>
              <w:t xml:space="preserve">forecast_count, and upper_bound.</w:t>
            </w:r>
          </w:p>
        </w:tc>
      </w:tr>
    </w:tbl>
    <w:p>
      <w:pPr>
        <w:spacing w:after="120"/>
      </w:pPr>
      <w:r>
        <w:rPr>
          <w:i/>
          <w:iCs/>
          <w:color w:val="555555"/>
          <w:sz w:val="20"/>
          <w:szCs w:val="20"/>
        </w:rPr>
        <w:t xml:space="preserve">Run Bob's statement:</w:t>
      </w:r>
    </w:p>
    <w:p>
      <w:pPr>
        <w:shd w:fill="F3F4F6" w:val="clear"/>
        <w:spacing w:after="0" w:before="60" w:line="264"/>
        <w:ind w:left="120" w:right="120"/>
      </w:pPr>
      <w:r>
        <w:rPr>
          <w:rFonts w:ascii="Consolas" w:cs="Consolas" w:eastAsia="Consolas" w:hAnsi="Consolas"/>
          <w:sz w:val="18"/>
          <w:szCs w:val="18"/>
        </w:rPr>
        <w:t xml:space="preserve">SELECT symbol, current_count, forecast_count, upper_bound</w:t>
      </w:r>
    </w:p>
    <w:p>
      <w:pPr>
        <w:shd w:fill="F3F4F6" w:val="clear"/>
        <w:spacing w:after="0" w:before="0" w:line="264"/>
        <w:ind w:left="120" w:right="120"/>
      </w:pPr>
      <w:r>
        <w:rPr>
          <w:rFonts w:ascii="Consolas" w:cs="Consolas" w:eastAsia="Consolas" w:hAnsi="Consolas"/>
          <w:sz w:val="18"/>
          <w:szCs w:val="18"/>
        </w:rPr>
        <w:t xml:space="preserve">FROM (</w:t>
      </w:r>
    </w:p>
    <w:p>
      <w:pPr>
        <w:shd w:fill="F3F4F6" w:val="clear"/>
        <w:spacing w:after="0" w:before="0" w:line="264"/>
        <w:ind w:left="120" w:right="120"/>
      </w:pPr>
      <w:r>
        <w:rPr>
          <w:rFonts w:ascii="Consolas" w:cs="Consolas" w:eastAsia="Consolas" w:hAnsi="Consolas"/>
          <w:sz w:val="18"/>
          <w:szCs w:val="18"/>
        </w:rPr>
        <w:t xml:space="preserve">  SELECT *,</w:t>
      </w:r>
    </w:p>
    <w:p>
      <w:pPr>
        <w:shd w:fill="F3F4F6" w:val="clear"/>
        <w:spacing w:after="0" w:before="0" w:line="264"/>
        <w:ind w:left="120" w:right="120"/>
      </w:pPr>
      <w:r>
        <w:rPr>
          <w:rFonts w:ascii="Consolas" w:cs="Consolas" w:eastAsia="Consolas" w:hAnsi="Consolas"/>
          <w:sz w:val="18"/>
          <w:szCs w:val="18"/>
        </w:rPr>
        <w:t xml:space="preserve">    ROW_NUMBER() OVER (PARTITION BY symbol ORDER BY `$rowtime` DESC) AS row_num</w:t>
      </w:r>
    </w:p>
    <w:p>
      <w:pPr>
        <w:shd w:fill="F3F4F6" w:val="clear"/>
        <w:spacing w:after="0" w:before="0" w:line="264"/>
        <w:ind w:left="120" w:right="120"/>
      </w:pPr>
      <w:r>
        <w:rPr>
          <w:rFonts w:ascii="Consolas" w:cs="Consolas" w:eastAsia="Consolas" w:hAnsi="Consolas"/>
          <w:sz w:val="18"/>
          <w:szCs w:val="18"/>
        </w:rPr>
        <w:t xml:space="preserve">  FROM trades_forecast</w:t>
      </w:r>
    </w:p>
    <w:p>
      <w:pPr>
        <w:shd w:fill="F3F4F6" w:val="clear"/>
        <w:spacing w:after="0" w:before="0" w:line="264"/>
        <w:ind w:left="120" w:right="120"/>
      </w:pPr>
      <w:r>
        <w:rPr>
          <w:rFonts w:ascii="Consolas" w:cs="Consolas" w:eastAsia="Consolas" w:hAnsi="Consolas"/>
          <w:sz w:val="18"/>
          <w:szCs w:val="18"/>
        </w:rPr>
        <w:t xml:space="preserve">)</w:t>
      </w:r>
    </w:p>
    <w:p>
      <w:pPr>
        <w:shd w:fill="F3F4F6" w:val="clear"/>
        <w:spacing w:after="120" w:before="0" w:line="264"/>
        <w:ind w:left="120" w:right="120"/>
      </w:pPr>
      <w:r>
        <w:rPr>
          <w:rFonts w:ascii="Consolas" w:cs="Consolas" w:eastAsia="Consolas" w:hAnsi="Consolas"/>
          <w:sz w:val="18"/>
          <w:szCs w:val="18"/>
        </w:rPr>
        <w:t xml:space="preserve">WHERE row_num = 1;</w:t>
      </w:r>
    </w:p>
    <w:p>
      <w:pPr>
        <w:spacing w:after="120"/>
      </w:pPr>
      <w:r>
        <w:t xml:space="preserve">You get one row per stock — its latest window — where count means trades in a 10-second window:</w:t>
      </w:r>
    </w:p>
    <w:p>
      <w:pPr>
        <w:pStyle w:val="ListParagraph"/>
        <w:numPr>
          <w:ilvl w:val="0"/>
          <w:numId w:val="2"/>
        </w:numPr>
        <w:spacing w:after="60"/>
      </w:pPr>
      <w:r>
        <w:rPr>
          <w:rFonts w:ascii="Consolas" w:cs="Consolas" w:eastAsia="Consolas" w:hAnsi="Consolas"/>
          <w:b/>
          <w:bCs/>
        </w:rPr>
        <w:t xml:space="preserve">current_count</w:t>
      </w:r>
      <w:r>
        <w:t xml:space="preserve"> — trades that stock had in the latest window (what just happened).</w:t>
      </w:r>
    </w:p>
    <w:p>
      <w:pPr>
        <w:pStyle w:val="ListParagraph"/>
        <w:numPr>
          <w:ilvl w:val="0"/>
          <w:numId w:val="2"/>
        </w:numPr>
        <w:spacing w:after="60"/>
      </w:pPr>
      <w:r>
        <w:rPr>
          <w:rFonts w:ascii="Consolas" w:cs="Consolas" w:eastAsia="Consolas" w:hAnsi="Consolas"/>
          <w:b/>
          <w:bCs/>
        </w:rPr>
        <w:t xml:space="preserve">forecast_count</w:t>
      </w:r>
      <w:r>
        <w:t xml:space="preserve"> — trades the model predicts for its next window.</w:t>
      </w:r>
    </w:p>
    <w:p>
      <w:pPr>
        <w:pStyle w:val="ListParagraph"/>
        <w:numPr>
          <w:ilvl w:val="0"/>
          <w:numId w:val="2"/>
        </w:numPr>
        <w:spacing w:after="60"/>
      </w:pPr>
      <w:r>
        <w:rPr>
          <w:rFonts w:ascii="Consolas" w:cs="Consolas" w:eastAsia="Consolas" w:hAnsi="Consolas"/>
          <w:b/>
          <w:bCs/>
        </w:rPr>
        <w:t xml:space="preserve">upper_bound</w:t>
      </w:r>
      <w:r>
        <w:t xml:space="preserve"> — top of the confidence range on that prediction.</w:t>
      </w:r>
    </w:p>
    <w:p>
      <w:pPr>
        <w:spacing w:after="120"/>
      </w:pPr>
      <w:r>
        <w:t xml:space="preserve">A forecast_count above current_count means that stock is </w:t>
      </w:r>
      <w:r>
        <w:rPr>
          <w:b/>
          <w:bCs/>
        </w:rPr>
        <w:t xml:space="preserve">heating up</w:t>
      </w:r>
      <w:r>
        <w:t xml:space="preserve">.</w:t>
      </w:r>
    </w:p>
    <w:p>
      <w:pPr>
        <w:spacing w:after="160" w:before="60"/>
        <w:jc w:val="center"/>
      </w:pPr>
      <w:r>
        <w:drawing>
          <wp:inline distT="0" distB="0" distL="0" distR="0">
            <wp:extent cx="5715000" cy="2343150"/>
            <wp:effectExtent t="0" r="0" b="0" l="0"/>
            <wp:docPr id="21" name="12-flink-forecast-result.png" descr="12-flink-forecast-result.png" title="12-flink-forecast-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43150"/>
                    </a:xfrm>
                    <a:prstGeom prst="rect">
                      <a:avLst/>
                    </a:prstGeom>
                  </pic:spPr>
                </pic:pic>
              </a:graphicData>
            </a:graphic>
          </wp:inline>
        </w:drawing>
      </w:r>
    </w:p>
    <w:p>
      <w:r>
        <w:br w:type="page"/>
      </w:r>
    </w:p>
    <w:p>
      <w:pPr>
        <w:pStyle w:val="Heading1"/>
      </w:pPr>
      <w:r>
        <w:t xml:space="preserve">Iterate with Bob (the AI-SDLC loop)</w:t>
      </w:r>
    </w:p>
    <w:p>
      <w:pPr>
        <w:spacing w:after="120"/>
      </w:pPr>
      <w:r>
        <w:t xml:space="preserve">The point of a Bob lab is that you change the requirement, not the syntax — Bob regenerates the SQL. Pick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Break the forecast down by region:</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Extend the pipeline: I want the trade-surge forecast per stock AND per regionid</w:t>
            </w:r>
          </w:p>
          <w:p>
            <w:pPr>
              <w:shd w:fill="F3F4F6" w:val="clear"/>
              <w:spacing w:after="0" w:before="0" w:line="264"/>
              <w:ind w:left="120" w:right="120"/>
            </w:pPr>
            <w:r>
              <w:rPr>
                <w:rFonts w:ascii="Consolas" w:cs="Consolas" w:eastAsia="Consolas" w:hAnsi="Consolas"/>
                <w:sz w:val="18"/>
                <w:szCs w:val="18"/>
              </w:rPr>
              <w:t xml:space="preserve">(from trades_enriched). Give me the modified trades_forecast definition and tell</w:t>
            </w:r>
          </w:p>
          <w:p>
            <w:pPr>
              <w:shd w:fill="F3F4F6" w:val="clear"/>
              <w:spacing w:after="120" w:before="0" w:line="264"/>
              <w:ind w:left="120" w:right="120"/>
            </w:pPr>
            <w:r>
              <w:rPr>
                <w:rFonts w:ascii="Consolas" w:cs="Consolas" w:eastAsia="Consolas" w:hAnsi="Consolas"/>
                <w:sz w:val="18"/>
                <w:szCs w:val="18"/>
              </w:rPr>
              <w:t xml:space="preserve">me what I must drop/recreate to apply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Turn it into an always-on alert feed:</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Turn the heating-up watch list into its own always-on MATERIALIZED TABLE -</w:t>
            </w:r>
          </w:p>
          <w:p>
            <w:pPr>
              <w:shd w:fill="F3F4F6" w:val="clear"/>
              <w:spacing w:after="0" w:before="0" w:line="264"/>
              <w:ind w:left="120" w:right="120"/>
            </w:pPr>
            <w:r>
              <w:rPr>
                <w:rFonts w:ascii="Consolas" w:cs="Consolas" w:eastAsia="Consolas" w:hAnsi="Consolas"/>
                <w:sz w:val="18"/>
                <w:szCs w:val="18"/>
              </w:rPr>
              <w:t xml:space="preserve">trades_alerts - that continuously holds only the symbols whose forecast_count is</w:t>
            </w:r>
          </w:p>
          <w:p>
            <w:pPr>
              <w:shd w:fill="F3F4F6" w:val="clear"/>
              <w:spacing w:after="0" w:before="0" w:line="264"/>
              <w:ind w:left="120" w:right="120"/>
            </w:pPr>
            <w:r>
              <w:rPr>
                <w:rFonts w:ascii="Consolas" w:cs="Consolas" w:eastAsia="Consolas" w:hAnsi="Consolas"/>
                <w:sz w:val="18"/>
                <w:szCs w:val="18"/>
              </w:rPr>
              <w:t xml:space="preserve">at least 25% above current_count, so a downstream consumer could subscribe to it.</w:t>
            </w:r>
          </w:p>
          <w:p>
            <w:pPr>
              <w:shd w:fill="F3F4F6" w:val="clear"/>
              <w:spacing w:after="120" w:before="0" w:line="264"/>
              <w:ind w:left="120" w:right="120"/>
            </w:pPr>
            <w:r>
              <w:rPr>
                <w:rFonts w:ascii="Consolas" w:cs="Consolas" w:eastAsia="Consolas" w:hAnsi="Consolas"/>
                <w:sz w:val="18"/>
                <w:szCs w:val="18"/>
              </w:rPr>
              <w:t xml:space="preserve">Give me the CREATE MATERIALIZED TABLE statement over trades_forecast.</w:t>
            </w:r>
          </w:p>
        </w:tc>
      </w:tr>
    </w:tbl>
    <w:p>
      <w:pPr>
        <w:pStyle w:val="Heading1"/>
      </w:pPr>
      <w:r>
        <w:t xml:space="preserve">Cleanup</w:t>
      </w:r>
    </w:p>
    <w:p>
      <w:pPr>
        <w:spacing w:after="120"/>
      </w:pPr>
      <w:r>
        <w:t xml:space="preserve">Tear everything down so nothing keeps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Ask Bob for both options — full teardown or just park it:</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Give me two options to finish: (a) the DROP statements to fully tear down the</w:t>
            </w:r>
          </w:p>
          <w:p>
            <w:pPr>
              <w:shd w:fill="F3F4F6" w:val="clear"/>
              <w:spacing w:after="0" w:before="0" w:line="264"/>
              <w:ind w:left="120" w:right="120"/>
            </w:pPr>
            <w:r>
              <w:rPr>
                <w:rFonts w:ascii="Consolas" w:cs="Consolas" w:eastAsia="Consolas" w:hAnsi="Consolas"/>
                <w:sz w:val="18"/>
                <w:szCs w:val="18"/>
              </w:rPr>
              <w:t xml:space="preserve">three materialized tables, and (b) the steps to just PARK everything at about</w:t>
            </w:r>
          </w:p>
          <w:p>
            <w:pPr>
              <w:shd w:fill="F3F4F6" w:val="clear"/>
              <w:spacing w:after="0" w:before="0" w:line="264"/>
              <w:ind w:left="120" w:right="120"/>
            </w:pPr>
            <w:r>
              <w:rPr>
                <w:rFonts w:ascii="Consolas" w:cs="Consolas" w:eastAsia="Consolas" w:hAnsi="Consolas"/>
                <w:sz w:val="18"/>
                <w:szCs w:val="18"/>
              </w:rPr>
              <w:t xml:space="preserve">$0/hour WITHOUT deleting - suspend the three materialized tables and pause both</w:t>
            </w:r>
          </w:p>
          <w:p>
            <w:pPr>
              <w:shd w:fill="F3F4F6" w:val="clear"/>
              <w:spacing w:after="120" w:before="0" w:line="264"/>
              <w:ind w:left="120" w:right="120"/>
            </w:pPr>
            <w:r>
              <w:rPr>
                <w:rFonts w:ascii="Consolas" w:cs="Consolas" w:eastAsia="Consolas" w:hAnsi="Consolas"/>
                <w:sz w:val="18"/>
                <w:szCs w:val="18"/>
              </w:rPr>
              <w:t xml:space="preserve">Datagen connectors - plus how to resume later.</w:t>
            </w:r>
          </w:p>
        </w:tc>
      </w:tr>
    </w:tbl>
    <w:p>
      <w:pPr>
        <w:pStyle w:val="Heading3"/>
      </w:pPr>
      <w:r>
        <w:t xml:space="preserve">Option A — full teardown (deletes)</w:t>
      </w:r>
    </w:p>
    <w:p>
      <w:pPr>
        <w:pStyle w:val="ListParagraph"/>
        <w:numPr>
          <w:ilvl w:val="0"/>
          <w:numId w:val="8"/>
        </w:numPr>
        <w:spacing w:after="100"/>
      </w:pPr>
      <w:r>
        <w:t xml:space="preserve">In the SQL workspace, drop the Flink materialized tables (this stops their continuous statements):</w:t>
      </w:r>
    </w:p>
    <w:p>
      <w:pPr>
        <w:shd w:fill="F3F4F6" w:val="clear"/>
        <w:spacing w:after="0" w:before="60" w:line="264"/>
        <w:ind w:left="120" w:right="120"/>
      </w:pPr>
      <w:r>
        <w:rPr>
          <w:rFonts w:ascii="Consolas" w:cs="Consolas" w:eastAsia="Consolas" w:hAnsi="Consolas"/>
          <w:sz w:val="18"/>
          <w:szCs w:val="18"/>
        </w:rPr>
        <w:t xml:space="preserve">DROP MATERIALIZED TABLE trades_forecast;</w:t>
      </w:r>
    </w:p>
    <w:p>
      <w:pPr>
        <w:shd w:fill="F3F4F6" w:val="clear"/>
        <w:spacing w:after="0" w:before="0" w:line="264"/>
        <w:ind w:left="120" w:right="120"/>
      </w:pPr>
      <w:r>
        <w:rPr>
          <w:rFonts w:ascii="Consolas" w:cs="Consolas" w:eastAsia="Consolas" w:hAnsi="Consolas"/>
          <w:sz w:val="18"/>
          <w:szCs w:val="18"/>
        </w:rPr>
        <w:t xml:space="preserve">DROP MATERIALIZED TABLE trades_enriched;</w:t>
      </w:r>
    </w:p>
    <w:p>
      <w:pPr>
        <w:shd w:fill="F3F4F6" w:val="clear"/>
        <w:spacing w:after="120" w:before="0" w:line="264"/>
        <w:ind w:left="120" w:right="120"/>
      </w:pPr>
      <w:r>
        <w:rPr>
          <w:rFonts w:ascii="Consolas" w:cs="Consolas" w:eastAsia="Consolas" w:hAnsi="Consolas"/>
          <w:sz w:val="18"/>
          <w:szCs w:val="18"/>
        </w:rPr>
        <w:t xml:space="preserve">DROP MATERIALIZED TABLE users_keyed;</w:t>
      </w:r>
    </w:p>
    <w:p>
      <w:pPr>
        <w:pStyle w:val="ListParagraph"/>
        <w:numPr>
          <w:ilvl w:val="0"/>
          <w:numId w:val="8"/>
        </w:numPr>
        <w:spacing w:after="100"/>
      </w:pPr>
      <w:r>
        <w:t xml:space="preserve">Delete both Sample Data connectors: cluster → Connectors → each connector → Settings → Delete connector.</w:t>
      </w:r>
    </w:p>
    <w:p>
      <w:pPr>
        <w:pStyle w:val="ListParagraph"/>
        <w:numPr>
          <w:ilvl w:val="0"/>
          <w:numId w:val="8"/>
        </w:numPr>
        <w:spacing w:after="100"/>
      </w:pPr>
      <w:r>
        <w:t xml:space="preserve">Delete the cluster (Cluster → Settings → Delete cluster). This removes all remaining topics.</w:t>
      </w:r>
    </w:p>
    <w:p>
      <w:pPr>
        <w:pStyle w:val="Heading3"/>
      </w:pPr>
      <w:r>
        <w:t xml:space="preserve">Option B — park it without deleting (≈ $0/hour, resume any time)</w:t>
      </w:r>
    </w:p>
    <w:p>
      <w:pPr>
        <w:shd w:fill="F3F4F6" w:val="clear"/>
        <w:spacing w:after="0" w:before="60" w:line="264"/>
        <w:ind w:left="120" w:right="120"/>
      </w:pPr>
      <w:r>
        <w:rPr>
          <w:rFonts w:ascii="Consolas" w:cs="Consolas" w:eastAsia="Consolas" w:hAnsi="Consolas"/>
          <w:sz w:val="18"/>
          <w:szCs w:val="18"/>
        </w:rPr>
        <w:t xml:space="preserve">ALTER MATERIALIZED TABLE trades_forecast SUSPEND;</w:t>
      </w:r>
    </w:p>
    <w:p>
      <w:pPr>
        <w:shd w:fill="F3F4F6" w:val="clear"/>
        <w:spacing w:after="0" w:before="0" w:line="264"/>
        <w:ind w:left="120" w:right="120"/>
      </w:pPr>
      <w:r>
        <w:rPr>
          <w:rFonts w:ascii="Consolas" w:cs="Consolas" w:eastAsia="Consolas" w:hAnsi="Consolas"/>
          <w:sz w:val="18"/>
          <w:szCs w:val="18"/>
        </w:rPr>
        <w:t xml:space="preserve">ALTER MATERIALIZED TABLE trades_enriched SUSPEND;</w:t>
      </w:r>
    </w:p>
    <w:p>
      <w:pPr>
        <w:shd w:fill="F3F4F6" w:val="clear"/>
        <w:spacing w:after="120" w:before="0" w:line="264"/>
        <w:ind w:left="120" w:right="120"/>
      </w:pPr>
      <w:r>
        <w:rPr>
          <w:rFonts w:ascii="Consolas" w:cs="Consolas" w:eastAsia="Consolas" w:hAnsi="Consolas"/>
          <w:sz w:val="18"/>
          <w:szCs w:val="18"/>
        </w:rPr>
        <w:t xml:space="preserve">ALTER MATERIALIZED TABLE users_keyed SUSPEND;</w:t>
      </w:r>
    </w:p>
    <w:p>
      <w:pPr>
        <w:spacing w:after="120"/>
      </w:pPr>
      <w:r>
        <w:t xml:space="preserve">Then pause both Datagen connectors in the Connectors UI. The Flink pool idles to 0 CFU; on a Basic cluster that's ≈ $0/hour with nothing deleted. Resume = resume connectors + ALTER MATERIALIZED TABLE &lt;name&gt; RESUME; on all three (users_keyed first), then wait ~2 minutes.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A" w:sz="6" w:space="2"/>
      </w:pBdr>
    </w:pPr>
    <w:r>
      <w:rPr>
        <w:color w:val="8A94A6"/>
        <w:sz w:val="16"/>
        <w:szCs w:val="16"/>
      </w:rPr>
      <w:t xml:space="preserve">Trade Forecasting · Bob + Confluent Cloud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80"/>
      </w:pPr>
    </w:lvl>
  </w:abstractNum>
  <w:abstractNum w:abstractNumId="3" w15:restartNumberingAfterBreak="0">
    <w:multiLevelType w:val="hybridMultilevel"/>
    <w:lvl w:ilvl="0" w:tentative="1">
      <w:start w:val="1"/>
      <w:numFmt w:val="decimal"/>
      <w:lvlText w:val="%1."/>
      <w:lvlJc w:val="left"/>
      <w:pPr>
        <w:ind w:left="520" w:hanging="300"/>
      </w:pPr>
    </w:lvl>
  </w:abstractNum>
  <w:abstractNum w:abstractNumId="4" w15:restartNumberingAfterBreak="0">
    <w:multiLevelType w:val="hybridMultilevel"/>
    <w:lvl w:ilvl="0" w:tentative="1">
      <w:start w:val="1"/>
      <w:numFmt w:val="decimal"/>
      <w:lvlText w:val="%1."/>
      <w:lvlJc w:val="left"/>
      <w:pPr>
        <w:ind w:left="520" w:hanging="300"/>
      </w:pPr>
    </w:lvl>
  </w:abstractNum>
  <w:abstractNum w:abstractNumId="5" w15:restartNumberingAfterBreak="0">
    <w:multiLevelType w:val="hybridMultilevel"/>
    <w:lvl w:ilvl="0" w:tentative="1">
      <w:start w:val="1"/>
      <w:numFmt w:val="decimal"/>
      <w:lvlText w:val="%1."/>
      <w:lvlJc w:val="left"/>
      <w:pPr>
        <w:ind w:left="520" w:hanging="300"/>
      </w:pPr>
    </w:lvl>
  </w:abstractNum>
  <w:abstractNum w:abstractNumId="6" w15:restartNumberingAfterBreak="0">
    <w:multiLevelType w:val="hybridMultilevel"/>
    <w:lvl w:ilvl="0" w:tentative="1">
      <w:start w:val="1"/>
      <w:numFmt w:val="decimal"/>
      <w:lvlText w:val="%1."/>
      <w:lvlJc w:val="left"/>
      <w:pPr>
        <w:ind w:left="520" w:hanging="300"/>
      </w:pPr>
    </w:lvl>
  </w:abstractNum>
  <w:abstractNum w:abstractNumId="7" w15:restartNumberingAfterBreak="0">
    <w:multiLevelType w:val="hybridMultilevel"/>
    <w:lvl w:ilvl="0" w:tentative="1">
      <w:start w:val="1"/>
      <w:numFmt w:val="decimal"/>
      <w:lvlText w:val="%1."/>
      <w:lvlJc w:val="left"/>
      <w:pPr>
        <w:ind w:left="520" w:hanging="300"/>
      </w:pPr>
    </w:lvl>
  </w:abstractNum>
  <w:abstractNum w:abstractNumId="8" w15:restartNumberingAfterBreak="0">
    <w:multiLevelType w:val="hybridMultilevel"/>
    <w:lvl w:ilvl="0" w: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5FB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1ef78646fb553af70c83d6dee7206476acf158.png"/><Relationship Id="rId10" Type="http://schemas.openxmlformats.org/officeDocument/2006/relationships/image" Target="media/91f1981747e0bad8911d827fb75bdef949113b7a.png"/><Relationship Id="rId11" Type="http://schemas.openxmlformats.org/officeDocument/2006/relationships/image" Target="media/e95d3ae7b125a4798095936f59fff1465d1a6515.png"/><Relationship Id="rId12" Type="http://schemas.openxmlformats.org/officeDocument/2006/relationships/image" Target="media/46ec6107431e7970d940acff3be4a8ec1a864793.png"/><Relationship Id="rId13" Type="http://schemas.openxmlformats.org/officeDocument/2006/relationships/image" Target="media/c547d65e394cba92fd207864d42c2356f80cb593.png"/><Relationship Id="rId14" Type="http://schemas.openxmlformats.org/officeDocument/2006/relationships/image" Target="media/d9e33d0c6f1a0d7d86a440d65bcbc67c322b5e3f.png"/><Relationship Id="rId15" Type="http://schemas.openxmlformats.org/officeDocument/2006/relationships/image" Target="media/1426033201a8336817bd901acd3a29856b7e8c37.png"/><Relationship Id="rId16" Type="http://schemas.openxmlformats.org/officeDocument/2006/relationships/image" Target="media/9fc004f62d9e51e4ec6c91da547741adda61fb37.png"/><Relationship Id="rId17" Type="http://schemas.openxmlformats.org/officeDocument/2006/relationships/image" Target="media/196b18e35e0227e6ad64368fd9ef2e7ca0fd0bab.png"/><Relationship Id="rId18" Type="http://schemas.openxmlformats.org/officeDocument/2006/relationships/image" Target="media/1c0a058b92213777a98d67afa727ddc90f731b9b.png"/><Relationship Id="rId19" Type="http://schemas.openxmlformats.org/officeDocument/2006/relationships/image" Target="media/9e898df86b79451695ff252a13768f54db2d0c8e.png"/><Relationship Id="rId20" Type="http://schemas.openxmlformats.org/officeDocument/2006/relationships/image" Target="media/5d00f4d5403c43b02a379296811fe3db8dee8d58.png"/><Relationship Id="rId21" Type="http://schemas.openxmlformats.org/officeDocument/2006/relationships/image" Target="media/bc097702bfa05925c1a0a9f57d8caa8ac04ef1c1.png"/><Relationship Id="rId22" Type="http://schemas.openxmlformats.org/officeDocument/2006/relationships/image" Target="media/8903106942ca6ccc1c0e58adccd1d57dd300c57f.png"/><Relationship Id="rId23" Type="http://schemas.openxmlformats.org/officeDocument/2006/relationships/image" Target="media/a28d0a037d22bff9f5cf51fc97878b8f4cbbaccb.png"/><Relationship Id="rId24" Type="http://schemas.openxmlformats.org/officeDocument/2006/relationships/image" Target="media/b33e33c8096052780d34e0c32775457dc21a3ddd.png"/><Relationship Id="rId25" Type="http://schemas.openxmlformats.org/officeDocument/2006/relationships/image" Target="media/62465058c666a6fe4900a07921a8cb23624e0476.png"/><Relationship Id="rId26" Type="http://schemas.openxmlformats.org/officeDocument/2006/relationships/image" Target="media/0745780aaa71e37c5cb92b9deff49ef8bd2e9cff.png"/><Relationship Id="rId27" Type="http://schemas.openxmlformats.org/officeDocument/2006/relationships/image" Target="media/d225a1e11a478084fc66d8ee9a57c8e1827ceb3a.png"/><Relationship Id="rId28" Type="http://schemas.openxmlformats.org/officeDocument/2006/relationships/image" Target="media/f9abadfaeea88c9cc2542ebc163175b79f13f436.png"/><Relationship Id="rId29" Type="http://schemas.openxmlformats.org/officeDocument/2006/relationships/image" Target="media/879bd3adc39dea858b7248be8e4bae1b4b84a030.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2026-10-02T17:05:45.366Z</dcterms:created>
  <dcterms:modified xsi:type="dcterms:W3CDTF">2026-10-02T17:05:45.367Z</dcterms:modified>
</cp:coreProperties>
</file>

<file path=docProps/custom.xml><?xml version="1.0" encoding="utf-8"?>
<Properties xmlns="http://schemas.openxmlformats.org/officeDocument/2006/custom-properties" xmlns:vt="http://schemas.openxmlformats.org/officeDocument/2006/docPropsVTypes"/>
</file>