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C3F" w:rsidRPr="003916F4" w:rsidRDefault="005709B5" w:rsidP="000A6AE2">
      <w:pPr>
        <w:pStyle w:val="Titel"/>
        <w:rPr>
          <w:sz w:val="40"/>
          <w:lang w:val="en-US"/>
        </w:rPr>
      </w:pPr>
      <w:proofErr w:type="spellStart"/>
      <w:r w:rsidRPr="003916F4">
        <w:rPr>
          <w:sz w:val="40"/>
          <w:lang w:val="en-US"/>
        </w:rPr>
        <w:t>Lorawan</w:t>
      </w:r>
      <w:proofErr w:type="spellEnd"/>
      <w:r w:rsidRPr="003916F4">
        <w:rPr>
          <w:sz w:val="40"/>
          <w:lang w:val="en-US"/>
        </w:rPr>
        <w:t xml:space="preserve"> node </w:t>
      </w:r>
      <w:r w:rsidR="000A6AE2" w:rsidRPr="003916F4">
        <w:rPr>
          <w:sz w:val="40"/>
          <w:lang w:val="en-US"/>
        </w:rPr>
        <w:t>with</w:t>
      </w:r>
      <w:r w:rsidRPr="003916F4">
        <w:rPr>
          <w:sz w:val="40"/>
          <w:lang w:val="en-US"/>
        </w:rPr>
        <w:t xml:space="preserve"> </w:t>
      </w:r>
      <w:r w:rsidR="000A6AE2" w:rsidRPr="003916F4">
        <w:rPr>
          <w:sz w:val="40"/>
          <w:lang w:val="en-US"/>
        </w:rPr>
        <w:t>STM32F103C</w:t>
      </w:r>
      <w:r w:rsidR="0068007D" w:rsidRPr="003916F4">
        <w:rPr>
          <w:sz w:val="40"/>
          <w:lang w:val="en-US"/>
        </w:rPr>
        <w:t>8</w:t>
      </w:r>
      <w:r w:rsidRPr="003916F4">
        <w:rPr>
          <w:sz w:val="40"/>
          <w:lang w:val="en-US"/>
        </w:rPr>
        <w:t xml:space="preserve"> </w:t>
      </w:r>
      <w:r w:rsidR="000A6AE2" w:rsidRPr="003916F4">
        <w:rPr>
          <w:sz w:val="40"/>
          <w:lang w:val="en-US"/>
        </w:rPr>
        <w:t>and</w:t>
      </w:r>
      <w:r w:rsidRPr="003916F4">
        <w:rPr>
          <w:sz w:val="40"/>
          <w:lang w:val="en-US"/>
        </w:rPr>
        <w:t xml:space="preserve"> RFM95.</w:t>
      </w:r>
    </w:p>
    <w:p w:rsidR="005A0345" w:rsidRPr="003916F4" w:rsidRDefault="0068007D" w:rsidP="0068007D">
      <w:pPr>
        <w:pStyle w:val="Kop1"/>
        <w:rPr>
          <w:lang w:val="en-US"/>
        </w:rPr>
      </w:pPr>
      <w:r w:rsidRPr="003916F4">
        <w:rPr>
          <w:lang w:val="en-US"/>
        </w:rPr>
        <w:t>Introduction.</w:t>
      </w:r>
    </w:p>
    <w:p w:rsidR="0068007D" w:rsidRPr="003916F4" w:rsidRDefault="0068007D" w:rsidP="0068007D">
      <w:pPr>
        <w:rPr>
          <w:lang w:val="en-US"/>
        </w:rPr>
      </w:pPr>
      <w:r w:rsidRPr="003916F4">
        <w:rPr>
          <w:lang w:val="en-US"/>
        </w:rPr>
        <w:t xml:space="preserve">This document describes </w:t>
      </w:r>
      <w:r w:rsidR="003916F4">
        <w:rPr>
          <w:lang w:val="en-US"/>
        </w:rPr>
        <w:t xml:space="preserve">the hardware and the software for </w:t>
      </w:r>
      <w:r w:rsidRPr="003916F4">
        <w:rPr>
          <w:lang w:val="en-US"/>
        </w:rPr>
        <w:t xml:space="preserve">a </w:t>
      </w:r>
      <w:proofErr w:type="spellStart"/>
      <w:r w:rsidRPr="003916F4">
        <w:rPr>
          <w:lang w:val="en-US"/>
        </w:rPr>
        <w:t>LoRa</w:t>
      </w:r>
      <w:proofErr w:type="spellEnd"/>
      <w:r w:rsidRPr="003916F4">
        <w:rPr>
          <w:lang w:val="en-US"/>
        </w:rPr>
        <w:t xml:space="preserve"> Wan node </w:t>
      </w:r>
      <w:r w:rsidR="001858BD">
        <w:rPr>
          <w:lang w:val="en-US"/>
        </w:rPr>
        <w:t xml:space="preserve">(EU version) </w:t>
      </w:r>
      <w:r w:rsidRPr="003916F4">
        <w:rPr>
          <w:lang w:val="en-US"/>
        </w:rPr>
        <w:t xml:space="preserve">with an STM32F103C8 microcontroller and an RFM95 </w:t>
      </w:r>
      <w:proofErr w:type="spellStart"/>
      <w:r w:rsidRPr="003916F4">
        <w:rPr>
          <w:lang w:val="en-US"/>
        </w:rPr>
        <w:t>LoRa</w:t>
      </w:r>
      <w:proofErr w:type="spellEnd"/>
      <w:r w:rsidRPr="003916F4">
        <w:rPr>
          <w:lang w:val="en-US"/>
        </w:rPr>
        <w:t xml:space="preserve"> radio module.  The microcontroller has enough flash memory (64 kB) to hold the application and the </w:t>
      </w:r>
      <w:proofErr w:type="spellStart"/>
      <w:r w:rsidRPr="003916F4">
        <w:rPr>
          <w:lang w:val="en-US"/>
        </w:rPr>
        <w:t>lmic</w:t>
      </w:r>
      <w:proofErr w:type="spellEnd"/>
      <w:r w:rsidRPr="003916F4">
        <w:rPr>
          <w:lang w:val="en-US"/>
        </w:rPr>
        <w:t xml:space="preserve"> library.</w:t>
      </w:r>
      <w:r w:rsidR="003916F4">
        <w:rPr>
          <w:lang w:val="en-US"/>
        </w:rPr>
        <w:t xml:space="preserve">  The software can easily be adapted for</w:t>
      </w:r>
      <w:r w:rsidR="003E43F5">
        <w:rPr>
          <w:lang w:val="en-US"/>
        </w:rPr>
        <w:t xml:space="preserve"> using </w:t>
      </w:r>
      <w:r w:rsidR="003916F4">
        <w:rPr>
          <w:lang w:val="en-US"/>
        </w:rPr>
        <w:t xml:space="preserve"> any available sensor.</w:t>
      </w:r>
    </w:p>
    <w:p w:rsidR="0068007D" w:rsidRPr="003916F4" w:rsidRDefault="0068007D" w:rsidP="0068007D">
      <w:pPr>
        <w:pStyle w:val="Kop1"/>
        <w:rPr>
          <w:lang w:val="en-US"/>
        </w:rPr>
      </w:pPr>
      <w:r w:rsidRPr="003916F4">
        <w:rPr>
          <w:lang w:val="en-US"/>
        </w:rPr>
        <w:t>STM32F103C8.</w:t>
      </w:r>
    </w:p>
    <w:p w:rsidR="0068007D" w:rsidRPr="003916F4" w:rsidRDefault="0068007D" w:rsidP="0068007D">
      <w:pPr>
        <w:rPr>
          <w:lang w:val="en-US"/>
        </w:rPr>
      </w:pPr>
      <w:r w:rsidRPr="003916F4">
        <w:rPr>
          <w:lang w:val="en-US"/>
        </w:rPr>
        <w:t>I use</w:t>
      </w:r>
      <w:r w:rsidR="000D7D54" w:rsidRPr="003916F4">
        <w:rPr>
          <w:lang w:val="en-US"/>
        </w:rPr>
        <w:t>d</w:t>
      </w:r>
      <w:r w:rsidRPr="003916F4">
        <w:rPr>
          <w:lang w:val="en-US"/>
        </w:rPr>
        <w:t xml:space="preserve"> a cheap Chinese board </w:t>
      </w:r>
      <w:proofErr w:type="spellStart"/>
      <w:r w:rsidRPr="003916F4">
        <w:rPr>
          <w:lang w:val="en-US"/>
        </w:rPr>
        <w:t>fort his</w:t>
      </w:r>
      <w:proofErr w:type="spellEnd"/>
      <w:r w:rsidRPr="003916F4">
        <w:rPr>
          <w:lang w:val="en-US"/>
        </w:rPr>
        <w:t xml:space="preserve"> project:</w:t>
      </w:r>
    </w:p>
    <w:p w:rsidR="0068007D" w:rsidRPr="003916F4" w:rsidRDefault="0068007D" w:rsidP="0068007D">
      <w:pPr>
        <w:jc w:val="center"/>
        <w:rPr>
          <w:lang w:val="en-US"/>
        </w:rPr>
      </w:pPr>
      <w:r w:rsidRPr="003916F4">
        <w:rPr>
          <w:noProof/>
          <w:lang w:val="en-US" w:eastAsia="nl-NL"/>
        </w:rPr>
        <w:drawing>
          <wp:inline distT="0" distB="0" distL="0" distR="0" wp14:anchorId="1EBA24F3" wp14:editId="66283413">
            <wp:extent cx="1701209" cy="1832407"/>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05753" cy="1837302"/>
                    </a:xfrm>
                    <a:prstGeom prst="rect">
                      <a:avLst/>
                    </a:prstGeom>
                  </pic:spPr>
                </pic:pic>
              </a:graphicData>
            </a:graphic>
          </wp:inline>
        </w:drawing>
      </w:r>
    </w:p>
    <w:p w:rsidR="0068007D" w:rsidRPr="003916F4" w:rsidRDefault="000D7D54" w:rsidP="0068007D">
      <w:pPr>
        <w:rPr>
          <w:lang w:val="en-US"/>
        </w:rPr>
      </w:pPr>
      <w:proofErr w:type="spellStart"/>
      <w:r w:rsidRPr="003916F4">
        <w:rPr>
          <w:lang w:val="en-US"/>
        </w:rPr>
        <w:t>Th</w:t>
      </w:r>
      <w:proofErr w:type="spellEnd"/>
      <w:r w:rsidRPr="003916F4">
        <w:rPr>
          <w:lang w:val="en-US"/>
        </w:rPr>
        <w:t xml:space="preserve"> SPI-1 bus was used for communication with the RFM95.  The Serial1 port (pins A10 and A9) was used for debug output.</w:t>
      </w:r>
    </w:p>
    <w:p w:rsidR="000D7D54" w:rsidRPr="003916F4" w:rsidRDefault="000D7D54">
      <w:pPr>
        <w:rPr>
          <w:rFonts w:asciiTheme="majorHAnsi" w:eastAsiaTheme="majorEastAsia" w:hAnsiTheme="majorHAnsi" w:cstheme="majorBidi"/>
          <w:b/>
          <w:bCs/>
          <w:color w:val="365F91" w:themeColor="accent1" w:themeShade="BF"/>
          <w:sz w:val="28"/>
          <w:szCs w:val="28"/>
          <w:lang w:val="en-US"/>
        </w:rPr>
      </w:pPr>
      <w:r w:rsidRPr="003916F4">
        <w:rPr>
          <w:lang w:val="en-US"/>
        </w:rPr>
        <w:br w:type="page"/>
      </w:r>
    </w:p>
    <w:p w:rsidR="000D7D54" w:rsidRPr="003916F4" w:rsidRDefault="000D7D54" w:rsidP="000D7D54">
      <w:pPr>
        <w:pStyle w:val="Kop1"/>
        <w:rPr>
          <w:lang w:val="en-US"/>
        </w:rPr>
      </w:pPr>
      <w:r w:rsidRPr="003916F4">
        <w:rPr>
          <w:lang w:val="en-US"/>
        </w:rPr>
        <w:lastRenderedPageBreak/>
        <w:t>RFM95.</w:t>
      </w:r>
    </w:p>
    <w:p w:rsidR="003916F4" w:rsidRPr="003916F4" w:rsidRDefault="003916F4" w:rsidP="003916F4">
      <w:pPr>
        <w:rPr>
          <w:lang w:val="en-US"/>
        </w:rPr>
      </w:pPr>
      <w:r w:rsidRPr="003916F4">
        <w:rPr>
          <w:lang w:val="en-US"/>
        </w:rPr>
        <w:t xml:space="preserve">This tiny board looks like figure 1, </w:t>
      </w:r>
      <w:r w:rsidRPr="003916F4">
        <w:rPr>
          <w:lang w:val="en-US"/>
        </w:rPr>
        <w:t xml:space="preserve">I used a small </w:t>
      </w:r>
      <w:proofErr w:type="spellStart"/>
      <w:r w:rsidRPr="003916F4">
        <w:rPr>
          <w:lang w:val="en-US"/>
        </w:rPr>
        <w:t>perfboard</w:t>
      </w:r>
      <w:proofErr w:type="spellEnd"/>
      <w:r w:rsidRPr="003916F4">
        <w:rPr>
          <w:lang w:val="en-US"/>
        </w:rPr>
        <w:t xml:space="preserve"> to make the unit breadboard friendly</w:t>
      </w:r>
      <w:r w:rsidRPr="003916F4">
        <w:rPr>
          <w:lang w:val="en-US"/>
        </w:rPr>
        <w:t>, see figure 2.  The result is in figure 3.</w:t>
      </w:r>
      <w:r w:rsidR="0062442E">
        <w:rPr>
          <w:lang w:val="en-US"/>
        </w:rPr>
        <w:t xml:space="preserve">  The antenna is directly connected to the RFM95 board (right top).</w:t>
      </w:r>
    </w:p>
    <w:tbl>
      <w:tblPr>
        <w:tblStyle w:val="Tabelraster"/>
        <w:tblW w:w="0" w:type="auto"/>
        <w:tblLook w:val="04A0" w:firstRow="1" w:lastRow="0" w:firstColumn="1" w:lastColumn="0" w:noHBand="0" w:noVBand="1"/>
      </w:tblPr>
      <w:tblGrid>
        <w:gridCol w:w="3548"/>
        <w:gridCol w:w="2874"/>
        <w:gridCol w:w="2866"/>
      </w:tblGrid>
      <w:tr w:rsidR="003916F4" w:rsidRPr="003916F4" w:rsidTr="003916F4">
        <w:tc>
          <w:tcPr>
            <w:tcW w:w="3070" w:type="dxa"/>
          </w:tcPr>
          <w:p w:rsidR="003916F4" w:rsidRPr="003916F4" w:rsidRDefault="003916F4" w:rsidP="003916F4">
            <w:pPr>
              <w:keepNext/>
              <w:rPr>
                <w:lang w:val="en-US"/>
              </w:rPr>
            </w:pPr>
            <w:r w:rsidRPr="003916F4">
              <w:rPr>
                <w:noProof/>
                <w:lang w:val="en-US" w:eastAsia="nl-NL"/>
              </w:rPr>
              <w:drawing>
                <wp:inline distT="0" distB="0" distL="0" distR="0" wp14:anchorId="2F62A6C7" wp14:editId="76A4ED04">
                  <wp:extent cx="2115879" cy="1343232"/>
                  <wp:effectExtent l="0" t="0" r="0" b="9525"/>
                  <wp:docPr id="2" name="Afbeelding 2" descr="Afbeeldingsresultaat voor rmf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rmf9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6113" cy="1343380"/>
                          </a:xfrm>
                          <a:prstGeom prst="rect">
                            <a:avLst/>
                          </a:prstGeom>
                          <a:noFill/>
                          <a:ln>
                            <a:noFill/>
                          </a:ln>
                        </pic:spPr>
                      </pic:pic>
                    </a:graphicData>
                  </a:graphic>
                </wp:inline>
              </w:drawing>
            </w:r>
          </w:p>
          <w:p w:rsidR="003916F4" w:rsidRPr="003916F4" w:rsidRDefault="003916F4" w:rsidP="003916F4">
            <w:pPr>
              <w:pStyle w:val="Bijschrift"/>
              <w:rPr>
                <w:lang w:val="en-US"/>
              </w:rPr>
            </w:pPr>
            <w:r w:rsidRPr="003916F4">
              <w:rPr>
                <w:lang w:val="en-US"/>
              </w:rPr>
              <w:t xml:space="preserve">Figure </w:t>
            </w:r>
            <w:r w:rsidRPr="003916F4">
              <w:rPr>
                <w:lang w:val="en-US"/>
              </w:rPr>
              <w:fldChar w:fldCharType="begin"/>
            </w:r>
            <w:r w:rsidRPr="003916F4">
              <w:rPr>
                <w:lang w:val="en-US"/>
              </w:rPr>
              <w:instrText xml:space="preserve"> SEQ Figure \* ARABIC </w:instrText>
            </w:r>
            <w:r w:rsidRPr="003916F4">
              <w:rPr>
                <w:lang w:val="en-US"/>
              </w:rPr>
              <w:fldChar w:fldCharType="separate"/>
            </w:r>
            <w:r w:rsidRPr="003916F4">
              <w:rPr>
                <w:noProof/>
                <w:lang w:val="en-US"/>
              </w:rPr>
              <w:t>1</w:t>
            </w:r>
            <w:r w:rsidRPr="003916F4">
              <w:rPr>
                <w:lang w:val="en-US"/>
              </w:rPr>
              <w:fldChar w:fldCharType="end"/>
            </w:r>
          </w:p>
          <w:p w:rsidR="003916F4" w:rsidRPr="003916F4" w:rsidRDefault="003916F4" w:rsidP="003916F4">
            <w:pPr>
              <w:rPr>
                <w:lang w:val="en-US"/>
              </w:rPr>
            </w:pPr>
          </w:p>
        </w:tc>
        <w:tc>
          <w:tcPr>
            <w:tcW w:w="3071" w:type="dxa"/>
          </w:tcPr>
          <w:p w:rsidR="003916F4" w:rsidRPr="003916F4" w:rsidRDefault="003916F4" w:rsidP="003916F4">
            <w:pPr>
              <w:keepNext/>
              <w:rPr>
                <w:lang w:val="en-US"/>
              </w:rPr>
            </w:pPr>
            <w:r w:rsidRPr="003916F4">
              <w:rPr>
                <w:noProof/>
                <w:lang w:val="en-US" w:eastAsia="nl-NL"/>
              </w:rPr>
              <w:drawing>
                <wp:inline distT="0" distB="0" distL="0" distR="0" wp14:anchorId="3025B2A8" wp14:editId="3143A8C7">
                  <wp:extent cx="1350335" cy="1311477"/>
                  <wp:effectExtent l="0" t="0" r="254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52945" cy="1314012"/>
                          </a:xfrm>
                          <a:prstGeom prst="rect">
                            <a:avLst/>
                          </a:prstGeom>
                        </pic:spPr>
                      </pic:pic>
                    </a:graphicData>
                  </a:graphic>
                </wp:inline>
              </w:drawing>
            </w:r>
          </w:p>
          <w:p w:rsidR="003916F4" w:rsidRPr="003916F4" w:rsidRDefault="003916F4" w:rsidP="003916F4">
            <w:pPr>
              <w:pStyle w:val="Bijschrift"/>
              <w:rPr>
                <w:lang w:val="en-US"/>
              </w:rPr>
            </w:pPr>
            <w:r w:rsidRPr="003916F4">
              <w:rPr>
                <w:lang w:val="en-US"/>
              </w:rPr>
              <w:t xml:space="preserve">Figure </w:t>
            </w:r>
            <w:r w:rsidRPr="003916F4">
              <w:rPr>
                <w:lang w:val="en-US"/>
              </w:rPr>
              <w:fldChar w:fldCharType="begin"/>
            </w:r>
            <w:r w:rsidRPr="003916F4">
              <w:rPr>
                <w:lang w:val="en-US"/>
              </w:rPr>
              <w:instrText xml:space="preserve"> SEQ Figure \* ARABIC </w:instrText>
            </w:r>
            <w:r w:rsidRPr="003916F4">
              <w:rPr>
                <w:lang w:val="en-US"/>
              </w:rPr>
              <w:fldChar w:fldCharType="separate"/>
            </w:r>
            <w:r w:rsidRPr="003916F4">
              <w:rPr>
                <w:noProof/>
                <w:lang w:val="en-US"/>
              </w:rPr>
              <w:t>2</w:t>
            </w:r>
            <w:r w:rsidRPr="003916F4">
              <w:rPr>
                <w:lang w:val="en-US"/>
              </w:rPr>
              <w:fldChar w:fldCharType="end"/>
            </w:r>
          </w:p>
        </w:tc>
        <w:tc>
          <w:tcPr>
            <w:tcW w:w="3071" w:type="dxa"/>
          </w:tcPr>
          <w:p w:rsidR="003916F4" w:rsidRPr="003916F4" w:rsidRDefault="003916F4" w:rsidP="003916F4">
            <w:pPr>
              <w:keepNext/>
              <w:rPr>
                <w:lang w:val="en-US"/>
              </w:rPr>
            </w:pPr>
            <w:r w:rsidRPr="003916F4">
              <w:rPr>
                <w:noProof/>
                <w:lang w:val="en-US" w:eastAsia="nl-NL"/>
              </w:rPr>
              <w:drawing>
                <wp:inline distT="0" distB="0" distL="0" distR="0" wp14:anchorId="0BAEBAA7" wp14:editId="493B62C6">
                  <wp:extent cx="1327338" cy="1403497"/>
                  <wp:effectExtent l="0" t="0" r="635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29419" cy="1405698"/>
                          </a:xfrm>
                          <a:prstGeom prst="rect">
                            <a:avLst/>
                          </a:prstGeom>
                        </pic:spPr>
                      </pic:pic>
                    </a:graphicData>
                  </a:graphic>
                </wp:inline>
              </w:drawing>
            </w:r>
          </w:p>
          <w:p w:rsidR="003916F4" w:rsidRPr="003916F4" w:rsidRDefault="003916F4" w:rsidP="003916F4">
            <w:pPr>
              <w:pStyle w:val="Bijschrift"/>
              <w:rPr>
                <w:lang w:val="en-US"/>
              </w:rPr>
            </w:pPr>
            <w:r w:rsidRPr="003916F4">
              <w:rPr>
                <w:lang w:val="en-US"/>
              </w:rPr>
              <w:t xml:space="preserve">Figure </w:t>
            </w:r>
            <w:r w:rsidRPr="003916F4">
              <w:rPr>
                <w:lang w:val="en-US"/>
              </w:rPr>
              <w:fldChar w:fldCharType="begin"/>
            </w:r>
            <w:r w:rsidRPr="003916F4">
              <w:rPr>
                <w:lang w:val="en-US"/>
              </w:rPr>
              <w:instrText xml:space="preserve"> SEQ Figure \* ARABIC </w:instrText>
            </w:r>
            <w:r w:rsidRPr="003916F4">
              <w:rPr>
                <w:lang w:val="en-US"/>
              </w:rPr>
              <w:fldChar w:fldCharType="separate"/>
            </w:r>
            <w:r w:rsidRPr="003916F4">
              <w:rPr>
                <w:noProof/>
                <w:lang w:val="en-US"/>
              </w:rPr>
              <w:t>3</w:t>
            </w:r>
            <w:r w:rsidRPr="003916F4">
              <w:rPr>
                <w:lang w:val="en-US"/>
              </w:rPr>
              <w:fldChar w:fldCharType="end"/>
            </w:r>
          </w:p>
        </w:tc>
      </w:tr>
    </w:tbl>
    <w:p w:rsidR="003916F4" w:rsidRPr="003916F4" w:rsidRDefault="003916F4" w:rsidP="003916F4">
      <w:pPr>
        <w:rPr>
          <w:lang w:val="en-US"/>
        </w:rPr>
      </w:pPr>
    </w:p>
    <w:p w:rsidR="005A0345" w:rsidRPr="003916F4" w:rsidRDefault="000A6AE2" w:rsidP="000A6AE2">
      <w:pPr>
        <w:pStyle w:val="Kop1"/>
        <w:rPr>
          <w:lang w:val="en-US"/>
        </w:rPr>
      </w:pPr>
      <w:r w:rsidRPr="003916F4">
        <w:rPr>
          <w:lang w:val="en-US"/>
        </w:rPr>
        <w:t>Wiring STM32F103C</w:t>
      </w:r>
      <w:r w:rsidR="005A0345" w:rsidRPr="003916F4">
        <w:rPr>
          <w:lang w:val="en-US"/>
        </w:rPr>
        <w:t xml:space="preserve"> -&gt; RF</w:t>
      </w:r>
      <w:r w:rsidR="00BF7E7F" w:rsidRPr="003916F4">
        <w:rPr>
          <w:lang w:val="en-US"/>
        </w:rPr>
        <w:t>M</w:t>
      </w:r>
      <w:r w:rsidR="005A0345" w:rsidRPr="003916F4">
        <w:rPr>
          <w:lang w:val="en-US"/>
        </w:rPr>
        <w:t>95</w:t>
      </w:r>
    </w:p>
    <w:p w:rsidR="003916F4" w:rsidRPr="003916F4" w:rsidRDefault="003916F4" w:rsidP="003916F4">
      <w:pPr>
        <w:rPr>
          <w:lang w:val="en-US"/>
        </w:rPr>
      </w:pPr>
      <w:r w:rsidRPr="003916F4">
        <w:rPr>
          <w:lang w:val="en-US"/>
        </w:rPr>
        <w:t>The following connection were made to connect the RMF95 to the STM32:</w:t>
      </w:r>
    </w:p>
    <w:tbl>
      <w:tblPr>
        <w:tblStyle w:val="Tabelraster"/>
        <w:tblW w:w="0" w:type="auto"/>
        <w:jc w:val="center"/>
        <w:tblLook w:val="04A0" w:firstRow="1" w:lastRow="0" w:firstColumn="1" w:lastColumn="0" w:noHBand="0" w:noVBand="1"/>
      </w:tblPr>
      <w:tblGrid>
        <w:gridCol w:w="1535"/>
        <w:gridCol w:w="1535"/>
        <w:gridCol w:w="1535"/>
      </w:tblGrid>
      <w:tr w:rsidR="000B7D97" w:rsidRPr="003916F4" w:rsidTr="003916F4">
        <w:trPr>
          <w:jc w:val="center"/>
        </w:trPr>
        <w:tc>
          <w:tcPr>
            <w:tcW w:w="1535" w:type="dxa"/>
            <w:shd w:val="clear" w:color="auto" w:fill="BFBFBF" w:themeFill="background1" w:themeFillShade="BF"/>
          </w:tcPr>
          <w:p w:rsidR="000B7D97" w:rsidRPr="003916F4" w:rsidRDefault="000B7D97" w:rsidP="00BF7E7F">
            <w:pPr>
              <w:rPr>
                <w:lang w:val="en-US"/>
              </w:rPr>
            </w:pPr>
            <w:r w:rsidRPr="003916F4">
              <w:rPr>
                <w:lang w:val="en-US"/>
              </w:rPr>
              <w:t>RFM95</w:t>
            </w:r>
          </w:p>
        </w:tc>
        <w:tc>
          <w:tcPr>
            <w:tcW w:w="1535" w:type="dxa"/>
            <w:shd w:val="clear" w:color="auto" w:fill="BFBFBF" w:themeFill="background1" w:themeFillShade="BF"/>
          </w:tcPr>
          <w:p w:rsidR="000B7D97" w:rsidRPr="003916F4" w:rsidRDefault="000A6AE2" w:rsidP="000A6AE2">
            <w:pPr>
              <w:rPr>
                <w:lang w:val="en-US"/>
              </w:rPr>
            </w:pPr>
            <w:r w:rsidRPr="003916F4">
              <w:rPr>
                <w:lang w:val="en-US"/>
              </w:rPr>
              <w:t>STM32F103C</w:t>
            </w:r>
          </w:p>
        </w:tc>
        <w:tc>
          <w:tcPr>
            <w:tcW w:w="1535" w:type="dxa"/>
            <w:shd w:val="clear" w:color="auto" w:fill="BFBFBF" w:themeFill="background1" w:themeFillShade="BF"/>
          </w:tcPr>
          <w:p w:rsidR="000B7D97" w:rsidRPr="003916F4" w:rsidRDefault="003916F4" w:rsidP="00BF7E7F">
            <w:pPr>
              <w:rPr>
                <w:lang w:val="en-US"/>
              </w:rPr>
            </w:pPr>
            <w:r>
              <w:rPr>
                <w:lang w:val="en-US"/>
              </w:rPr>
              <w:t>Description</w:t>
            </w:r>
          </w:p>
        </w:tc>
      </w:tr>
      <w:tr w:rsidR="000B7D97" w:rsidRPr="003916F4" w:rsidTr="003916F4">
        <w:trPr>
          <w:jc w:val="center"/>
        </w:trPr>
        <w:tc>
          <w:tcPr>
            <w:tcW w:w="1535" w:type="dxa"/>
          </w:tcPr>
          <w:p w:rsidR="000B7D97" w:rsidRPr="003916F4" w:rsidRDefault="000B7D97" w:rsidP="00BF7E7F">
            <w:pPr>
              <w:rPr>
                <w:lang w:val="en-US"/>
              </w:rPr>
            </w:pPr>
            <w:r w:rsidRPr="003916F4">
              <w:rPr>
                <w:lang w:val="en-US"/>
              </w:rPr>
              <w:t>RESET</w:t>
            </w:r>
          </w:p>
        </w:tc>
        <w:tc>
          <w:tcPr>
            <w:tcW w:w="1535" w:type="dxa"/>
          </w:tcPr>
          <w:p w:rsidR="000B7D97" w:rsidRPr="003916F4" w:rsidRDefault="000B7D97" w:rsidP="00BF7E7F">
            <w:pPr>
              <w:rPr>
                <w:lang w:val="en-US"/>
              </w:rPr>
            </w:pPr>
            <w:r w:rsidRPr="003916F4">
              <w:rPr>
                <w:lang w:val="en-US"/>
              </w:rPr>
              <w:t>RST</w:t>
            </w:r>
          </w:p>
        </w:tc>
        <w:tc>
          <w:tcPr>
            <w:tcW w:w="1535" w:type="dxa"/>
          </w:tcPr>
          <w:p w:rsidR="000B7D97" w:rsidRPr="003916F4" w:rsidRDefault="000B7D97" w:rsidP="00BF7E7F">
            <w:pPr>
              <w:rPr>
                <w:lang w:val="en-US"/>
              </w:rPr>
            </w:pPr>
            <w:r w:rsidRPr="003916F4">
              <w:rPr>
                <w:lang w:val="en-US"/>
              </w:rPr>
              <w:t>Reset switch</w:t>
            </w:r>
          </w:p>
        </w:tc>
      </w:tr>
      <w:tr w:rsidR="000B7D97" w:rsidRPr="003916F4" w:rsidTr="003916F4">
        <w:trPr>
          <w:jc w:val="center"/>
        </w:trPr>
        <w:tc>
          <w:tcPr>
            <w:tcW w:w="1535" w:type="dxa"/>
          </w:tcPr>
          <w:p w:rsidR="000B7D97" w:rsidRPr="003916F4" w:rsidRDefault="000B7D97" w:rsidP="00BF7E7F">
            <w:pPr>
              <w:rPr>
                <w:lang w:val="en-US"/>
              </w:rPr>
            </w:pPr>
            <w:r w:rsidRPr="003916F4">
              <w:rPr>
                <w:lang w:val="en-US"/>
              </w:rPr>
              <w:t>NSS</w:t>
            </w:r>
          </w:p>
        </w:tc>
        <w:tc>
          <w:tcPr>
            <w:tcW w:w="1535" w:type="dxa"/>
          </w:tcPr>
          <w:p w:rsidR="000B7D97" w:rsidRPr="003916F4" w:rsidRDefault="000A6AE2" w:rsidP="000B7D97">
            <w:pPr>
              <w:rPr>
                <w:lang w:val="en-US"/>
              </w:rPr>
            </w:pPr>
            <w:r w:rsidRPr="003916F4">
              <w:rPr>
                <w:lang w:val="en-US"/>
              </w:rPr>
              <w:t>PA4</w:t>
            </w:r>
          </w:p>
        </w:tc>
        <w:tc>
          <w:tcPr>
            <w:tcW w:w="1535" w:type="dxa"/>
          </w:tcPr>
          <w:p w:rsidR="000B7D97" w:rsidRPr="003916F4" w:rsidRDefault="000B7D97" w:rsidP="00BF7E7F">
            <w:pPr>
              <w:rPr>
                <w:lang w:val="en-US"/>
              </w:rPr>
            </w:pPr>
            <w:r w:rsidRPr="003916F4">
              <w:rPr>
                <w:lang w:val="en-US"/>
              </w:rPr>
              <w:t>CS/SS</w:t>
            </w:r>
          </w:p>
        </w:tc>
      </w:tr>
      <w:tr w:rsidR="000B7D97" w:rsidRPr="003916F4" w:rsidTr="003916F4">
        <w:trPr>
          <w:jc w:val="center"/>
        </w:trPr>
        <w:tc>
          <w:tcPr>
            <w:tcW w:w="1535" w:type="dxa"/>
          </w:tcPr>
          <w:p w:rsidR="000B7D97" w:rsidRPr="003916F4" w:rsidRDefault="000B7D97" w:rsidP="00BF7E7F">
            <w:pPr>
              <w:rPr>
                <w:lang w:val="en-US"/>
              </w:rPr>
            </w:pPr>
            <w:r w:rsidRPr="003916F4">
              <w:rPr>
                <w:lang w:val="en-US"/>
              </w:rPr>
              <w:t>SCK</w:t>
            </w:r>
          </w:p>
        </w:tc>
        <w:tc>
          <w:tcPr>
            <w:tcW w:w="1535" w:type="dxa"/>
          </w:tcPr>
          <w:p w:rsidR="000B7D97" w:rsidRPr="003916F4" w:rsidRDefault="000A6AE2" w:rsidP="00BF7E7F">
            <w:pPr>
              <w:rPr>
                <w:lang w:val="en-US"/>
              </w:rPr>
            </w:pPr>
            <w:r w:rsidRPr="003916F4">
              <w:rPr>
                <w:lang w:val="en-US"/>
              </w:rPr>
              <w:t xml:space="preserve">PA5 </w:t>
            </w:r>
          </w:p>
        </w:tc>
        <w:tc>
          <w:tcPr>
            <w:tcW w:w="1535" w:type="dxa"/>
          </w:tcPr>
          <w:p w:rsidR="000B7D97" w:rsidRPr="003916F4" w:rsidRDefault="000B7D97" w:rsidP="00BF7E7F">
            <w:pPr>
              <w:rPr>
                <w:lang w:val="en-US"/>
              </w:rPr>
            </w:pPr>
            <w:r w:rsidRPr="003916F4">
              <w:rPr>
                <w:lang w:val="en-US"/>
              </w:rPr>
              <w:t>SPI - SCK</w:t>
            </w:r>
          </w:p>
        </w:tc>
      </w:tr>
      <w:tr w:rsidR="000B7D97" w:rsidRPr="003916F4" w:rsidTr="003916F4">
        <w:trPr>
          <w:jc w:val="center"/>
        </w:trPr>
        <w:tc>
          <w:tcPr>
            <w:tcW w:w="1535" w:type="dxa"/>
          </w:tcPr>
          <w:p w:rsidR="000B7D97" w:rsidRPr="003916F4" w:rsidRDefault="000B7D97" w:rsidP="00BF7E7F">
            <w:pPr>
              <w:rPr>
                <w:lang w:val="en-US"/>
              </w:rPr>
            </w:pPr>
            <w:r w:rsidRPr="003916F4">
              <w:rPr>
                <w:lang w:val="en-US"/>
              </w:rPr>
              <w:t>MOSI</w:t>
            </w:r>
          </w:p>
        </w:tc>
        <w:tc>
          <w:tcPr>
            <w:tcW w:w="1535" w:type="dxa"/>
          </w:tcPr>
          <w:p w:rsidR="000B7D97" w:rsidRPr="003916F4" w:rsidRDefault="000A6AE2" w:rsidP="000A6AE2">
            <w:pPr>
              <w:rPr>
                <w:lang w:val="en-US"/>
              </w:rPr>
            </w:pPr>
            <w:r w:rsidRPr="003916F4">
              <w:rPr>
                <w:lang w:val="en-US"/>
              </w:rPr>
              <w:t>PA7</w:t>
            </w:r>
            <w:r w:rsidR="00660183" w:rsidRPr="003916F4">
              <w:rPr>
                <w:lang w:val="en-US"/>
              </w:rPr>
              <w:t>exit</w:t>
            </w:r>
          </w:p>
        </w:tc>
        <w:tc>
          <w:tcPr>
            <w:tcW w:w="1535" w:type="dxa"/>
          </w:tcPr>
          <w:p w:rsidR="000B7D97" w:rsidRPr="003916F4" w:rsidRDefault="000B7D97" w:rsidP="00BF7E7F">
            <w:pPr>
              <w:rPr>
                <w:lang w:val="en-US"/>
              </w:rPr>
            </w:pPr>
            <w:r w:rsidRPr="003916F4">
              <w:rPr>
                <w:lang w:val="en-US"/>
              </w:rPr>
              <w:t>SPI - MOSI</w:t>
            </w:r>
          </w:p>
        </w:tc>
      </w:tr>
      <w:tr w:rsidR="000B7D97" w:rsidRPr="003916F4" w:rsidTr="003916F4">
        <w:trPr>
          <w:jc w:val="center"/>
        </w:trPr>
        <w:tc>
          <w:tcPr>
            <w:tcW w:w="1535" w:type="dxa"/>
          </w:tcPr>
          <w:p w:rsidR="000B7D97" w:rsidRPr="003916F4" w:rsidRDefault="000B7D97" w:rsidP="00BF7E7F">
            <w:pPr>
              <w:rPr>
                <w:lang w:val="en-US"/>
              </w:rPr>
            </w:pPr>
            <w:r w:rsidRPr="003916F4">
              <w:rPr>
                <w:lang w:val="en-US"/>
              </w:rPr>
              <w:t>MISO</w:t>
            </w:r>
          </w:p>
        </w:tc>
        <w:tc>
          <w:tcPr>
            <w:tcW w:w="1535" w:type="dxa"/>
          </w:tcPr>
          <w:p w:rsidR="000B7D97" w:rsidRPr="003916F4" w:rsidRDefault="000A6AE2" w:rsidP="000A6AE2">
            <w:pPr>
              <w:rPr>
                <w:lang w:val="en-US"/>
              </w:rPr>
            </w:pPr>
            <w:r w:rsidRPr="003916F4">
              <w:rPr>
                <w:lang w:val="en-US"/>
              </w:rPr>
              <w:t>PA6</w:t>
            </w:r>
          </w:p>
        </w:tc>
        <w:tc>
          <w:tcPr>
            <w:tcW w:w="1535" w:type="dxa"/>
          </w:tcPr>
          <w:p w:rsidR="000B7D97" w:rsidRPr="003916F4" w:rsidRDefault="000B7D97" w:rsidP="00BF7E7F">
            <w:pPr>
              <w:rPr>
                <w:lang w:val="en-US"/>
              </w:rPr>
            </w:pPr>
            <w:r w:rsidRPr="003916F4">
              <w:rPr>
                <w:lang w:val="en-US"/>
              </w:rPr>
              <w:t>SPI - MISO</w:t>
            </w:r>
          </w:p>
        </w:tc>
      </w:tr>
      <w:tr w:rsidR="000B7D97" w:rsidRPr="003916F4" w:rsidTr="003916F4">
        <w:trPr>
          <w:jc w:val="center"/>
        </w:trPr>
        <w:tc>
          <w:tcPr>
            <w:tcW w:w="1535" w:type="dxa"/>
          </w:tcPr>
          <w:p w:rsidR="000B7D97" w:rsidRPr="003916F4" w:rsidRDefault="000B7D97" w:rsidP="00BF7E7F">
            <w:pPr>
              <w:rPr>
                <w:lang w:val="en-US"/>
              </w:rPr>
            </w:pPr>
            <w:r w:rsidRPr="003916F4">
              <w:rPr>
                <w:lang w:val="en-US"/>
              </w:rPr>
              <w:t>GND</w:t>
            </w:r>
          </w:p>
        </w:tc>
        <w:tc>
          <w:tcPr>
            <w:tcW w:w="1535" w:type="dxa"/>
          </w:tcPr>
          <w:p w:rsidR="000B7D97" w:rsidRPr="003916F4" w:rsidRDefault="000B7D97" w:rsidP="00BF7E7F">
            <w:pPr>
              <w:rPr>
                <w:lang w:val="en-US"/>
              </w:rPr>
            </w:pPr>
            <w:r w:rsidRPr="003916F4">
              <w:rPr>
                <w:lang w:val="en-US"/>
              </w:rPr>
              <w:t>GND</w:t>
            </w:r>
          </w:p>
        </w:tc>
        <w:tc>
          <w:tcPr>
            <w:tcW w:w="1535" w:type="dxa"/>
          </w:tcPr>
          <w:p w:rsidR="000B7D97" w:rsidRPr="003916F4" w:rsidRDefault="000B7D97" w:rsidP="00BF7E7F">
            <w:pPr>
              <w:rPr>
                <w:lang w:val="en-US"/>
              </w:rPr>
            </w:pPr>
            <w:r w:rsidRPr="003916F4">
              <w:rPr>
                <w:lang w:val="en-US"/>
              </w:rPr>
              <w:t>Ground</w:t>
            </w:r>
          </w:p>
        </w:tc>
      </w:tr>
      <w:tr w:rsidR="000B7D97" w:rsidRPr="003916F4" w:rsidTr="003916F4">
        <w:trPr>
          <w:jc w:val="center"/>
        </w:trPr>
        <w:tc>
          <w:tcPr>
            <w:tcW w:w="1535" w:type="dxa"/>
          </w:tcPr>
          <w:p w:rsidR="000B7D97" w:rsidRPr="003916F4" w:rsidRDefault="000B7D97" w:rsidP="00BF7E7F">
            <w:pPr>
              <w:rPr>
                <w:lang w:val="en-US"/>
              </w:rPr>
            </w:pPr>
            <w:r w:rsidRPr="003916F4">
              <w:rPr>
                <w:lang w:val="en-US"/>
              </w:rPr>
              <w:t>3.3V</w:t>
            </w:r>
          </w:p>
        </w:tc>
        <w:tc>
          <w:tcPr>
            <w:tcW w:w="1535" w:type="dxa"/>
          </w:tcPr>
          <w:p w:rsidR="000B7D97" w:rsidRPr="003916F4" w:rsidRDefault="000B7D97" w:rsidP="00BF7E7F">
            <w:pPr>
              <w:rPr>
                <w:lang w:val="en-US"/>
              </w:rPr>
            </w:pPr>
            <w:r w:rsidRPr="003916F4">
              <w:rPr>
                <w:lang w:val="en-US"/>
              </w:rPr>
              <w:t>3.3V</w:t>
            </w:r>
          </w:p>
        </w:tc>
        <w:tc>
          <w:tcPr>
            <w:tcW w:w="1535" w:type="dxa"/>
          </w:tcPr>
          <w:p w:rsidR="000B7D97" w:rsidRPr="003916F4" w:rsidRDefault="000B7D97" w:rsidP="00BF7E7F">
            <w:pPr>
              <w:rPr>
                <w:lang w:val="en-US"/>
              </w:rPr>
            </w:pPr>
            <w:r w:rsidRPr="003916F4">
              <w:rPr>
                <w:lang w:val="en-US"/>
              </w:rPr>
              <w:t>3.3 Volt</w:t>
            </w:r>
          </w:p>
        </w:tc>
      </w:tr>
      <w:tr w:rsidR="000B7D97" w:rsidRPr="003916F4" w:rsidTr="003916F4">
        <w:trPr>
          <w:jc w:val="center"/>
        </w:trPr>
        <w:tc>
          <w:tcPr>
            <w:tcW w:w="1535" w:type="dxa"/>
          </w:tcPr>
          <w:p w:rsidR="000B7D97" w:rsidRPr="003916F4" w:rsidRDefault="000B7D97" w:rsidP="00BF7E7F">
            <w:pPr>
              <w:rPr>
                <w:lang w:val="en-US"/>
              </w:rPr>
            </w:pPr>
            <w:r w:rsidRPr="003916F4">
              <w:rPr>
                <w:lang w:val="en-US"/>
              </w:rPr>
              <w:t>DIO0</w:t>
            </w:r>
          </w:p>
        </w:tc>
        <w:tc>
          <w:tcPr>
            <w:tcW w:w="1535" w:type="dxa"/>
          </w:tcPr>
          <w:p w:rsidR="000B7D97" w:rsidRPr="003916F4" w:rsidRDefault="000A6AE2" w:rsidP="00BF7E7F">
            <w:pPr>
              <w:rPr>
                <w:lang w:val="en-US"/>
              </w:rPr>
            </w:pPr>
            <w:r w:rsidRPr="003916F4">
              <w:rPr>
                <w:lang w:val="en-US"/>
              </w:rPr>
              <w:t>PA0</w:t>
            </w:r>
          </w:p>
        </w:tc>
        <w:tc>
          <w:tcPr>
            <w:tcW w:w="1535" w:type="dxa"/>
          </w:tcPr>
          <w:p w:rsidR="000B7D97" w:rsidRPr="003916F4" w:rsidRDefault="000B7D97" w:rsidP="00BF7E7F">
            <w:pPr>
              <w:rPr>
                <w:lang w:val="en-US"/>
              </w:rPr>
            </w:pPr>
            <w:r w:rsidRPr="003916F4">
              <w:rPr>
                <w:lang w:val="en-US"/>
              </w:rPr>
              <w:t>IRQ</w:t>
            </w:r>
          </w:p>
        </w:tc>
      </w:tr>
      <w:tr w:rsidR="000B7D97" w:rsidRPr="003916F4" w:rsidTr="003916F4">
        <w:trPr>
          <w:jc w:val="center"/>
        </w:trPr>
        <w:tc>
          <w:tcPr>
            <w:tcW w:w="1535" w:type="dxa"/>
          </w:tcPr>
          <w:p w:rsidR="000B7D97" w:rsidRPr="003916F4" w:rsidRDefault="000B7D97" w:rsidP="00BF7E7F">
            <w:pPr>
              <w:rPr>
                <w:lang w:val="en-US"/>
              </w:rPr>
            </w:pPr>
            <w:r w:rsidRPr="003916F4">
              <w:rPr>
                <w:lang w:val="en-US"/>
              </w:rPr>
              <w:t>DIO1</w:t>
            </w:r>
          </w:p>
        </w:tc>
        <w:tc>
          <w:tcPr>
            <w:tcW w:w="1535" w:type="dxa"/>
          </w:tcPr>
          <w:p w:rsidR="000B7D97" w:rsidRPr="003916F4" w:rsidRDefault="000A6AE2" w:rsidP="000A6AE2">
            <w:pPr>
              <w:rPr>
                <w:lang w:val="en-US"/>
              </w:rPr>
            </w:pPr>
            <w:r w:rsidRPr="003916F4">
              <w:rPr>
                <w:lang w:val="en-US"/>
              </w:rPr>
              <w:t>PA1</w:t>
            </w:r>
          </w:p>
        </w:tc>
        <w:tc>
          <w:tcPr>
            <w:tcW w:w="1535" w:type="dxa"/>
          </w:tcPr>
          <w:p w:rsidR="000B7D97" w:rsidRPr="003916F4" w:rsidRDefault="000B7D97" w:rsidP="00BF7E7F">
            <w:pPr>
              <w:rPr>
                <w:lang w:val="en-US"/>
              </w:rPr>
            </w:pPr>
            <w:r w:rsidRPr="003916F4">
              <w:rPr>
                <w:lang w:val="en-US"/>
              </w:rPr>
              <w:t>DIO1</w:t>
            </w:r>
          </w:p>
        </w:tc>
      </w:tr>
    </w:tbl>
    <w:p w:rsidR="00660183" w:rsidRPr="003916F4" w:rsidRDefault="005709B5" w:rsidP="005709B5">
      <w:pPr>
        <w:pStyle w:val="Normaalweb"/>
        <w:rPr>
          <w:lang w:val="en-US"/>
        </w:rPr>
      </w:pPr>
      <w:r w:rsidRPr="003916F4">
        <w:rPr>
          <w:lang w:val="en-US"/>
        </w:rPr>
        <w:t xml:space="preserve">In the Arduino sketch, the </w:t>
      </w:r>
      <w:proofErr w:type="spellStart"/>
      <w:r w:rsidRPr="003916F4">
        <w:rPr>
          <w:lang w:val="en-US"/>
        </w:rPr>
        <w:t>lmic</w:t>
      </w:r>
      <w:proofErr w:type="spellEnd"/>
      <w:r w:rsidRPr="003916F4">
        <w:rPr>
          <w:lang w:val="en-US"/>
        </w:rPr>
        <w:t xml:space="preserve"> must be </w:t>
      </w:r>
      <w:r w:rsidR="00660183" w:rsidRPr="003916F4">
        <w:rPr>
          <w:lang w:val="en-US"/>
        </w:rPr>
        <w:t xml:space="preserve">configured </w:t>
      </w:r>
      <w:r w:rsidRPr="003916F4">
        <w:rPr>
          <w:lang w:val="en-US"/>
        </w:rPr>
        <w:t>as follows</w:t>
      </w:r>
      <w:r w:rsidR="00660183" w:rsidRPr="003916F4">
        <w:rPr>
          <w:lang w:val="en-US"/>
        </w:rPr>
        <w:t>:</w:t>
      </w:r>
    </w:p>
    <w:p w:rsidR="0068007D" w:rsidRPr="003916F4" w:rsidRDefault="0068007D" w:rsidP="0068007D">
      <w:pPr>
        <w:pStyle w:val="Geenafstand"/>
        <w:rPr>
          <w:rFonts w:ascii="Courier New" w:hAnsi="Courier New" w:cs="Courier New"/>
          <w:sz w:val="18"/>
          <w:szCs w:val="18"/>
          <w:lang w:val="en-US"/>
        </w:rPr>
      </w:pPr>
      <w:r w:rsidRPr="003916F4">
        <w:rPr>
          <w:rFonts w:ascii="Courier New" w:hAnsi="Courier New" w:cs="Courier New"/>
          <w:sz w:val="18"/>
          <w:szCs w:val="18"/>
          <w:lang w:val="en-US"/>
        </w:rPr>
        <w:t>#define RESET 0xFF                      // Reset not used</w:t>
      </w:r>
    </w:p>
    <w:p w:rsidR="0068007D" w:rsidRPr="003916F4" w:rsidRDefault="0068007D" w:rsidP="0068007D">
      <w:pPr>
        <w:pStyle w:val="Geenafstand"/>
        <w:rPr>
          <w:rFonts w:ascii="Courier New" w:hAnsi="Courier New" w:cs="Courier New"/>
          <w:sz w:val="18"/>
          <w:szCs w:val="18"/>
          <w:lang w:val="en-US"/>
        </w:rPr>
      </w:pPr>
      <w:r w:rsidRPr="003916F4">
        <w:rPr>
          <w:rFonts w:ascii="Courier New" w:hAnsi="Courier New" w:cs="Courier New"/>
          <w:sz w:val="18"/>
          <w:szCs w:val="18"/>
          <w:lang w:val="en-US"/>
        </w:rPr>
        <w:t xml:space="preserve">#define DIO0  PA0 </w:t>
      </w:r>
    </w:p>
    <w:p w:rsidR="0068007D" w:rsidRPr="003916F4" w:rsidRDefault="0068007D" w:rsidP="0068007D">
      <w:pPr>
        <w:pStyle w:val="Geenafstand"/>
        <w:rPr>
          <w:rFonts w:ascii="Courier New" w:hAnsi="Courier New" w:cs="Courier New"/>
          <w:sz w:val="18"/>
          <w:szCs w:val="18"/>
          <w:lang w:val="en-US"/>
        </w:rPr>
      </w:pPr>
      <w:r w:rsidRPr="003916F4">
        <w:rPr>
          <w:rFonts w:ascii="Courier New" w:hAnsi="Courier New" w:cs="Courier New"/>
          <w:sz w:val="18"/>
          <w:szCs w:val="18"/>
          <w:lang w:val="en-US"/>
        </w:rPr>
        <w:t>#define DIO1  PA1</w:t>
      </w:r>
    </w:p>
    <w:p w:rsidR="0068007D" w:rsidRPr="003916F4" w:rsidRDefault="0068007D" w:rsidP="0068007D">
      <w:pPr>
        <w:pStyle w:val="Geenafstand"/>
        <w:rPr>
          <w:rFonts w:ascii="Courier New" w:hAnsi="Courier New" w:cs="Courier New"/>
          <w:sz w:val="18"/>
          <w:szCs w:val="18"/>
          <w:lang w:val="en-US"/>
        </w:rPr>
      </w:pPr>
      <w:r w:rsidRPr="003916F4">
        <w:rPr>
          <w:rFonts w:ascii="Courier New" w:hAnsi="Courier New" w:cs="Courier New"/>
          <w:sz w:val="18"/>
          <w:szCs w:val="18"/>
          <w:lang w:val="en-US"/>
        </w:rPr>
        <w:t xml:space="preserve">#define SS    PA4                  </w:t>
      </w:r>
      <w:r w:rsidRPr="003916F4">
        <w:rPr>
          <w:rFonts w:ascii="Courier New" w:hAnsi="Courier New" w:cs="Courier New"/>
          <w:sz w:val="18"/>
          <w:szCs w:val="18"/>
          <w:lang w:val="en-US"/>
        </w:rPr>
        <w:t xml:space="preserve"> </w:t>
      </w:r>
      <w:r w:rsidRPr="003916F4">
        <w:rPr>
          <w:rFonts w:ascii="Courier New" w:hAnsi="Courier New" w:cs="Courier New"/>
          <w:sz w:val="18"/>
          <w:szCs w:val="18"/>
          <w:lang w:val="en-US"/>
        </w:rPr>
        <w:t xml:space="preserve">    // SPI-1 default CS</w:t>
      </w:r>
    </w:p>
    <w:p w:rsidR="005709B5" w:rsidRPr="003916F4" w:rsidRDefault="0068007D" w:rsidP="0068007D">
      <w:pPr>
        <w:pStyle w:val="Geenafstand"/>
        <w:rPr>
          <w:rFonts w:ascii="Courier New" w:hAnsi="Courier New" w:cs="Courier New"/>
          <w:sz w:val="18"/>
          <w:szCs w:val="18"/>
          <w:lang w:val="en-US"/>
        </w:rPr>
      </w:pPr>
      <w:r w:rsidRPr="003916F4">
        <w:rPr>
          <w:rFonts w:ascii="Courier New" w:hAnsi="Courier New" w:cs="Courier New"/>
          <w:sz w:val="18"/>
          <w:szCs w:val="18"/>
          <w:lang w:val="en-US"/>
        </w:rPr>
        <w:t>#define DIO2  0xFF                      // DI02 not used</w:t>
      </w:r>
    </w:p>
    <w:p w:rsidR="0068007D" w:rsidRPr="003916F4" w:rsidRDefault="0068007D" w:rsidP="0068007D">
      <w:pPr>
        <w:pStyle w:val="Geenafstand"/>
        <w:rPr>
          <w:rFonts w:ascii="Courier New" w:hAnsi="Courier New" w:cs="Courier New"/>
          <w:sz w:val="18"/>
          <w:szCs w:val="18"/>
          <w:lang w:val="en-US"/>
        </w:rPr>
      </w:pPr>
    </w:p>
    <w:p w:rsidR="0068007D" w:rsidRPr="003916F4" w:rsidRDefault="0068007D" w:rsidP="0068007D">
      <w:pPr>
        <w:pStyle w:val="Geenafstand"/>
        <w:rPr>
          <w:rFonts w:ascii="Courier New" w:hAnsi="Courier New" w:cs="Courier New"/>
          <w:sz w:val="18"/>
          <w:szCs w:val="18"/>
          <w:lang w:val="en-US"/>
        </w:rPr>
      </w:pPr>
      <w:proofErr w:type="spellStart"/>
      <w:r w:rsidRPr="003916F4">
        <w:rPr>
          <w:rFonts w:ascii="Courier New" w:hAnsi="Courier New" w:cs="Courier New"/>
          <w:sz w:val="18"/>
          <w:szCs w:val="18"/>
          <w:lang w:val="en-US"/>
        </w:rPr>
        <w:t>const</w:t>
      </w:r>
      <w:proofErr w:type="spellEnd"/>
      <w:r w:rsidRPr="003916F4">
        <w:rPr>
          <w:rFonts w:ascii="Courier New" w:hAnsi="Courier New" w:cs="Courier New"/>
          <w:sz w:val="18"/>
          <w:szCs w:val="18"/>
          <w:lang w:val="en-US"/>
        </w:rPr>
        <w:t xml:space="preserve"> </w:t>
      </w:r>
      <w:proofErr w:type="spellStart"/>
      <w:r w:rsidRPr="003916F4">
        <w:rPr>
          <w:rFonts w:ascii="Courier New" w:hAnsi="Courier New" w:cs="Courier New"/>
          <w:sz w:val="18"/>
          <w:szCs w:val="18"/>
          <w:lang w:val="en-US"/>
        </w:rPr>
        <w:t>lmic_pinmap</w:t>
      </w:r>
      <w:proofErr w:type="spellEnd"/>
      <w:r w:rsidRPr="003916F4">
        <w:rPr>
          <w:rFonts w:ascii="Courier New" w:hAnsi="Courier New" w:cs="Courier New"/>
          <w:sz w:val="18"/>
          <w:szCs w:val="18"/>
          <w:lang w:val="en-US"/>
        </w:rPr>
        <w:t xml:space="preserve"> </w:t>
      </w:r>
      <w:proofErr w:type="spellStart"/>
      <w:r w:rsidRPr="003916F4">
        <w:rPr>
          <w:rFonts w:ascii="Courier New" w:hAnsi="Courier New" w:cs="Courier New"/>
          <w:sz w:val="18"/>
          <w:szCs w:val="18"/>
          <w:lang w:val="en-US"/>
        </w:rPr>
        <w:t>lmic_pins</w:t>
      </w:r>
      <w:proofErr w:type="spellEnd"/>
      <w:r w:rsidRPr="003916F4">
        <w:rPr>
          <w:rFonts w:ascii="Courier New" w:hAnsi="Courier New" w:cs="Courier New"/>
          <w:sz w:val="18"/>
          <w:szCs w:val="18"/>
          <w:lang w:val="en-US"/>
        </w:rPr>
        <w:t xml:space="preserve"> = {</w:t>
      </w:r>
    </w:p>
    <w:p w:rsidR="0068007D" w:rsidRPr="003916F4" w:rsidRDefault="0068007D" w:rsidP="0068007D">
      <w:pPr>
        <w:pStyle w:val="Geenafstand"/>
        <w:rPr>
          <w:rFonts w:ascii="Courier New" w:hAnsi="Courier New" w:cs="Courier New"/>
          <w:sz w:val="18"/>
          <w:szCs w:val="18"/>
          <w:lang w:val="en-US"/>
        </w:rPr>
      </w:pPr>
      <w:r w:rsidRPr="003916F4">
        <w:rPr>
          <w:rFonts w:ascii="Courier New" w:hAnsi="Courier New" w:cs="Courier New"/>
          <w:sz w:val="18"/>
          <w:szCs w:val="18"/>
          <w:lang w:val="en-US"/>
        </w:rPr>
        <w:t xml:space="preserve">    .</w:t>
      </w:r>
      <w:proofErr w:type="spellStart"/>
      <w:r w:rsidRPr="003916F4">
        <w:rPr>
          <w:rFonts w:ascii="Courier New" w:hAnsi="Courier New" w:cs="Courier New"/>
          <w:sz w:val="18"/>
          <w:szCs w:val="18"/>
          <w:lang w:val="en-US"/>
        </w:rPr>
        <w:t>nss</w:t>
      </w:r>
      <w:proofErr w:type="spellEnd"/>
      <w:r w:rsidRPr="003916F4">
        <w:rPr>
          <w:rFonts w:ascii="Courier New" w:hAnsi="Courier New" w:cs="Courier New"/>
          <w:sz w:val="18"/>
          <w:szCs w:val="18"/>
          <w:lang w:val="en-US"/>
        </w:rPr>
        <w:t xml:space="preserve"> = SS,</w:t>
      </w:r>
    </w:p>
    <w:p w:rsidR="0068007D" w:rsidRPr="003916F4" w:rsidRDefault="0068007D" w:rsidP="0068007D">
      <w:pPr>
        <w:pStyle w:val="Geenafstand"/>
        <w:rPr>
          <w:rFonts w:ascii="Courier New" w:hAnsi="Courier New" w:cs="Courier New"/>
          <w:sz w:val="18"/>
          <w:szCs w:val="18"/>
          <w:lang w:val="en-US"/>
        </w:rPr>
      </w:pPr>
      <w:r w:rsidRPr="003916F4">
        <w:rPr>
          <w:rFonts w:ascii="Courier New" w:hAnsi="Courier New" w:cs="Courier New"/>
          <w:sz w:val="18"/>
          <w:szCs w:val="18"/>
          <w:lang w:val="en-US"/>
        </w:rPr>
        <w:t xml:space="preserve">    .</w:t>
      </w:r>
      <w:proofErr w:type="spellStart"/>
      <w:r w:rsidRPr="003916F4">
        <w:rPr>
          <w:rFonts w:ascii="Courier New" w:hAnsi="Courier New" w:cs="Courier New"/>
          <w:sz w:val="18"/>
          <w:szCs w:val="18"/>
          <w:lang w:val="en-US"/>
        </w:rPr>
        <w:t>rxtx</w:t>
      </w:r>
      <w:proofErr w:type="spellEnd"/>
      <w:r w:rsidRPr="003916F4">
        <w:rPr>
          <w:rFonts w:ascii="Courier New" w:hAnsi="Courier New" w:cs="Courier New"/>
          <w:sz w:val="18"/>
          <w:szCs w:val="18"/>
          <w:lang w:val="en-US"/>
        </w:rPr>
        <w:t xml:space="preserve"> = 0xFF,</w:t>
      </w:r>
    </w:p>
    <w:p w:rsidR="0068007D" w:rsidRPr="003916F4" w:rsidRDefault="0068007D" w:rsidP="0068007D">
      <w:pPr>
        <w:pStyle w:val="Geenafstand"/>
        <w:rPr>
          <w:rFonts w:ascii="Courier New" w:hAnsi="Courier New" w:cs="Courier New"/>
          <w:sz w:val="18"/>
          <w:szCs w:val="18"/>
          <w:lang w:val="en-US"/>
        </w:rPr>
      </w:pPr>
      <w:r w:rsidRPr="003916F4">
        <w:rPr>
          <w:rFonts w:ascii="Courier New" w:hAnsi="Courier New" w:cs="Courier New"/>
          <w:sz w:val="18"/>
          <w:szCs w:val="18"/>
          <w:lang w:val="en-US"/>
        </w:rPr>
        <w:t xml:space="preserve">    .</w:t>
      </w:r>
      <w:proofErr w:type="spellStart"/>
      <w:r w:rsidRPr="003916F4">
        <w:rPr>
          <w:rFonts w:ascii="Courier New" w:hAnsi="Courier New" w:cs="Courier New"/>
          <w:sz w:val="18"/>
          <w:szCs w:val="18"/>
          <w:lang w:val="en-US"/>
        </w:rPr>
        <w:t>rst</w:t>
      </w:r>
      <w:proofErr w:type="spellEnd"/>
      <w:r w:rsidRPr="003916F4">
        <w:rPr>
          <w:rFonts w:ascii="Courier New" w:hAnsi="Courier New" w:cs="Courier New"/>
          <w:sz w:val="18"/>
          <w:szCs w:val="18"/>
          <w:lang w:val="en-US"/>
        </w:rPr>
        <w:t xml:space="preserve"> = RESET,</w:t>
      </w:r>
    </w:p>
    <w:p w:rsidR="0068007D" w:rsidRPr="003916F4" w:rsidRDefault="0068007D" w:rsidP="0068007D">
      <w:pPr>
        <w:pStyle w:val="Geenafstand"/>
        <w:rPr>
          <w:rFonts w:ascii="Courier New" w:hAnsi="Courier New" w:cs="Courier New"/>
          <w:sz w:val="18"/>
          <w:szCs w:val="18"/>
          <w:lang w:val="en-US"/>
        </w:rPr>
      </w:pPr>
      <w:r w:rsidRPr="003916F4">
        <w:rPr>
          <w:rFonts w:ascii="Courier New" w:hAnsi="Courier New" w:cs="Courier New"/>
          <w:sz w:val="18"/>
          <w:szCs w:val="18"/>
          <w:lang w:val="en-US"/>
        </w:rPr>
        <w:t xml:space="preserve">    .</w:t>
      </w:r>
      <w:proofErr w:type="spellStart"/>
      <w:r w:rsidRPr="003916F4">
        <w:rPr>
          <w:rFonts w:ascii="Courier New" w:hAnsi="Courier New" w:cs="Courier New"/>
          <w:sz w:val="18"/>
          <w:szCs w:val="18"/>
          <w:lang w:val="en-US"/>
        </w:rPr>
        <w:t>dio</w:t>
      </w:r>
      <w:proofErr w:type="spellEnd"/>
      <w:r w:rsidRPr="003916F4">
        <w:rPr>
          <w:rFonts w:ascii="Courier New" w:hAnsi="Courier New" w:cs="Courier New"/>
          <w:sz w:val="18"/>
          <w:szCs w:val="18"/>
          <w:lang w:val="en-US"/>
        </w:rPr>
        <w:t xml:space="preserve"> = { DIO0, DIO1, DIO2 },</w:t>
      </w:r>
    </w:p>
    <w:p w:rsidR="0068007D" w:rsidRDefault="0068007D" w:rsidP="0068007D">
      <w:pPr>
        <w:pStyle w:val="Geenafstand"/>
        <w:rPr>
          <w:rFonts w:ascii="Courier New" w:hAnsi="Courier New" w:cs="Courier New"/>
          <w:sz w:val="18"/>
          <w:szCs w:val="18"/>
          <w:lang w:val="en-US"/>
        </w:rPr>
      </w:pPr>
      <w:r w:rsidRPr="003916F4">
        <w:rPr>
          <w:rFonts w:ascii="Courier New" w:hAnsi="Courier New" w:cs="Courier New"/>
          <w:sz w:val="18"/>
          <w:szCs w:val="18"/>
          <w:lang w:val="en-US"/>
        </w:rPr>
        <w:t>} ;</w:t>
      </w:r>
    </w:p>
    <w:p w:rsidR="003E43F5" w:rsidRDefault="003E43F5" w:rsidP="003E43F5">
      <w:pPr>
        <w:pStyle w:val="Kop1"/>
        <w:rPr>
          <w:lang w:val="en-US"/>
        </w:rPr>
      </w:pPr>
      <w:r>
        <w:rPr>
          <w:lang w:val="en-US"/>
        </w:rPr>
        <w:t>Software.</w:t>
      </w:r>
    </w:p>
    <w:p w:rsidR="003E43F5" w:rsidRDefault="003E43F5" w:rsidP="003E43F5">
      <w:pPr>
        <w:rPr>
          <w:lang w:val="en-US"/>
        </w:rPr>
      </w:pPr>
      <w:r>
        <w:rPr>
          <w:lang w:val="en-US"/>
        </w:rPr>
        <w:t xml:space="preserve">The software is developed as a sketch for the Arduino IDE.  The sketch is called “STM32_LoRa” and is available on </w:t>
      </w:r>
      <w:hyperlink r:id="rId10" w:history="1">
        <w:proofErr w:type="spellStart"/>
        <w:r w:rsidRPr="00063022">
          <w:rPr>
            <w:rStyle w:val="Hyperlink"/>
            <w:lang w:val="en-US"/>
          </w:rPr>
          <w:t>github</w:t>
        </w:r>
        <w:proofErr w:type="spellEnd"/>
      </w:hyperlink>
      <w:r>
        <w:rPr>
          <w:lang w:val="en-US"/>
        </w:rPr>
        <w:t>.</w:t>
      </w:r>
    </w:p>
    <w:p w:rsidR="003E43F5" w:rsidRDefault="003E43F5" w:rsidP="003E43F5">
      <w:pPr>
        <w:rPr>
          <w:lang w:val="en-US"/>
        </w:rPr>
      </w:pPr>
      <w:r>
        <w:rPr>
          <w:lang w:val="en-US"/>
        </w:rPr>
        <w:t xml:space="preserve">The sketch uses OTAA to connect to TTN.  After successful joining the network, the payload is transmitted and network keys are saved in the ESP32’s EEPROM.  That way, successive connections </w:t>
      </w:r>
      <w:r>
        <w:rPr>
          <w:lang w:val="en-US"/>
        </w:rPr>
        <w:lastRenderedPageBreak/>
        <w:t xml:space="preserve">are made through ABP.  The sequence number of the payload is kept in RTC memory, and after every 100 transmissions also in EEPROM.  As long as the power is not removed from the STM32, the RTC memory will survive.  If power is removed,  the sequence number will be retrieved from EEPROM.  This number </w:t>
      </w:r>
      <w:r w:rsidR="00E020B2">
        <w:rPr>
          <w:lang w:val="en-US"/>
        </w:rPr>
        <w:t xml:space="preserve">in EEPROM </w:t>
      </w:r>
      <w:r>
        <w:rPr>
          <w:lang w:val="en-US"/>
        </w:rPr>
        <w:t xml:space="preserve">may be lower than the actual </w:t>
      </w:r>
      <w:r w:rsidR="00E020B2">
        <w:rPr>
          <w:lang w:val="en-US"/>
        </w:rPr>
        <w:t>sequence number, therefore it is incremented by 100 in this situation.</w:t>
      </w:r>
    </w:p>
    <w:p w:rsidR="00E020B2" w:rsidRDefault="00E020B2" w:rsidP="00E020B2">
      <w:pPr>
        <w:pStyle w:val="Kop1"/>
        <w:rPr>
          <w:lang w:val="en-US"/>
        </w:rPr>
      </w:pPr>
      <w:r>
        <w:rPr>
          <w:lang w:val="en-US"/>
        </w:rPr>
        <w:t>Sleep mode.</w:t>
      </w:r>
    </w:p>
    <w:p w:rsidR="00E020B2" w:rsidRDefault="00E020B2" w:rsidP="003E43F5">
      <w:pPr>
        <w:rPr>
          <w:lang w:val="en-US"/>
        </w:rPr>
      </w:pPr>
      <w:r>
        <w:rPr>
          <w:lang w:val="en-US"/>
        </w:rPr>
        <w:t xml:space="preserve">After transmission of the payload, the device goes into deep sleep to save power (batteries).  </w:t>
      </w:r>
      <w:r w:rsidR="001858BD">
        <w:rPr>
          <w:lang w:val="en-US"/>
        </w:rPr>
        <w:t xml:space="preserve">In the current configuration it will </w:t>
      </w:r>
      <w:r>
        <w:rPr>
          <w:lang w:val="en-US"/>
        </w:rPr>
        <w:t>It will be restarted every “TX_INTERVAL” (see configuration section).</w:t>
      </w:r>
    </w:p>
    <w:p w:rsidR="00E020B2" w:rsidRDefault="00E020B2" w:rsidP="00E020B2">
      <w:pPr>
        <w:pStyle w:val="Kop1"/>
        <w:rPr>
          <w:lang w:val="en-US"/>
        </w:rPr>
      </w:pPr>
      <w:r>
        <w:rPr>
          <w:lang w:val="en-US"/>
        </w:rPr>
        <w:t>Quick start.</w:t>
      </w:r>
    </w:p>
    <w:p w:rsidR="00E020B2" w:rsidRDefault="00E020B2" w:rsidP="00E020B2">
      <w:pPr>
        <w:rPr>
          <w:lang w:val="en-US"/>
        </w:rPr>
      </w:pPr>
      <w:r>
        <w:rPr>
          <w:lang w:val="en-US"/>
        </w:rPr>
        <w:t>Download the project as a zip-file and put the contents in a map in your Arduino sketch directory, for example C:\Users\&lt;User&gt;</w:t>
      </w:r>
      <w:r w:rsidRPr="00E020B2">
        <w:rPr>
          <w:lang w:val="en-US"/>
        </w:rPr>
        <w:t>\Documents\Arduino</w:t>
      </w:r>
      <w:r>
        <w:rPr>
          <w:lang w:val="en-US"/>
        </w:rPr>
        <w:t xml:space="preserve">\STM32_Lora.  It </w:t>
      </w:r>
      <w:proofErr w:type="spellStart"/>
      <w:r>
        <w:rPr>
          <w:lang w:val="en-US"/>
        </w:rPr>
        <w:t>shoul</w:t>
      </w:r>
      <w:proofErr w:type="spellEnd"/>
      <w:r>
        <w:rPr>
          <w:lang w:val="en-US"/>
        </w:rPr>
        <w:t xml:space="preserve"> look like:</w:t>
      </w:r>
    </w:p>
    <w:p w:rsidR="00E020B2" w:rsidRDefault="00E020B2" w:rsidP="00E020B2">
      <w:pPr>
        <w:rPr>
          <w:lang w:val="en-US"/>
        </w:rPr>
      </w:pPr>
      <w:r>
        <w:rPr>
          <w:noProof/>
          <w:lang w:eastAsia="nl-NL"/>
        </w:rPr>
        <w:drawing>
          <wp:inline distT="0" distB="0" distL="0" distR="0" wp14:anchorId="32CBAC5A" wp14:editId="70AFFFB0">
            <wp:extent cx="5760720" cy="2016252"/>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016252"/>
                    </a:xfrm>
                    <a:prstGeom prst="rect">
                      <a:avLst/>
                    </a:prstGeom>
                  </pic:spPr>
                </pic:pic>
              </a:graphicData>
            </a:graphic>
          </wp:inline>
        </w:drawing>
      </w:r>
    </w:p>
    <w:p w:rsidR="001858BD" w:rsidRDefault="00E020B2" w:rsidP="00E020B2">
      <w:pPr>
        <w:rPr>
          <w:lang w:val="en-US"/>
        </w:rPr>
      </w:pPr>
      <w:r>
        <w:rPr>
          <w:lang w:val="en-US"/>
        </w:rPr>
        <w:t>No You can compile and upload the application to your STM32F103C.</w:t>
      </w:r>
      <w:r w:rsidR="0062442E">
        <w:rPr>
          <w:lang w:val="en-US"/>
        </w:rPr>
        <w:t xml:space="preserve">  </w:t>
      </w:r>
      <w:r w:rsidR="001858BD">
        <w:rPr>
          <w:lang w:val="en-US"/>
        </w:rPr>
        <w:t>You will see several tabs in the IDE:</w:t>
      </w:r>
    </w:p>
    <w:p w:rsidR="001858BD" w:rsidRDefault="001858BD" w:rsidP="00E020B2">
      <w:pPr>
        <w:rPr>
          <w:lang w:val="en-US"/>
        </w:rPr>
      </w:pPr>
      <w:r>
        <w:rPr>
          <w:noProof/>
          <w:lang w:eastAsia="nl-NL"/>
        </w:rPr>
        <w:drawing>
          <wp:inline distT="0" distB="0" distL="0" distR="0" wp14:anchorId="42A61A00" wp14:editId="109D2C46">
            <wp:extent cx="5760720" cy="2373250"/>
            <wp:effectExtent l="0" t="0" r="0" b="825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373250"/>
                    </a:xfrm>
                    <a:prstGeom prst="rect">
                      <a:avLst/>
                    </a:prstGeom>
                  </pic:spPr>
                </pic:pic>
              </a:graphicData>
            </a:graphic>
          </wp:inline>
        </w:drawing>
      </w:r>
    </w:p>
    <w:p w:rsidR="001858BD" w:rsidRDefault="001858BD" w:rsidP="001858BD">
      <w:pPr>
        <w:jc w:val="center"/>
        <w:rPr>
          <w:lang w:val="en-US"/>
        </w:rPr>
      </w:pPr>
      <w:r>
        <w:rPr>
          <w:lang w:val="en-US"/>
        </w:rPr>
        <w:t>The first tab is the main program.  Here you have to configure your TTN settings in the area marked:</w:t>
      </w:r>
      <w:r>
        <w:rPr>
          <w:lang w:val="en-US"/>
        </w:rPr>
        <w:br/>
        <w:t xml:space="preserve"> “</w:t>
      </w:r>
      <w:r w:rsidRPr="001858BD">
        <w:rPr>
          <w:lang w:val="en-US"/>
        </w:rPr>
        <w:t>C O N F I G U R A T I O N  S E C T I O N</w:t>
      </w:r>
      <w:r>
        <w:rPr>
          <w:lang w:val="en-US"/>
        </w:rPr>
        <w:t>”.</w:t>
      </w:r>
    </w:p>
    <w:p w:rsidR="001858BD" w:rsidRDefault="001858BD" w:rsidP="00E020B2">
      <w:pPr>
        <w:rPr>
          <w:lang w:val="en-US"/>
        </w:rPr>
      </w:pPr>
      <w:r>
        <w:rPr>
          <w:lang w:val="en-US"/>
        </w:rPr>
        <w:lastRenderedPageBreak/>
        <w:t>The tab with “sensor.cpp” hold the part that is responsible for the conversion of the sensor data to the payload and can be modified to your needs.</w:t>
      </w:r>
      <w:r w:rsidR="00633AB9">
        <w:rPr>
          <w:lang w:val="en-US"/>
        </w:rPr>
        <w:t xml:space="preserve">  The current version is just an example and fills the payload with the string “Hello world!”.</w:t>
      </w:r>
      <w:bookmarkStart w:id="0" w:name="_GoBack"/>
      <w:bookmarkEnd w:id="0"/>
    </w:p>
    <w:p w:rsidR="00E020B2" w:rsidRPr="00E020B2" w:rsidRDefault="0062442E" w:rsidP="00E020B2">
      <w:pPr>
        <w:rPr>
          <w:lang w:val="en-US"/>
        </w:rPr>
      </w:pPr>
      <w:r>
        <w:rPr>
          <w:lang w:val="en-US"/>
        </w:rPr>
        <w:t>During compilatio</w:t>
      </w:r>
      <w:r w:rsidR="001858BD">
        <w:rPr>
          <w:lang w:val="en-US"/>
        </w:rPr>
        <w:t>n there may be some warnings about “ASSERT”.  You can ignore that.</w:t>
      </w:r>
    </w:p>
    <w:sectPr w:rsidR="00E020B2" w:rsidRPr="00E020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345"/>
    <w:rsid w:val="00063022"/>
    <w:rsid w:val="000A6AE2"/>
    <w:rsid w:val="000B7D97"/>
    <w:rsid w:val="000D7D54"/>
    <w:rsid w:val="001858BD"/>
    <w:rsid w:val="003916F4"/>
    <w:rsid w:val="003E43F5"/>
    <w:rsid w:val="003F3209"/>
    <w:rsid w:val="004E2C3F"/>
    <w:rsid w:val="00520B92"/>
    <w:rsid w:val="005709B5"/>
    <w:rsid w:val="005A0345"/>
    <w:rsid w:val="0062442E"/>
    <w:rsid w:val="00633AB9"/>
    <w:rsid w:val="00660183"/>
    <w:rsid w:val="0068007D"/>
    <w:rsid w:val="007E2D5C"/>
    <w:rsid w:val="0097653E"/>
    <w:rsid w:val="00BF7E7F"/>
    <w:rsid w:val="00DA47B4"/>
    <w:rsid w:val="00E020B2"/>
    <w:rsid w:val="00EF0D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03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5A03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0345"/>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5A03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A0345"/>
    <w:rPr>
      <w:rFonts w:ascii="Tahoma" w:hAnsi="Tahoma" w:cs="Tahoma"/>
      <w:sz w:val="16"/>
      <w:szCs w:val="16"/>
    </w:rPr>
  </w:style>
  <w:style w:type="character" w:customStyle="1" w:styleId="Kop2Char">
    <w:name w:val="Kop 2 Char"/>
    <w:basedOn w:val="Standaardalinea-lettertype"/>
    <w:link w:val="Kop2"/>
    <w:uiPriority w:val="9"/>
    <w:semiHidden/>
    <w:rsid w:val="005A0345"/>
    <w:rPr>
      <w:rFonts w:asciiTheme="majorHAnsi" w:eastAsiaTheme="majorEastAsia" w:hAnsiTheme="majorHAnsi" w:cstheme="majorBidi"/>
      <w:b/>
      <w:bCs/>
      <w:color w:val="4F81BD" w:themeColor="accent1"/>
      <w:sz w:val="26"/>
      <w:szCs w:val="26"/>
    </w:rPr>
  </w:style>
  <w:style w:type="paragraph" w:styleId="Normaalweb">
    <w:name w:val="Normal (Web)"/>
    <w:basedOn w:val="Standaard"/>
    <w:uiPriority w:val="99"/>
    <w:unhideWhenUsed/>
    <w:rsid w:val="005A0345"/>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59"/>
    <w:rsid w:val="00BF7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0A6A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A6AE2"/>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68007D"/>
    <w:pPr>
      <w:spacing w:after="0" w:line="240" w:lineRule="auto"/>
    </w:pPr>
  </w:style>
  <w:style w:type="paragraph" w:styleId="Bijschrift">
    <w:name w:val="caption"/>
    <w:basedOn w:val="Standaard"/>
    <w:next w:val="Standaard"/>
    <w:uiPriority w:val="35"/>
    <w:unhideWhenUsed/>
    <w:qFormat/>
    <w:rsid w:val="003916F4"/>
    <w:pPr>
      <w:spacing w:line="240" w:lineRule="auto"/>
    </w:pPr>
    <w:rPr>
      <w:b/>
      <w:bCs/>
      <w:color w:val="4F81BD" w:themeColor="accent1"/>
      <w:sz w:val="18"/>
      <w:szCs w:val="18"/>
    </w:rPr>
  </w:style>
  <w:style w:type="character" w:styleId="Hyperlink">
    <w:name w:val="Hyperlink"/>
    <w:basedOn w:val="Standaardalinea-lettertype"/>
    <w:uiPriority w:val="99"/>
    <w:unhideWhenUsed/>
    <w:rsid w:val="000630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03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5A03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0345"/>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5A03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A0345"/>
    <w:rPr>
      <w:rFonts w:ascii="Tahoma" w:hAnsi="Tahoma" w:cs="Tahoma"/>
      <w:sz w:val="16"/>
      <w:szCs w:val="16"/>
    </w:rPr>
  </w:style>
  <w:style w:type="character" w:customStyle="1" w:styleId="Kop2Char">
    <w:name w:val="Kop 2 Char"/>
    <w:basedOn w:val="Standaardalinea-lettertype"/>
    <w:link w:val="Kop2"/>
    <w:uiPriority w:val="9"/>
    <w:semiHidden/>
    <w:rsid w:val="005A0345"/>
    <w:rPr>
      <w:rFonts w:asciiTheme="majorHAnsi" w:eastAsiaTheme="majorEastAsia" w:hAnsiTheme="majorHAnsi" w:cstheme="majorBidi"/>
      <w:b/>
      <w:bCs/>
      <w:color w:val="4F81BD" w:themeColor="accent1"/>
      <w:sz w:val="26"/>
      <w:szCs w:val="26"/>
    </w:rPr>
  </w:style>
  <w:style w:type="paragraph" w:styleId="Normaalweb">
    <w:name w:val="Normal (Web)"/>
    <w:basedOn w:val="Standaard"/>
    <w:uiPriority w:val="99"/>
    <w:unhideWhenUsed/>
    <w:rsid w:val="005A0345"/>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59"/>
    <w:rsid w:val="00BF7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0A6A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A6AE2"/>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68007D"/>
    <w:pPr>
      <w:spacing w:after="0" w:line="240" w:lineRule="auto"/>
    </w:pPr>
  </w:style>
  <w:style w:type="paragraph" w:styleId="Bijschrift">
    <w:name w:val="caption"/>
    <w:basedOn w:val="Standaard"/>
    <w:next w:val="Standaard"/>
    <w:uiPriority w:val="35"/>
    <w:unhideWhenUsed/>
    <w:qFormat/>
    <w:rsid w:val="003916F4"/>
    <w:pPr>
      <w:spacing w:line="240" w:lineRule="auto"/>
    </w:pPr>
    <w:rPr>
      <w:b/>
      <w:bCs/>
      <w:color w:val="4F81BD" w:themeColor="accent1"/>
      <w:sz w:val="18"/>
      <w:szCs w:val="18"/>
    </w:rPr>
  </w:style>
  <w:style w:type="character" w:styleId="Hyperlink">
    <w:name w:val="Hyperlink"/>
    <w:basedOn w:val="Standaardalinea-lettertype"/>
    <w:uiPriority w:val="99"/>
    <w:unhideWhenUsed/>
    <w:rsid w:val="000630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47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github.com/Edzelf/LoRa/tree/master/STM32_LoR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8C93E-F192-4134-B2C5-5B93ACC1B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518</Words>
  <Characters>2852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8</cp:revision>
  <dcterms:created xsi:type="dcterms:W3CDTF">2018-06-12T09:16:00Z</dcterms:created>
  <dcterms:modified xsi:type="dcterms:W3CDTF">2018-06-14T14:55:00Z</dcterms:modified>
</cp:coreProperties>
</file>