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Clock + Metronome + Tuner — Project Reference</w:t>
      </w:r>
    </w:p>
    <w:p>
      <w:r>
        <w:rPr>
          <w:sz w:val="24"/>
          <w:szCs w:val="24"/>
        </w:rPr>
        <w:t xml:space="preserve">QT Py RP2040 wristwatch. Three modes: Clock, Metronome, Tuner. Both buttons held 0.5s cycles modes.</w:t>
      </w:r>
    </w:p>
    <w:p/>
    <w:p/>
    <w:p>
      <w:pPr>
        <w:pStyle w:val="Heading1"/>
      </w:pPr>
      <w:r>
        <w:t xml:space="preserve">Hardware</w:t>
      </w:r>
    </w:p>
    <w:p>
      <w:pPr>
        <w:pStyle w:val="Heading2"/>
      </w:pPr>
      <w:r>
        <w:t xml:space="preserve">Core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1000"/>
        <w:gridCol w:w="27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Component</w:t>
            </w:r>
          </w:p>
        </w:tc>
        <w:tc>
          <w:tcPr>
            <w:tcW w:type="dxa" w:w="3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Product</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ID</w:t>
            </w:r>
          </w:p>
        </w:tc>
        <w:tc>
          <w:tcPr>
            <w:tcW w:type="dxa" w:w="2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Microcontroller</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QT Py RP2040</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#4900</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8MB flash, 264KB RAM, USB-C, castellated pads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Display adapter</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EYESPI BFF for QT Py</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#5772</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18-pin FPC connector absorbed into custom SMD PCB. EYESPI BFF removed from stack. Stack is now QT Py → Charger BFF only.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Display</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1.28" 240x240 Round TFT LCD GC9A01A</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#6178</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Round LCD, FPC cable to EYESPI BFF</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Button 1</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slim tactile switch #1489 — custom SMD PCB</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#5666</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 and SDA — two tactile switches on custom SMD PCB. IoT Button BFF removed. PCB wired and working.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 charger</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LiIon/LiPoly Charger BFF</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#5397</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Stacks on back of QT Py, voltage divider on A2</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400mAh LiPo</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#3898</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3.7V, JST-PH, protection circuit at 3.0V</w:t>
            </w:r>
          </w:p>
        </w:tc>
      </w:tr>
    </w:tbl>
    <w:p/>
    <w:p>
      <w:pPr>
        <w:pStyle w:val="Heading2"/>
      </w:pPr>
      <w:r>
        <w:t xml:space="preserve">Audio and feedback hardware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800"/>
        <w:gridCol w:w="41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Component</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Part</w:t>
            </w:r>
          </w:p>
        </w:tc>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Pin</w:t>
            </w:r>
          </w:p>
        </w:tc>
        <w:tc>
          <w:tcPr>
            <w:tcW w:type="dxa" w:w="4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Vibration motor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disc ERM #1201</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A1</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2N2222 transistor circuit — soldered and working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Passive buzzer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BOJACK kit passive piezo</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A3</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Two wires direct — soldered and working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Backlight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EYESPI LITE pad → A0</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A0</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Wire soldered — PWM dimming active</w:t>
            </w:r>
          </w:p>
        </w:tc>
      </w:tr>
    </w:tbl>
    <w:p/>
    <w:p>
      <w:pPr>
        <w:pStyle w:val="Heading2"/>
      </w:pPr>
      <w:r>
        <w:t xml:space="preserve">Transistor circuit — vibration motor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57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Part</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Value</w:t>
            </w:r>
          </w:p>
        </w:tc>
        <w:tc>
          <w:tcPr>
            <w:tcW w:type="dxa" w:w="5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Purpose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NPN transistor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2N2222</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Switches 60 mA motor load from 3 mA GPIO signal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Base resistor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100Ω</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Limits base current, protects GPIO</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Flyback diode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1N4007</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Clamps voltage spike when motor switches off</w:t>
            </w:r>
          </w:p>
        </w:tc>
      </w:tr>
    </w:tbl>
    <w:p/>
    <w:p>
      <w:r>
        <w:rPr>
          <w:sz w:val="24"/>
          <w:szCs w:val="24"/>
        </w:rPr>
        <w:t xml:space="preserve">Pin order (2N2222, flat face toward you, left to right): Emitter — Base — Collector.</w:t>
      </w:r>
    </w:p>
    <w:p>
      <w:r>
        <w:rPr>
          <w:sz w:val="24"/>
          <w:szCs w:val="24"/>
        </w:rPr>
        <w:t xml:space="preserve">Motor red wire → 3.3V. Motor blue wire → collector / diode anode.</w:t>
      </w:r>
    </w:p>
    <w:p/>
    <w:p>
      <w:pPr>
        <w:pStyle w:val="Heading2"/>
      </w:pPr>
      <w:r>
        <w:t xml:space="preserve">Motor strength control — PWM</w:t>
      </w:r>
    </w:p>
    <w:p>
      <w:r>
        <w:rPr>
          <w:sz w:val="24"/>
          <w:szCs w:val="24"/>
        </w:rPr>
        <w:t xml:space="preserve">The motor is driven via pwmio.PWMOut on A1 at 1000 Hz, matching the backlight frequency on A0. Both share PWM slice 6 and can run simultaneously at different duty cycles — confirmed working on hardware. Vibration strength is controlled by MOTOR_STRENGTH (0–65535).</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MOTOR_STRENGTH</w:t>
            </w:r>
          </w:p>
        </w:tc>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Duty cycle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Strength</w:t>
            </w:r>
          </w:p>
        </w:tc>
        <w:tc>
          <w:tcPr>
            <w:tcW w:type="dxa" w:w="3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16384</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25%</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Weak</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May not start reliably — ERM minimum threshold ~20-30%</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32768</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Medium</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Safe lower bound for reliable starts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49151</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75%</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Strong (default)</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Good balance of feel and power saving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65535</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100%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Full</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Previous behaviour — maximum draw</w:t>
            </w:r>
          </w:p>
        </w:tc>
      </w:tr>
    </w:tbl>
    <w:p/>
    <w:p>
      <w:r>
        <w:rPr>
          <w:sz w:val="24"/>
          <w:szCs w:val="24"/>
        </w:rPr>
        <w:t xml:space="preserve">Disc ERM motors have a minimum start threshold — below ~20% duty cycle the motor may not spin reliably. 50% (32768) is the recommended lower bound. Adjust MOTOR_STRENGTH once the watch is cased and wrist feel can be properly assessed.</w:t>
      </w:r>
    </w:p>
    <w:p/>
    <w:p>
      <w:r>
        <w:rPr>
          <w:sz w:val="24"/>
          <w:szCs w:val="24"/>
        </w:rPr>
        <w:t xml:space="preserve">Power saving: at 75% strength the motor draws approximately 45 mA peak versus 60 mA at full. At 80 BPM with 80ms downbeat and 50ms regular pulses, average motor current drops from ~6 mA to ~4.5 mA — a small but useful saving on a small battery.</w:t>
      </w:r>
    </w:p>
    <w:p/>
    <w:p/>
    <w:p>
      <w:pPr>
        <w:pStyle w:val="Heading1"/>
      </w:pPr>
      <w:r>
        <w:t xml:space="preserve">GPIO Pin Allocation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200"/>
        <w:gridCol w:w="3800"/>
        <w:gridCol w:w="1760"/>
      </w:tblGrid>
      <w:tr>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Pin</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PWM slice</w:t>
            </w:r>
          </w:p>
        </w:tc>
        <w:tc>
          <w:tcPr>
            <w:tcW w:type="dxa" w:w="3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Assignment</w:t>
            </w:r>
          </w:p>
        </w:tc>
        <w:tc>
          <w:tcPr>
            <w:tcW w:type="dxa" w:w="1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Status</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PWM6 B</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Backlight PWM (LITE wire)</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A1</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PWM6 A</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Vibration motor (PWM strength control)</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PWM5 B</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Button + Charger BFF voltage divider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A3</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PWM5 A</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Passive buzzer (variable-freq PWM)</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Onboard boot button</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SCK/MOSI/RX/TX</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SPI display (EYESPI BFF)</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SDA / SCL / MISO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SDA — Button 2. SCL, MISO — unused.</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SDA in use / SCL, MISO free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STEMMA QT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I2C1 — unused</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Free</w:t>
            </w:r>
          </w:p>
        </w:tc>
      </w:tr>
    </w:tbl>
    <w:p/>
    <w:p>
      <w:r>
        <w:rPr>
          <w:sz w:val="24"/>
          <w:szCs w:val="24"/>
        </w:rPr>
        <w:t xml:space="preserve">No PWM conflicts. A3 (buzzer PWM5 A) and A2 (button PWM5 B) share slice 5 but A2 is digital input only. A0 (backlight PWM6 B) and A1 (motor PWM6 A) share slice 6 — both run at 1000 Hz so they share the slice cleanly. SDA is Button 2 (board.SDA). SCL and MISO are free. If an RTC is added in a future iteration, SDA and SCL will both be needed for I2C — the SDA button would need remapping to MISO at that point.</w:t>
      </w:r>
    </w:p>
    <w:p/>
    <w:p/>
    <w:p>
      <w:pPr>
        <w:pStyle w:val="Heading1"/>
      </w:pPr>
      <w:r>
        <w:t xml:space="preserve">Mode Cycle</w:t>
      </w:r>
    </w:p>
    <w:p>
      <w:r>
        <w:rPr>
          <w:sz w:val="24"/>
          <w:szCs w:val="24"/>
        </w:rPr>
        <w:t xml:space="preserve">Clock → Metronome → Tuner → Clock. Both buttons held 0.5s advances mode.</w:t>
      </w:r>
    </w:p>
    <w:p/>
    <w:p>
      <w:pPr>
        <w:pStyle w:val="Heading2"/>
      </w:pPr>
      <w:r>
        <w:t xml:space="preserve">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400"/>
        <w:gridCol w:w="2960"/>
      </w:tblGrid>
      <w:t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Input</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Clock</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Metronome</w:t>
            </w:r>
          </w:p>
        </w:tc>
        <w:tc>
          <w:tcPr>
            <w:tcW w:type="dxa" w:w="2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Tuner</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 short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Increment field (time-set) / wake display</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BPM +10</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Wake display (clock) or cycle pitch (tuner LIVE)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 long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Cycle time sig (4/4↔3/4)</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 short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Enter/advance field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BPM -10</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Toggle LIVE/MUTE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 long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Toggle SOUND/SILENT</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Both held 0.5s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Advance mode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Advance mode</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Advance mode</w:t>
            </w:r>
          </w:p>
        </w:tc>
      </w:tr>
    </w:tbl>
    <w:p/>
    <w:p/>
    <w:p>
      <w:pPr>
        <w:pStyle w:val="Heading1"/>
      </w:pPr>
      <w:r>
        <w:t xml:space="preserve">Clock Mode</w:t>
      </w:r>
    </w:p>
    <w:p>
      <w:r>
        <w:rPr>
          <w:sz w:val="24"/>
          <w:szCs w:val="24"/>
        </w:rPr>
        <w:t xml:space="preserve">Analogue face on a 240×240 round display. Hour numbers (cyan, scale=2) at radius 100. Minute dots (pink-purple) at radius 92. Green hour and minute hands, red second hand, red centre dot. Hands drawn each second onto a shared bitmap via bitmaptools.draw_line().</w:t>
      </w:r>
    </w:p>
    <w:p/>
    <w:p>
      <w:pPr>
        <w:pStyle w:val="Heading2"/>
      </w:pPr>
      <w:r>
        <w:t xml:space="preserve">Time-set</w:t>
      </w:r>
    </w:p>
    <w:p>
      <w:r>
        <w:rPr>
          <w:sz w:val="24"/>
          <w:szCs w:val="24"/>
        </w:rPr>
        <w:t xml:space="preserve">BOOT enters time-set mode. set_label shows HOUR or MIN at y=175. A2 increments the current field, BOOT advances to next field. Both held cancels. Set time is written to the RP2040 internal RTC.</w:t>
      </w:r>
    </w:p>
    <w:p/>
    <w:p/>
    <w:p>
      <w:pPr>
        <w:pStyle w:val="Heading1"/>
      </w:pPr>
      <w:r>
        <w:t xml:space="preserve">Metronome Mode</w:t>
      </w:r>
    </w:p>
    <w:p>
      <w:r>
        <w:rPr>
          <w:sz w:val="24"/>
          <w:szCs w:val="24"/>
        </w:rPr>
        <w:t xml:space="preserve">40–200 BPM in steps of 10. Time signatures 4/4 and 3/4. Wall-clock anchored beat timing — drift-free across mode switches and BPM changes. Beat fade animation steps through palette slots each frame.</w:t>
      </w:r>
    </w:p>
    <w:p/>
    <w:p>
      <w:pPr>
        <w:pStyle w:val="Heading2"/>
      </w:pPr>
      <w:r>
        <w:t xml:space="preserve">Display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51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Element</w:t>
            </w:r>
          </w:p>
        </w:tc>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Position</w:t>
            </w:r>
          </w:p>
        </w:tc>
        <w:tc>
          <w:tcPr>
            <w:tcW w:type="dxa" w:w="5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lbl_timesig</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y=50,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4/4 or 3/4, cyan scale=1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Note sprite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Whole/half/quarter/eighth/double-eighth depending on BPM range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lbl_bpm / lbl_num</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y=120 flanking</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BPM label and number, scale=3, colour matches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lbl_audio_mode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y=185,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SOUND or SILENT, cyan scale=1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lbl_bat_metro</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y=205,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 indicator — blue=charging, green/yellow/red=battery level</w:t>
            </w:r>
          </w:p>
        </w:tc>
      </w:tr>
    </w:tbl>
    <w:p/>
    <w:p>
      <w:pPr>
        <w:pStyle w:val="Heading2"/>
      </w:pPr>
      <w:r>
        <w:t xml:space="preserve">Note colour — BPM gradient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BPM range</w:t>
            </w:r>
          </w:p>
        </w:tc>
        <w:tc>
          <w:tcPr>
            <w:tcW w:type="dxa" w:w="7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Colour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40–59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Blue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60–79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Teal/green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80–119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Amber/yellow</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120–159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Orange/red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160–200</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Deep red/magenta</w:t>
            </w:r>
          </w:p>
        </w:tc>
      </w:tr>
    </w:tbl>
    <w:p/>
    <w:p>
      <w:pPr>
        <w:pStyle w:val="Heading2"/>
      </w:pPr>
      <w:r>
        <w:t xml:space="preserve">Note symbol — BPM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BPM range</w:t>
            </w:r>
          </w:p>
        </w:tc>
        <w:tc>
          <w:tcPr>
            <w:tcW w:type="dxa" w:w="7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Symbol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40–59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Whole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60–79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Half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80–119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Quarter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120–159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Eighth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160–200</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Double eighth note</w:t>
            </w:r>
          </w:p>
        </w:tc>
      </w:tr>
    </w:tbl>
    <w:p/>
    <w:p>
      <w:pPr>
        <w:pStyle w:val="Heading2"/>
      </w:pPr>
      <w:r>
        <w:t xml:space="preserve">Audio — SOUND mode</w:t>
      </w:r>
    </w:p>
    <w:p>
      <w:r>
        <w:rPr>
          <w:sz w:val="24"/>
          <w:szCs w:val="24"/>
        </w:rPr>
        <w:t xml:space="preserve">tone(880Hz, 60ms) on downbeat. tone(660Hz, 60ms) on regular beats. Passive buzzer on A3.</w:t>
      </w:r>
    </w:p>
    <w:p>
      <w:pPr>
        <w:pStyle w:val="Heading2"/>
      </w:pPr>
      <w:r>
        <w:t xml:space="preserve">Audio — SILENT mode</w:t>
      </w:r>
    </w:p>
    <w:p>
      <w:r>
        <w:rPr>
          <w:sz w:val="24"/>
          <w:szCs w:val="24"/>
        </w:rPr>
        <w:t xml:space="preserve">vibrate(80ms) on downbeat, vibrate(50ms) on regular beats. Motor on A1 via PWM transistor circuit. Strength set by MOTOR_STRENGTH constant (0–65535, default 49151 = 75%). Reduce to save power when case design is finalised and wrist feel can be assessed.</w:t>
      </w:r>
    </w:p>
    <w:p/>
    <w:p/>
    <w:p>
      <w:pPr>
        <w:pStyle w:val="Heading1"/>
      </w:pPr>
      <w:r>
        <w:t xml:space="preserve">Tuner Mode</w:t>
      </w:r>
    </w:p>
    <w:p>
      <w:r>
        <w:rPr>
          <w:sz w:val="24"/>
          <w:szCs w:val="24"/>
        </w:rPr>
        <w:t xml:space="preserve">A440 reference pitch. Tuning fork graphic (cyan vectorio rectangles). LIVE plays repeating 440Hz tone (4s on, 2s off). MUTE silences it. Non-blocking tone state machine — does not block button input.</w:t>
      </w:r>
    </w:p>
    <w:p/>
    <w:p>
      <w:pPr>
        <w:pStyle w:val="Heading2"/>
      </w:pPr>
      <w:r>
        <w:t xml:space="preserve">Display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51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Element</w:t>
            </w:r>
          </w:p>
        </w:tc>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Position</w:t>
            </w:r>
          </w:p>
        </w:tc>
        <w:tc>
          <w:tcPr>
            <w:tcW w:type="dxa" w:w="5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lbl_note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y=55,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A4 440 Hz, pink-purple scale=2</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Tuning fork</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 cyan vectorio rectangles — tines, base, handle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lbl_tuner_mute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y=185,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LIVE or MUTE, cyan scale=1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lbl_bat_tuner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y=200,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 indicator — blue=charging, green/yellow/red=battery level</w:t>
            </w:r>
          </w:p>
        </w:tc>
      </w:tr>
    </w:tbl>
    <w:p/>
    <w:p>
      <w:pPr>
        <w:pStyle w:val="Heading2"/>
      </w:pPr>
      <w:r>
        <w:t xml:space="preserve">Tone timing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61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Constant</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Value</w:t>
            </w:r>
          </w:p>
        </w:tc>
        <w:tc>
          <w:tcPr>
            <w:tcW w:type="dxa" w:w="6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TUNER_FREQ</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440</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Reference frequency in Hz</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TUNER_ON_S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4.0</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Tone on duration (seconds)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TUNER_OFF_S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2.0</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Silence between pulses (seconds)</w:t>
            </w:r>
          </w:p>
        </w:tc>
      </w:tr>
    </w:tbl>
    <w:p/>
    <w:p/>
    <w:p>
      <w:pPr>
        <w:pStyle w:val="Heading1"/>
      </w:pPr>
      <w:r>
        <w:t xml:space="preserve">Display Architecture</w:t>
      </w:r>
    </w:p>
    <w:p>
      <w:pPr>
        <w:pStyle w:val="Heading2"/>
      </w:pPr>
      <w:r>
        <w:t xml:space="preserve">Shared bitmap</w:t>
      </w:r>
    </w:p>
    <w:p>
      <w:r>
        <w:rPr>
          <w:sz w:val="24"/>
          <w:szCs w:val="24"/>
        </w:rPr>
        <w:t xml:space="preserve">One 240×240 indexed bitmap (57,600 bytes) shared by Clock and Metronome. Clock palette makes index 0 transparent so the dial group shows through. Metro palette makes index 0 black. Two TileGrids, two palettes, one bitmap. A second bitmap would cause MemoryError.</w:t>
      </w:r>
    </w:p>
    <w:p/>
    <w:p>
      <w:pPr>
        <w:pStyle w:val="Heading2"/>
      </w:pPr>
      <w:r>
        <w:t xml:space="preserve">sprites.py — separate module</w:t>
      </w:r>
    </w:p>
    <w:p>
      <w:r>
        <w:rPr>
          <w:sz w:val="24"/>
          <w:szCs w:val="24"/>
        </w:rPr>
        <w:t xml:space="preserve">Sprite builder functions (filled_ellipse, outline_ellipse, thick_vline, filled_rect, bezier_flag, merge) live in sprites.py, not code.py. This keeps code.py small enough for CircuitPython to compile without consuming the RAM needed by the shared bitmap. sprites.py is imported after the bitmap is allocated, build_sprites() is called, and the module is deleted to free its bytecode.</w:t>
      </w:r>
    </w:p>
    <w:p/>
    <w:p>
      <w:r>
        <w:rPr>
          <w:sz w:val="24"/>
          <w:szCs w:val="24"/>
        </w:rPr>
        <w:t xml:space="preserve">sprites.py must be on the CIRCUITPY root alongside code.py — not in /lib.</w:t>
      </w:r>
    </w:p>
    <w:p/>
    <w:p>
      <w:pPr>
        <w:pStyle w:val="Heading2"/>
      </w:pPr>
      <w:r>
        <w:t xml:space="preserve">Memory — critical boot sequence</w:t>
      </w:r>
    </w:p>
    <w:p>
      <w:r>
        <w:rPr>
          <w:sz w:val="24"/>
          <w:szCs w:val="24"/>
        </w:rPr>
        <w:t xml:space="preserve">Order matters: (1) import gc + collect, (2) release_displays + collect, (3) bitmap allocation, (4) import pwmio + backlight init, (5) display driver init. The backlight PWMOut must be created before the display driver — the GC9A01A init sequence resets the LITE line, overriding PWM control if backlight is created after.</w:t>
      </w:r>
    </w:p>
    <w:p/>
    <w:p>
      <w:pPr>
        <w:pStyle w:val="Heading2"/>
      </w:pPr>
      <w:r>
        <w:t xml:space="preserve">Tuner group</w:t>
      </w:r>
    </w:p>
    <w:p>
      <w:r>
        <w:rPr>
          <w:sz w:val="24"/>
          <w:szCs w:val="24"/>
        </w:rPr>
        <w:t xml:space="preserve">Tuner uses no bitmap. All elements are vectorio rectangles and Labels. The tuner group builder is defined as _build_tuner_group() and deleted after calling to free its bytecode. lbl_note is exposed as a module-level global via a global declaration inside the builder.</w:t>
      </w:r>
    </w:p>
    <w:p/>
    <w:p/>
    <w:p>
      <w:pPr>
        <w:pStyle w:val="Heading1"/>
      </w:pPr>
      <w:r>
        <w:t xml:space="preserve">Battery and Power</w:t>
      </w:r>
    </w:p>
    <w:p>
      <w:pPr>
        <w:pStyle w:val="Heading2"/>
      </w:pPr>
      <w:r>
        <w:t xml:space="preserve">Hardware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000"/>
        <w:gridCol w:w="3360"/>
      </w:tblGrid>
      <w:t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Item</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Product</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Spec</w:t>
            </w:r>
          </w:p>
        </w:tc>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#3898</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3.7V 400mAh LiPo</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35.6×15.2×7.6mm, JST-PH, protection at 3.0V</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Charger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#5397 Charger BFF</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200mA charge rate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Stacks on QT Py back, USB charges, slide switch cuts all power</w:t>
            </w:r>
          </w:p>
        </w:tc>
      </w:tr>
    </w:tbl>
    <w:p/>
    <w:p>
      <w:pPr>
        <w:pStyle w:val="Heading2"/>
      </w:pPr>
      <w:r>
        <w:t xml:space="preserve">Runtime — 400mAh battery</w:t>
      </w:r>
    </w:p>
    <w:p>
      <w:r>
        <w:rPr>
          <w:sz w:val="24"/>
          <w:szCs w:val="24"/>
        </w:rPr>
        <w:t xml:space="preserve">Usable capacity ~320mAh (80% of rated).</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1800"/>
        <w:gridCol w:w="180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Configuration</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Draw</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Rated runtime</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Usable runtime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Full brightness, all hardware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~87mA</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~4.6h</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~3.7h</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25% backlight (dim mode, current)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~52mA</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~7.7h</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~6.2h</w:t>
            </w:r>
          </w:p>
        </w:tc>
      </w:tr>
    </w:tbl>
    <w:p/>
    <w:p>
      <w:pPr>
        <w:pStyle w:val="Heading2"/>
      </w:pPr>
      <w:r>
        <w:t xml:space="preserve">Battery indicator — all screens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6160"/>
      </w:tblGrid>
      <w:t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Colour</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Threshold</w:t>
            </w:r>
          </w:p>
        </w:tc>
        <w:tc>
          <w:tcPr>
            <w:tcW w:type="dxa" w:w="6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Meaning</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Green</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 50%</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Good</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Yellow</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25–49%</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Getting low</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&lt; 25%</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Charge soon</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Blue (solid)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Charging</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USB connected — solid blue regardless of charge level</w:t>
            </w:r>
          </w:p>
        </w:tc>
      </w:tr>
    </w:tbl>
    <w:p/>
    <w:p>
      <w:r>
        <w:rPr>
          <w:sz w:val="24"/>
          <w:szCs w:val="24"/>
        </w:rPr>
        <w:t xml:space="preserve">Battery voltage read once per minute via A2 voltage divider. btn_a2 is deinited, ADC read taken, then btn_a2 reinited as digital input. Above 4.3V = USB charging. Voltage divider factor = 2.0, ADC ref = 3.3V. Voltage is clamped to 4.2V before percentage calculation so USB-present voltage (typically 4.49V) does not corrupt the reading. Charging detected: label turns solid blue. Unplugged: label returns to green/yellow/red based on actual charge level.</w:t>
      </w:r>
    </w:p>
    <w:p/>
    <w:p>
      <w:pPr>
        <w:pStyle w:val="Heading2"/>
      </w:pPr>
      <w:r>
        <w:t xml:space="preserve">Backlight dimming</w:t>
      </w:r>
    </w:p>
    <w:p>
      <w:r>
        <w:rPr>
          <w:sz w:val="24"/>
          <w:szCs w:val="24"/>
        </w:rPr>
        <w:t xml:space="preserve">After DIM_AFTER_S (default 600s = 10min) of no button press, backlight dims to 25% (BL_DIM = 16384). In clock mode A2 wakes the display without triggering time-set — BOOT is reserved for time-set when fully awake. In metro and tuner modes any button press wakes first, action fires only on the next press. is_waking() guard implemented on all button handlers.</w:t>
      </w:r>
    </w:p>
    <w:p/>
    <w:p>
      <w:r>
        <w:rPr>
          <w:sz w:val="24"/>
          <w:szCs w:val="24"/>
        </w:rPr>
        <w:t xml:space="preserve">CRITICAL: backlight PWMOut must be initialised before the display driver. The GC9A01A init sequence resets the LITE line. PWMOut created after display init has no effect.</w:t>
      </w:r>
    </w:p>
    <w:p/>
    <w:p>
      <w:pPr>
        <w:pStyle w:val="Heading2"/>
      </w:pPr>
      <w:r>
        <w:t xml:space="preserve">Voltage thresholds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560"/>
      </w:tblGrid>
      <w:tr>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Voltage</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State</w:t>
            </w:r>
          </w:p>
        </w:tc>
        <w:tc>
          <w:tcPr>
            <w:tcW w:type="dxa" w:w="5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Effect</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4.2V</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Fully charged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Normal operation</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3.7V</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~50% remaining</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Normal operation</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3.4V</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~15% remaining</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RP2040 3.3V regulator losing headroom — possible display issues</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3.0V</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Protection cutoff</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 disconnects — hard power loss</w:t>
            </w:r>
          </w:p>
        </w:tc>
      </w:tr>
    </w:tbl>
    <w:p/>
    <w:p/>
    <w:p>
      <w:pPr>
        <w:pStyle w:val="Heading1"/>
      </w:pPr>
      <w:r>
        <w:t xml:space="preserve">CIRCUITPY Drive</w:t>
      </w:r>
    </w:p>
    <w:p>
      <w:pPr>
        <w:pStyle w:val="Heading2"/>
      </w:pPr>
      <w:r>
        <w:t xml:space="preserve">Required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3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File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Location</w:t>
            </w:r>
          </w:p>
        </w:tc>
        <w:tc>
          <w:tcPr>
            <w:tcW w:type="dxa" w:w="5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code.py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 (root)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Main program</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sprites.py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 (root)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Note sprite builders — must be alongside code.py, not in /lib</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 (root)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Calls displayio.release_displays() before code.py starts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adafruit_gc9a01a.mpy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Display driver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adafruit_display_text/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Label rendering</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adafruit_ticks.mpy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Required by adafruit_display_text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adafruit_bus_device/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Required by adafruit_gc9a01a</w:t>
            </w:r>
          </w:p>
        </w:tc>
      </w:tr>
    </w:tbl>
    <w:p/>
    <w:p>
      <w:r>
        <w:rPr>
          <w:sz w:val="24"/>
          <w:szCs w:val="24"/>
        </w:rPr>
        <w:t xml:space="preserve">All other library bundle contents have been removed. The full Adafruit bundle was causing slow filesystem scan at boot and unnecessary RAM pressure.</w:t>
      </w:r>
    </w:p>
    <w:p/>
    <w:p/>
    <w:p>
      <w:pPr>
        <w:pStyle w:val="Heading1"/>
      </w:pPr>
      <w:r>
        <w:t xml:space="preserve">Real World Battery Tests</w:t>
      </w:r>
    </w:p>
    <w:p>
      <w:r>
        <w:rPr>
          <w:sz w:val="24"/>
          <w:szCs w:val="24"/>
        </w:rPr>
        <w:t xml:space="preserve">Tests run on 400mAh LiPo (#3898), full charge, room temperature. All tests used original settings (60min dim, 50% brightness) except where noted.</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00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Mode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Runtime to red</w:t>
            </w:r>
          </w:p>
        </w:tc>
        <w:tc>
          <w:tcPr>
            <w:tcW w:type="dxa" w:w="5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Clock only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~4–5 hours</w:t>
            </w:r>
          </w:p>
        </w:tc>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Hand redraw every second. Dim activated ~3x during test.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Metronome — vibration (SILENT)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~3.5 hours</w:t>
            </w:r>
          </w:p>
        </w:tc>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Motor every beat at 80 BPM 4/4. Loose solder joint caused motor to stop before battery cutoff.</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 — LIVE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 hours still green</w:t>
            </w:r>
          </w:p>
        </w:tc>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Estimated 7–9 hours total. Static display, buzzer only. Most efficient mode.</w:t>
            </w:r>
          </w:p>
        </w:tc>
      </w:tr>
    </w:tbl>
    <w:p/>
    <w:p>
      <w:r>
        <w:rPr>
          <w:sz w:val="24"/>
          <w:szCs w:val="24"/>
        </w:rPr>
        <w:t xml:space="preserve">Voltage bouncing between colour thresholds (e.g. yellow→green→yellow) observed in all tests near end of charge. Normal LiPo behaviour — voltage fluctuates under varying load. Motor cutting out before display loss also expected — ERM motor requires more voltage headroom than the 3.3V logic regulator.</w:t>
      </w:r>
    </w:p>
    <w:p/>
    <w:p>
      <w:pPr>
        <w:pStyle w:val="Heading2"/>
      </w:pPr>
      <w:r>
        <w:t xml:space="preserve">Updated settings after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000"/>
        <w:gridCol w:w="340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Constant</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Old value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New value</w:t>
            </w:r>
          </w:p>
        </w:tc>
        <w:tc>
          <w:tcPr>
            <w:tcW w:type="dxa" w:w="3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Reason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DIM_AFTER_S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3600 (60 min)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600 (10 min)</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More aggressive dimming for better runtime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BL_DIM</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32768 (50%)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16384 (25%)</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Lower dim level — still readable, saves more power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MOTOR_STRENGTH</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65535 (100%)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49151 (75%)</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Power saving, wrist feel to be tuned once cased</w:t>
            </w:r>
          </w:p>
        </w:tc>
      </w:tr>
    </w:tbl>
    <w:p/>
    <w:p/>
    <w:p>
      <w:pPr>
        <w:pStyle w:val="Heading1"/>
      </w:pPr>
      <w:r>
        <w:t xml:space="preserve">Next Steps</w:t>
      </w:r>
    </w:p>
    <w:p>
      <w:pPr>
        <w:pStyle w:val="Heading2"/>
      </w:pPr>
      <w:r>
        <w:t xml:space="preserve">Immediate — custom SMD PCB (built and working)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Step</w:t>
            </w:r>
          </w:p>
        </w:tc>
        <w:tc>
          <w:tcPr>
            <w:tcW w:type="dxa" w:w="7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Detail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Remove IoT Button BFF</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IoT Button BFF removed. EYESPI BFF removed.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Wire Button 1</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Done. A2 — SKRPABE010 SMD tactile on custom PCB. Internal pull-up, no resistor.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Wire Button 2</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Done. SDA — SKRPABE010 SMD tactile on custom PCB. Internal pull-up, no resistor.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Code change</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Done. btn_boot=digitalio.DigitalInOut(board.SDA) — confirmed working.</w:t>
            </w:r>
          </w:p>
        </w:tc>
      </w:tr>
    </w:tbl>
    <w:p/>
    <w:p>
      <w:r>
        <w:rPr>
          <w:sz w:val="24"/>
          <w:szCs w:val="24"/>
        </w:rPr>
        <w:t xml:space="preserve">Custom SMD PCB built and working. Contains: MMBT2222A motor driver circuit, MMBT2222A buzzer driver circuit (CSS-0575A-SMT magnetic transducer), two SKRPABE010 SMD tactile switches, 18-pin FPC connector (503480-1800) absorbing EYESPI BFF function. Stack is now QT Py → Charger BFF. Board size 30.25×31mm. PCB iteration 3 (SMD). Note: Adafruit slim tactile #1489 THT switches on hand as fallback if needed.</w:t>
      </w:r>
    </w:p>
    <w:p/>
    <w:p>
      <w:pPr>
        <w:pStyle w:val="Heading2"/>
      </w:pPr>
      <w:r>
        <w:t xml:space="preserve">Next — PCB iteration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Step</w:t>
            </w:r>
          </w:p>
        </w:tc>
        <w:tc>
          <w:tcPr>
            <w:tcW w:type="dxa" w:w="6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Detail</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Memory check</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Run mem_check.py with neopixel.mpy in /lib. Confirm headroom after full boot with sprites built.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NeoPixel exploration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board.NEOPIXEL is independent of all exposed pins — no wiring needed. Flash in sync with metronome beat colour through translucent case window. ~1,744 bytes library cost confirmed viable.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 sizing</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Informed by case design once PCB iteration 4 is complete. Target: half-day (12 hours). Options: larger flat cell, curved LiPo in strap, two cells in parallel.</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MOTOR_STRENGTH tuning</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Currently 49151 (75%). Tune once watch is cased and wrist feel can be assessed properly.</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PCB iteration 4</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Iterate on PCB to remove EYESPI BFF from stack. Absorb SPI signals (SCK, MOSI, RX, TX, A0/LITE) and FPC connector directly onto the board. Stack target: QT Py → Charger BFF → custom PCB only.</w:t>
            </w:r>
          </w:p>
        </w:tc>
      </w:tr>
    </w:tbl>
    <w:p/>
    <w:p>
      <w:pPr>
        <w:pStyle w:val="Heading2"/>
      </w:pPr>
      <w:r>
        <w:t xml:space="preserve">Future — second iteration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Feature</w:t>
            </w:r>
          </w:p>
        </w:tc>
        <w:tc>
          <w:tcPr>
            <w:tcW w:type="dxa" w:w="6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Dedicated voltage divider pin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Eliminates A2 deinit/reinit during battery reads. Allows continuous background monitoring and faster charging indicator response.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 pitch cycling</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Cycle E2/A2/D3/G3/B3 on A2 press. Fix required: use fixed-width label format to prevent BAT label interference from variable lbl_note bounding box.</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RTC drift calibration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RP2040 internal RTC ±1% (~14min/day). Measure drift over 24h then apply rtc.calibration offset.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Full charge detection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Charger BFF voltage divider detects USB presence but not charge completion. Future: threshold comparison to detect 4.15–4.2V plateau.</w:t>
            </w:r>
          </w:p>
        </w:tc>
      </w:tr>
    </w:tbl>
    <w:p/>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320"/>
      <w:outlineLvl w:val="0"/>
    </w:pPr>
    <w:rPr>
      <w:rFonts w:ascii="Arial" w:cs="Arial" w:eastAsia="Arial" w:hAnsi="Arial"/>
      <w:b/>
      <w:bCs/>
      <w:color w:val="1F3864"/>
      <w:sz w:val="32"/>
      <w:szCs w:val="32"/>
    </w:rPr>
  </w:style>
  <w:style w:type="paragraph" w:styleId="Heading2">
    <w:name w:val="Heading 2"/>
    <w:basedOn w:val="Normal"/>
    <w:next w:val="Normal"/>
    <w:qFormat/>
    <w:pPr>
      <w:spacing w:after="100" w:before="20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2026-04-14T17:23:00.712Z</dcterms:created>
  <dcterms:modified xsi:type="dcterms:W3CDTF">2026-04-14T17:23:00.713Z</dcterms:modified>
</cp:coreProperties>
</file>

<file path=docProps/custom.xml><?xml version="1.0" encoding="utf-8"?>
<Properties xmlns="http://schemas.openxmlformats.org/officeDocument/2006/custom-properties" xmlns:vt="http://schemas.openxmlformats.org/officeDocument/2006/docPropsVTypes"/>
</file>