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 xml:space="preserve">Temporary. PCB not round — does not fit watch case. To be replaced with bare round panel (e.g. Buydisplay ER-TFT1.28-2 or -3) on custom circular carrier PCB.</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FPC connector on custom PCB. MOSFET backlight switch on PCB. Routed from A0 castellated pad.</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Iterate on PCB to remove EYESPI BFF from stack. Absorb SPI signals (SCK, MOSI, RX, TX, A0/LITE) and FPC connector directly onto the board. Stack target: QT Py → Charger BFF → custom PCB only.</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