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Clock + Metronome + Tuner — Project Reference</w:t>
      </w:r>
    </w:p>
    <w:p>
      <w:r>
        <w:rPr>
          <w:sz w:val="24"/>
          <w:szCs w:val="24"/>
        </w:rPr>
        <w:t xml:space="preserve">QT Py RP2040 wristwatch. Three modes: Clock, Metronome, Tuner. Both buttons held 0.5s cycles modes.</w:t>
      </w:r>
    </w:p>
    <w:p/>
    <w:p/>
    <w:p>
      <w:pPr>
        <w:pStyle w:val="Heading1"/>
      </w:pPr>
      <w:r>
        <w:t xml:space="preserve">Hardware</w:t>
      </w:r>
    </w:p>
    <w:p>
      <w:pPr>
        <w:pStyle w:val="Heading2"/>
      </w:pPr>
      <w:r>
        <w:t xml:space="preserve">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000"/>
        <w:gridCol w:w="2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ID</w:t>
            </w:r>
          </w:p>
        </w:tc>
        <w:tc>
          <w:tcPr>
            <w:tcW w:type="dxa" w:w="2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Microcontroller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QT Py RP2040</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#4900</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8MB flash, 264KB RAM, USB-C, castellated pads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adapter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EYESPI BFF for QT Py</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#5772</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18-pin FPC, SPI, LITE pad wired to A0 for backlight PWM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1.28" 240x240 Round TFT LCD GC9A01A</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#6178</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Round LCD, FPC cable to EYESPI BFF</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1</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IoT Button BFF (being replaced)</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#5666</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 will be replaced with tactile switch</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charger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LiIon/LiPoly Charger BFF</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#5397</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back of QT Py, voltage divider on A2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400mAh LiPo</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#3898</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JST-PH, protection circuit at 3.0V</w:t>
            </w:r>
          </w:p>
        </w:tc>
      </w:tr>
    </w:tbl>
    <w:p/>
    <w:p>
      <w:pPr>
        <w:pStyle w:val="Heading2"/>
      </w:pPr>
      <w:r>
        <w:t xml:space="preserve">Audio and feedback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800"/>
        <w:gridCol w:w="4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Component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disc ERM #1201</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2N2222 transistor circuit — soldered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Passive buzzer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BOJACK kit passive piezo</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Two wires direct — soldered and working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EYESPI LITE pad → A0</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Wire soldered — PWM dimming active</w:t>
            </w:r>
          </w:p>
        </w:tc>
      </w:tr>
    </w:tbl>
    <w:p/>
    <w:p>
      <w:pPr>
        <w:pStyle w:val="Heading2"/>
      </w:pPr>
      <w:r>
        <w:t xml:space="preserve">Transistor circuit — vibration motor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Part</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Purpose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NPN transistor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2N2222</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Switches 60 mA motor load from 3 mA GPIO signal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Base resistor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100Ω</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Limits base current, protects GPIO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Flyback diode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1N4007</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Clamps voltage spike when motor switches off</w:t>
            </w:r>
          </w:p>
        </w:tc>
      </w:tr>
    </w:tbl>
    <w:p/>
    <w:p>
      <w:r>
        <w:rPr>
          <w:sz w:val="24"/>
          <w:szCs w:val="24"/>
        </w:rPr>
        <w:t xml:space="preserve">Pin order (2N2222, flat face toward you, left to right): Emitter — Base — Collector.</w:t>
      </w:r>
    </w:p>
    <w:p>
      <w:r>
        <w:rPr>
          <w:sz w:val="24"/>
          <w:szCs w:val="24"/>
        </w:rPr>
        <w:t xml:space="preserve">Motor red wire → 3.3V. Motor blue wire → collector / diode anode.</w:t>
      </w:r>
    </w:p>
    <w:p/>
    <w:p/>
    <w:p>
      <w:pPr>
        <w:pStyle w:val="Heading1"/>
      </w:pPr>
      <w:r>
        <w:t xml:space="preserve">GPIO Pin Allocation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3800"/>
        <w:gridCol w:w="1760"/>
      </w:tblGrid>
      <w:tr>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Pin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PWM slice</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Assignment</w:t>
            </w:r>
          </w:p>
        </w:tc>
        <w:tc>
          <w:tcPr>
            <w:tcW w:type="dxa" w:w="1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Status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B</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Backlight PWM (LITE wire)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PWM6 A</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Vibration motor (digital)</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B</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Button + Charger BFF voltage divider</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PWM5 A</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Passive buzzer (variable-freq PWM)</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Onboard boot button</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SCK/MOSI/RX/TX</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SPI display (EYESPI BFF)</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use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SDA/SCL/MI/MO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Unused</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STEMMA QT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I2C1 — unused</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Free</w:t>
            </w:r>
          </w:p>
        </w:tc>
      </w:tr>
    </w:tbl>
    <w:p/>
    <w:p>
      <w:r>
        <w:rPr>
          <w:sz w:val="24"/>
          <w:szCs w:val="24"/>
        </w:rPr>
        <w:t xml:space="preserve">No PWM conflicts. A3 (buzzer PWM5 A) and A2 (button PWM5 B) share slice 5 but A2 is digital input only. A0 (backlight PWM6 B) and A1 (motor PWM6 A) share slice 6 but motor is digital on/off. Five pins free for future expansion.</w:t>
      </w:r>
    </w:p>
    <w:p/>
    <w:p/>
    <w:p>
      <w:pPr>
        <w:pStyle w:val="Heading1"/>
      </w:pPr>
      <w:r>
        <w:t xml:space="preserve">Mode Cycle</w:t>
      </w:r>
    </w:p>
    <w:p>
      <w:r>
        <w:rPr>
          <w:sz w:val="24"/>
          <w:szCs w:val="24"/>
        </w:rPr>
        <w:t xml:space="preserve">Clock → Metronome → Tuner → Clock. Both buttons held 0.5s advances mode.</w:t>
      </w:r>
    </w:p>
    <w:p/>
    <w:p>
      <w:pPr>
        <w:pStyle w:val="Heading2"/>
      </w:pPr>
      <w:r>
        <w:t xml:space="preserve">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400"/>
        <w:gridCol w:w="29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Input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Clock</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Metronome</w:t>
            </w:r>
          </w:p>
        </w:tc>
        <w:tc>
          <w:tcPr>
            <w:tcW w:type="dxa" w:w="2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Tuner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Increment field (time-set)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+10</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Wake only (display was dimmed)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A2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time sig (4/4↔3/4)</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short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Enter/advance field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-10</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LIVE/MUTE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long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Toggle SOUND/SILENT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Both held 0.5s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Advance mode</w:t>
            </w:r>
          </w:p>
        </w:tc>
      </w:tr>
    </w:tbl>
    <w:p/>
    <w:p/>
    <w:p>
      <w:pPr>
        <w:pStyle w:val="Heading1"/>
      </w:pPr>
      <w:r>
        <w:t xml:space="preserve">Clock Mode</w:t>
      </w:r>
    </w:p>
    <w:p>
      <w:r>
        <w:rPr>
          <w:sz w:val="24"/>
          <w:szCs w:val="24"/>
        </w:rPr>
        <w:t xml:space="preserve">Analogue face on a 240×240 round display. Hour numbers (cyan, scale=2) at radius 100. Minute dots (pink-purple) at radius 92. Green hour and minute hands, red second hand, red centre dot. Hands drawn each second onto a shared bitmap via bitmaptools.draw_line().</w:t>
      </w:r>
    </w:p>
    <w:p/>
    <w:p>
      <w:pPr>
        <w:pStyle w:val="Heading2"/>
      </w:pPr>
      <w:r>
        <w:t xml:space="preserve">Time-set</w:t>
      </w:r>
    </w:p>
    <w:p>
      <w:r>
        <w:rPr>
          <w:sz w:val="24"/>
          <w:szCs w:val="24"/>
        </w:rPr>
        <w:t xml:space="preserve">BOOT enters time-set mode. set_label shows HOUR or MIN at y=175. A2 increments the current field, BOOT advances to next field. Both held cancels. Set time is written to the RP2040 internal RTC.</w:t>
      </w:r>
    </w:p>
    <w:p/>
    <w:p/>
    <w:p>
      <w:pPr>
        <w:pStyle w:val="Heading1"/>
      </w:pPr>
      <w:r>
        <w:t xml:space="preserve">Metronome Mode</w:t>
      </w:r>
    </w:p>
    <w:p>
      <w:r>
        <w:rPr>
          <w:sz w:val="24"/>
          <w:szCs w:val="24"/>
        </w:rPr>
        <w:t xml:space="preserve">40–200 BPM in steps of 10. Time signatures 4/4 and 3/4. Wall-clock anchored beat timing — drift-free across mode switches and BPM changes. Beat fade animation steps through palette slots each frame.</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lbl_timesig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 or 3/4,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Whole/half/quarter/eighth/double-eighth depending on BPM range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lbl_bpm / lbl_num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y=120 flanking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BPM label and number, scale=3, colour matches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lbl_audio_mode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SOUND or SILENT,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lbl_bat_metro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green/yellow/red, flashes when charging</w:t>
            </w:r>
          </w:p>
        </w:tc>
      </w:tr>
    </w:tbl>
    <w:p/>
    <w:p>
      <w:pPr>
        <w:pStyle w:val="Heading2"/>
      </w:pPr>
      <w:r>
        <w:t xml:space="preserve">Note colour — BPM gradient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Blue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Teal/green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Amber/yellow</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Orange/red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160–200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Deep red/magenta</w:t>
            </w:r>
          </w:p>
        </w:tc>
      </w:tr>
    </w:tbl>
    <w:p/>
    <w:p>
      <w:pPr>
        <w:pStyle w:val="Heading2"/>
      </w:pPr>
      <w:r>
        <w:t xml:space="preserve">Note symbol — BPM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BPM range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Symbol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Whole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60–79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Half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80–119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Quarter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120–159</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Eighth note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160–200</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Double eighth note</w:t>
            </w:r>
          </w:p>
        </w:tc>
      </w:tr>
    </w:tbl>
    <w:p/>
    <w:p>
      <w:pPr>
        <w:pStyle w:val="Heading2"/>
      </w:pPr>
      <w:r>
        <w:t xml:space="preserve">Audio — SOUND mode</w:t>
      </w:r>
    </w:p>
    <w:p>
      <w:r>
        <w:rPr>
          <w:sz w:val="24"/>
          <w:szCs w:val="24"/>
        </w:rPr>
        <w:t xml:space="preserve">tone(880Hz, 60ms) on downbeat. tone(660Hz, 60ms) on regular beats. Passive buzzer on A3.</w:t>
      </w:r>
    </w:p>
    <w:p>
      <w:pPr>
        <w:pStyle w:val="Heading2"/>
      </w:pPr>
      <w:r>
        <w:t xml:space="preserve">Audio — SILENT mode</w:t>
      </w:r>
    </w:p>
    <w:p>
      <w:r>
        <w:rPr>
          <w:sz w:val="24"/>
          <w:szCs w:val="24"/>
        </w:rPr>
        <w:t xml:space="preserve">vibrate(80ms) on downbeat. vibrate(50ms) on regular beats. Motor on A1 via transistor circuit.</w:t>
      </w:r>
    </w:p>
    <w:p/>
    <w:p/>
    <w:p>
      <w:pPr>
        <w:pStyle w:val="Heading1"/>
      </w:pPr>
      <w:r>
        <w:t xml:space="preserve">Tuner Mode</w:t>
      </w:r>
    </w:p>
    <w:p>
      <w:r>
        <w:rPr>
          <w:sz w:val="24"/>
          <w:szCs w:val="24"/>
        </w:rPr>
        <w:t xml:space="preserve">A440 reference pitch. Tuning fork graphic (cyan vectorio rectangles). LIVE plays repeating 440Hz tone (4s on, 2s off). MUTE silences it. Non-blocking tone state machine — does not block button input.</w:t>
      </w:r>
    </w:p>
    <w:p/>
    <w:p>
      <w:pPr>
        <w:pStyle w:val="Heading2"/>
      </w:pPr>
      <w:r>
        <w:t xml:space="preserve">Display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Element</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Position</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lbl_note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y=55,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A4 440 Hz, pink-purple scale=2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Tuning fork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 cyan vectorio rectangles — tines, base, handle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lbl_tuner_mute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y=185,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LIVE or MUTE, cyan scale=1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lbl_bat_tuner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y=200, centred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 indicator — green/yellow/red, flashes when charging</w:t>
            </w:r>
          </w:p>
        </w:tc>
      </w:tr>
    </w:tbl>
    <w:p/>
    <w:p>
      <w:pPr>
        <w:pStyle w:val="Heading2"/>
      </w:pPr>
      <w:r>
        <w:t xml:space="preserve">Tone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Constant</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Value</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440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Reference frequency in Hz</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TUNER_ON_S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Tone on duration (seconds)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TUNER_OFF_S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Silence between pulses (seconds)</w:t>
            </w:r>
          </w:p>
        </w:tc>
      </w:tr>
    </w:tbl>
    <w:p/>
    <w:p/>
    <w:p>
      <w:pPr>
        <w:pStyle w:val="Heading1"/>
      </w:pPr>
      <w:r>
        <w:t xml:space="preserve">Display Architecture</w:t>
      </w:r>
    </w:p>
    <w:p>
      <w:pPr>
        <w:pStyle w:val="Heading2"/>
      </w:pPr>
      <w:r>
        <w:t xml:space="preserve">Shared bitmap</w:t>
      </w:r>
    </w:p>
    <w:p>
      <w:r>
        <w:rPr>
          <w:sz w:val="24"/>
          <w:szCs w:val="24"/>
        </w:rPr>
        <w:t xml:space="preserve">One 240×240 indexed bitmap (57,600 bytes) shared by Clock and Metronome. Clock palette makes index 0 transparent so the dial group shows through. Metro palette makes index 0 black. Two TileGrids, two palettes, one bitmap. A second bitmap would cause MemoryError.</w:t>
      </w:r>
    </w:p>
    <w:p/>
    <w:p>
      <w:pPr>
        <w:pStyle w:val="Heading2"/>
      </w:pPr>
      <w:r>
        <w:t xml:space="preserve">sprites.py — separate module</w:t>
      </w:r>
    </w:p>
    <w:p>
      <w:r>
        <w:rPr>
          <w:sz w:val="24"/>
          <w:szCs w:val="24"/>
        </w:rPr>
        <w:t xml:space="preserve">Sprite builder functions (filled_ellipse, outline_ellipse, thick_vline, filled_rect, bezier_flag, merge) live in sprites.py, not code.py. This keeps code.py small enough for CircuitPython to compile without consuming the RAM needed by the shared bitmap. sprites.py is imported after the bitmap is allocated, build_sprites() is called, and the module is deleted to free its bytecode.</w:t>
      </w:r>
    </w:p>
    <w:p/>
    <w:p>
      <w:r>
        <w:rPr>
          <w:sz w:val="24"/>
          <w:szCs w:val="24"/>
        </w:rPr>
        <w:t xml:space="preserve">sprites.py must be on the CIRCUITPY root alongside code.py — not in /lib.</w:t>
      </w:r>
    </w:p>
    <w:p/>
    <w:p>
      <w:pPr>
        <w:pStyle w:val="Heading2"/>
      </w:pPr>
      <w:r>
        <w:t xml:space="preserve">Memory — critical boot sequence</w:t>
      </w:r>
    </w:p>
    <w:p>
      <w:r>
        <w:rPr>
          <w:sz w:val="24"/>
          <w:szCs w:val="24"/>
        </w:rPr>
        <w:t xml:space="preserve">Order matters: (1) import gc + collect, (2) release_displays + collect, (3) bitmap allocation, (4) import pwmio + backlight init, (5) display driver init. The backlight PWMOut must be created before the display driver — the GC9A01A init sequence resets the LITE line, overriding PWM control if backlight is created after.</w:t>
      </w:r>
    </w:p>
    <w:p/>
    <w:p>
      <w:pPr>
        <w:pStyle w:val="Heading2"/>
      </w:pPr>
      <w:r>
        <w:t xml:space="preserve">Tuner group</w:t>
      </w:r>
    </w:p>
    <w:p>
      <w:r>
        <w:rPr>
          <w:sz w:val="24"/>
          <w:szCs w:val="24"/>
        </w:rPr>
        <w:t xml:space="preserve">Tuner uses no bitmap. All elements are vectorio rectangles and Labels. The tuner group builder is defined as _build_tuner_group() and deleted after calling to free its bytecode. lbl_note is exposed as a module-level global via a global declaration inside the builder.</w:t>
      </w:r>
    </w:p>
    <w:p/>
    <w:p/>
    <w:p>
      <w:pPr>
        <w:pStyle w:val="Heading1"/>
      </w:pPr>
      <w:r>
        <w:t xml:space="preserve">Battery and Power</w:t>
      </w:r>
    </w:p>
    <w:p>
      <w:pPr>
        <w:pStyle w:val="Heading2"/>
      </w:pPr>
      <w:r>
        <w:t xml:space="preserve">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3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Item</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Product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Spec</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#3898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 400mAh LiPo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35.6×15.2×7.6mm, JST-PH, protection at 3.0V</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 #5397 Charger BFF</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200mA charge rate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Stacks on QT Py back, USB charges, slide switch cuts all power</w:t>
            </w:r>
          </w:p>
        </w:tc>
      </w:tr>
    </w:tbl>
    <w:p/>
    <w:p>
      <w:pPr>
        <w:pStyle w:val="Heading2"/>
      </w:pPr>
      <w:r>
        <w:t xml:space="preserve">Runtime — 400mAh battery</w:t>
      </w:r>
    </w:p>
    <w:p>
      <w:r>
        <w:rPr>
          <w:sz w:val="24"/>
          <w:szCs w:val="24"/>
        </w:rPr>
        <w:t xml:space="preserve">Usable capacity ~320mAh (80% of rated).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800"/>
        <w:gridCol w:w="180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Configuration</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Draw</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Rated runtime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Usable runtime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 brightness, all hardware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~87mA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~4.6h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 backlight (dim mode)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~70mA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~5.7h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~4.6h</w:t>
            </w:r>
          </w:p>
        </w:tc>
      </w:tr>
    </w:tbl>
    <w:p/>
    <w:p>
      <w:pPr>
        <w:pStyle w:val="Heading2"/>
      </w:pPr>
      <w:r>
        <w:t xml:space="preserve">Battery indicator — all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Colour</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Threshold</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Meaning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Green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50%</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Yellow</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25–49%</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Getting low</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&lt; 25%</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Charge soon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Flashing</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Charging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USB connected, charging active</w:t>
            </w:r>
          </w:p>
        </w:tc>
      </w:tr>
    </w:tbl>
    <w:p/>
    <w:p>
      <w:r>
        <w:rPr>
          <w:sz w:val="24"/>
          <w:szCs w:val="24"/>
        </w:rPr>
        <w:t xml:space="preserve">Battery voltage read once per minute via A2 voltage divider. btn_a2 is deinited, ADC read taken, then btn_a2 reinited as digital input. Above 4.3V = USB charging. Voltage divider factor = 2.0, ADC ref = 3.3V.</w:t>
      </w:r>
    </w:p>
    <w:p/>
    <w:p>
      <w:pPr>
        <w:pStyle w:val="Heading2"/>
      </w:pPr>
      <w:r>
        <w:t xml:space="preserve">Backlight dimming</w:t>
      </w:r>
    </w:p>
    <w:p>
      <w:r>
        <w:rPr>
          <w:sz w:val="24"/>
          <w:szCs w:val="24"/>
        </w:rPr>
        <w:t xml:space="preserve">After DIM_AFTER_S (default 3600s = 60min) of no button press, backlight dims to 50% (BL_DIM = 32768). First button press restores full brightness (BL_FULL = 65535) without triggering the button action — is_waking() guard. Any subsequent press resets the dim timer via register_interaction().</w:t>
      </w:r>
    </w:p>
    <w:p/>
    <w:p>
      <w:r>
        <w:rPr>
          <w:sz w:val="24"/>
          <w:szCs w:val="24"/>
        </w:rPr>
        <w:t xml:space="preserve">CRITICAL: backlight PWMOut must be initialised before the display driver. The GC9A01A init sequence resets the LITE line. PWMOut created after display init has no effect.</w:t>
      </w:r>
    </w:p>
    <w:p/>
    <w:p>
      <w:pPr>
        <w:pStyle w:val="Heading2"/>
      </w:pPr>
      <w:r>
        <w:t xml:space="preserve">Voltage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560"/>
      </w:tblGrid>
      <w:t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Voltage</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State</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Effect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4.2V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Fully charged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Normal operation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 remaining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Normal operation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3.4V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 remaining</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3.3V regulator losing headroom — possible display issues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3.0V</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Protection cutoff</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Battery disconnects — hard power loss</w:t>
            </w:r>
          </w:p>
        </w:tc>
      </w:tr>
    </w:tbl>
    <w:p/>
    <w:p/>
    <w:p>
      <w:pPr>
        <w:pStyle w:val="Heading1"/>
      </w:pPr>
      <w:r>
        <w:t xml:space="preserve">CIRCUITPY Drive</w:t>
      </w:r>
    </w:p>
    <w:p>
      <w:pPr>
        <w:pStyle w:val="Heading2"/>
      </w:pPr>
      <w:r>
        <w:t xml:space="preserve">Required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3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File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Location</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code.py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Main program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sprites.py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Note sprite builders — must be alongside code.py, not in /lib</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 (root)</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Calls displayio.release_displays() before code.py starts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adafruit_gc9a01a.mpy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Display driver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adafruit_display_text/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Label rendering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adafruit_ticks.mpy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adafruit_display_text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adafruit_bus_device/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lib/</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Required by adafruit_gc9a01a</w:t>
            </w:r>
          </w:p>
        </w:tc>
      </w:tr>
    </w:tbl>
    <w:p/>
    <w:p>
      <w:r>
        <w:rPr>
          <w:sz w:val="24"/>
          <w:szCs w:val="24"/>
        </w:rPr>
        <w:t xml:space="preserve">All other library bundle contents have been removed. The full Adafruit bundle was causing slow filesystem scan at boot and unnecessary RAM pressure.</w:t>
      </w:r>
    </w:p>
    <w:p/>
    <w:p/>
    <w:p>
      <w:pPr>
        <w:pStyle w:val="Heading1"/>
      </w:pPr>
      <w:r>
        <w:t xml:space="preserve">Future Features</w:t>
      </w:r>
    </w:p>
    <w:p>
      <w:pPr>
        <w:pStyle w:val="Heading2"/>
      </w:pPr>
      <w:r>
        <w:t xml:space="preserve">Planned —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Feature</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Replace IoT Button BFF with tactile switches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Two tactile switches wired to A2 and BOOT castellated pads. Enables case design with positioned buttons. Stack becomes EYESPI BFF → QT Py → Charger BFF (3 boards).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BOOT button parallel wire or remap</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Option 1: wire tactile switch in parallel with onboard BOOT button. Option 2: remap to SDA or SCL in code.</w:t>
            </w:r>
          </w:p>
        </w:tc>
      </w:tr>
    </w:tbl>
    <w:p/>
    <w:p>
      <w:pPr>
        <w:pStyle w:val="Heading2"/>
      </w:pPr>
      <w:r>
        <w:t xml:space="preserve">Planned —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Feature</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Notes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NeoPixel sync with metronome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board.NEOPIXEL is independent of all exposed pins — no wiring needed. Flash in sync with beat colour through translucent case window. Needs memory headroom check first.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Tuner pitch cycling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Cycle E2/A2/D3/G3/B3 on A2 press. Was implemented but caused BAT label interference due to variable-width lbl_note bounding box. Fix: use fixed-width label text so bounding box never changes.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RTC drift calibration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RP2040 internal RTC ±1% (~14min/day). rtc.calibration offset available once drift measured over 24h.</w:t>
            </w:r>
          </w:p>
        </w:tc>
      </w:tr>
    </w:tbl>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2026-04-02T11:47:11.932Z</dcterms:created>
  <dcterms:modified xsi:type="dcterms:W3CDTF">2026-04-02T11:47:11.933Z</dcterms:modified>
</cp:coreProperties>
</file>

<file path=docProps/custom.xml><?xml version="1.0" encoding="utf-8"?>
<Properties xmlns="http://schemas.openxmlformats.org/officeDocument/2006/custom-properties" xmlns:vt="http://schemas.openxmlformats.org/officeDocument/2006/docPropsVTypes"/>
</file>