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Clock + Metronome + Tuner — Project Reference</w:t>
      </w:r>
    </w:p>
    <w:p>
      <w:r>
        <w:rPr>
          <w:sz w:val="24"/>
          <w:szCs w:val="24"/>
        </w:rPr>
        <w:t xml:space="preserve">QT Py RP2040 wristwatch. Three modes: Clock, Metronome, Tuner. Both buttons held 0.3s cycles modes.</w:t>
      </w:r>
    </w:p>
    <w:p/>
    <w:p/>
    <w:p>
      <w:pPr>
        <w:pStyle w:val="Heading1"/>
      </w:pPr>
      <w:r>
        <w:t xml:space="preserve">Hardware</w:t>
      </w:r>
    </w:p>
    <w:p>
      <w:pPr>
        <w:pStyle w:val="Heading2"/>
      </w:pPr>
      <w:r>
        <w:t xml:space="preserve">Core components — Prototype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900"/>
        <w:gridCol w:w="32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Component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Product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Microcontroller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QT Py RP2040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#4900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8MB flash, 264KB RAM, USB-C, castellated pads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Display adapter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EYESPI BFF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#5772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18-pin FPC, SPI to QT Py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Display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1.28" 240x240 GC9A01A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#6178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Round LCD, FPC cable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Button 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IoT Button BFF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#5666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A2 — replaced by tactile switch in Prototype 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Battery charger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Charger BFF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#5397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Stacks on QT Py, voltage divider on A2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Battery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400mAh LiPo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#3898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3.7V, JST-PH</w:t>
            </w:r>
          </w:p>
        </w:tc>
      </w:tr>
    </w:tbl>
    <w:p/>
    <w:p>
      <w:pPr>
        <w:pStyle w:val="Heading2"/>
      </w:pPr>
      <w:r>
        <w:t xml:space="preserve">Audio and feedback — Prototype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800"/>
        <w:gridCol w:w="41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Component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Part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Pin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Vibration motor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disc ERM #1201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2N2222 THT transistor circuit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Passive buzzer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Passive piezo (BOJACK)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A3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Direct wired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Backlight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EYESPI LITE pad → A0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Wire soldered, PWM dimming</w:t>
            </w:r>
          </w:p>
        </w:tc>
      </w:tr>
    </w:tbl>
    <w:p/>
    <w:p/>
    <w:p>
      <w:pPr>
        <w:pStyle w:val="Heading2"/>
      </w:pPr>
      <w:r>
        <w:t xml:space="preserve">Core components — Prototype 2 (current)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Component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Product / Part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Microcontroller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QT Py RP2040 #4900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Unchanged from Prototype 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Display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ER-TFT1.28-3 (EastRising)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GC9A01 COG driver, 15-pin 0.5mm FPC, no breakout PCB. Same driver as #6178 — no code changes needed.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Display FPC connector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Molex 5051101592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15-pin 0.5mm pitch, on custom carrier PCB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Button 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Alps Alpine SKRPABE010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A2 — SMD tactile on carrier PCB, internal pull-up, no resistor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Button 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Alps Alpine SKRPABE010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SDA — SMD tactile on carrier PCB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Battery charger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Charger BFF #5397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Stacks on QT Py back. JST-PH connector being removed — battery wires direct to pads.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Battery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400mAh LiPo #3898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Tucked to side of stack, not contributing to stack thickness</w:t>
            </w:r>
          </w:p>
        </w:tc>
      </w:tr>
    </w:tbl>
    <w:p/>
    <w:p>
      <w:pPr>
        <w:pStyle w:val="Heading2"/>
      </w:pPr>
      <w:r>
        <w:t xml:space="preserve">Audio and feedback — Prototype 2 (current)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800"/>
        <w:gridCol w:w="37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Component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Part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Pin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Vibration motor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C0720B001F SMD ERM 7mm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A1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MMBT2222A + SS14 + 100Ω on carrier PCB. PWM strength control at 1000Hz.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Magnetic buzzer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Same Sky CSS-0575A-SMT-TR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A3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MMBT2222A + SS14 + 100Ω on carrier PCB. Better response at 660/880Hz than piezo.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Backlight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FPC pin 2 via Q3 BSS138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MOSFET switching LEDK to GND. R5 10Ω current limit, R4 10kΩ RESET pull-up.</w:t>
            </w:r>
          </w:p>
        </w:tc>
      </w:tr>
    </w:tbl>
    <w:p/>
    <w:p>
      <w:pPr>
        <w:pStyle w:val="Heading2"/>
      </w:pPr>
      <w:r>
        <w:t xml:space="preserve">Transistor circuit — motor and buzzer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57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Part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Value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NPN transistor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MMBT2222A (SOT-23)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Switches motor (60mA) and buzzer (95mA) from 3mA GPIO. One per circuit.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Base resistor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100Ω 0805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Limits base current, protects GPIO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Flyback diode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SS14 (SMA) Schottky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Clamps voltage spike on switch-off. One per circuit.</w:t>
            </w:r>
          </w:p>
        </w:tc>
      </w:tr>
    </w:tbl>
    <w:p/>
    <w:p>
      <w:r>
        <w:rPr>
          <w:sz w:val="24"/>
          <w:szCs w:val="24"/>
        </w:rPr>
        <w:t xml:space="preserve">MMBT2222A SOT-23 pinout (flat face up, pins down): pin 1 = Base, pin 2 = Emitter, pin 3 = Collector. Q1 = motor (A1), Q2 = buzzer (A3).</w:t>
      </w:r>
    </w:p>
    <w:p/>
    <w:p>
      <w:pPr>
        <w:pStyle w:val="Heading2"/>
      </w:pPr>
      <w:r>
        <w:t xml:space="preserve">Stack dimensions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5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Configuration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Thickness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QT Py + Charger BFF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~15mm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Header pins between boards are dominant height factor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Charger BFF JST-PH connector alone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~7.25mm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Includes board thickness. Removing connector saves ~3mm.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Full stack (current)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~25.25mm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QT Py + BFF + carrier PCB + display. Battery tucked to side.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Full stack (after connector removal)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~22mm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Estimated. Single-board design needed to go significantly thinner.</w:t>
            </w:r>
          </w:p>
        </w:tc>
      </w:tr>
    </w:tbl>
    <w:p/>
    <w:p/>
    <w:p>
      <w:pPr>
        <w:pStyle w:val="Heading1"/>
      </w:pPr>
      <w:r>
        <w:t xml:space="preserve">GPIO Pin Allocation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200"/>
        <w:gridCol w:w="4400"/>
        <w:gridCol w:w="196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PWM slice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Assignment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PWM6 B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Backlight PWM (BSS138 gate)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 use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PWM6 A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Vibration motor (PWM 1000Hz, MOTOR_STRENGTH=49151)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 use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PWM5 B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Button 1 + battery voltage divider (shared, deinit/reinit on read)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 use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PWM5 A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Magnetic buzzer (variable-freq PWM)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 use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SDA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Button 2 (board.SDA)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 use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SCK/MOSI/RX/TX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SPI display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 use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SCL/MISO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Unused — free for future use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Free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BOOT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Onboard boot button — not used in code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Unused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STEMMA QT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I2C1 — unused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Free</w:t>
            </w:r>
          </w:p>
        </w:tc>
      </w:tr>
    </w:tbl>
    <w:p/>
    <w:p>
      <w:r>
        <w:rPr>
          <w:sz w:val="24"/>
          <w:szCs w:val="24"/>
        </w:rPr>
        <w:t xml:space="preserve">PWM note: A0 and A1 share slice 6 at 1000Hz — confirmed working simultaneously at different duty cycles. A2 and A3 share slice 5 but A2 is digital input only. No conflicts.</w:t>
      </w:r>
    </w:p>
    <w:p>
      <w:r>
        <w:rPr>
          <w:sz w:val="24"/>
          <w:szCs w:val="24"/>
        </w:rPr>
        <w:t xml:space="preserve">Future note: if an external RTC is added (I2C), SDA and SCL will both be needed. Button 2 would need remapping to MISO or another free pin.</w:t>
      </w:r>
    </w:p>
    <w:p/>
    <w:p/>
    <w:p>
      <w:pPr>
        <w:pStyle w:val="Heading1"/>
      </w:pPr>
      <w:r>
        <w:t xml:space="preserve">Mode Cycle</w:t>
      </w:r>
    </w:p>
    <w:p>
      <w:r>
        <w:rPr>
          <w:sz w:val="24"/>
          <w:szCs w:val="24"/>
        </w:rPr>
        <w:t xml:space="preserve">Clock → Metronome → Tuner → Clock. Both buttons held 0.3s (BOTH_HOLD_S) advances mode. All button handlers poll both_held() during press so mode switch is detected immediately regardless of which button was pressed first.</w:t>
      </w:r>
    </w:p>
    <w:p/>
    <w:p>
      <w:pPr>
        <w:pStyle w:val="Heading2"/>
      </w:pPr>
      <w:r>
        <w:t xml:space="preserve">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200"/>
        <w:gridCol w:w="33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Clock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Metronome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Tuner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A2 short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Wake display (if dimmed)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BPM +5 (max 250)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Cycle note when stopped (E4→A4→D5→G5→B5→E6)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A2 long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Cycle time sig (4/4↔3/4)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BOOT short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Enter/advance time-set field (wake first if dimmed)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BPM -5 (min 40)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Strike (when stopped) / Stop (when playing)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BOOT long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Toggle SOUND/SILENT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Both held 0.3s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Advance mode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Advance mode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Advance mode</w:t>
            </w:r>
          </w:p>
        </w:tc>
      </w:tr>
    </w:tbl>
    <w:p/>
    <w:p/>
    <w:p>
      <w:pPr>
        <w:pStyle w:val="Heading1"/>
      </w:pPr>
      <w:r>
        <w:t xml:space="preserve">Clock Mode</w:t>
      </w:r>
    </w:p>
    <w:p>
      <w:r>
        <w:rPr>
          <w:sz w:val="24"/>
          <w:szCs w:val="24"/>
        </w:rPr>
        <w:t xml:space="preserve">Analogue face on 240×240 round display. Hour numbers (cyan, scale=2) at radius 100. Minute dots (pink-purple) at radius 92. Green hour and minute hands, red second hand, red centre dot. Hands drawn each second onto shared bitmap via bitmaptools.draw_line().</w:t>
      </w:r>
    </w:p>
    <w:p/>
    <w:p>
      <w:r>
        <w:rPr>
          <w:sz w:val="24"/>
          <w:szCs w:val="24"/>
        </w:rPr>
        <w:t xml:space="preserve">BAT label sits in clock_group (above hands in render order) — this is a displayio layering constraint. Moving it behind the hands caused bitmap pixel interference.</w:t>
      </w:r>
    </w:p>
    <w:p/>
    <w:p>
      <w:pPr>
        <w:pStyle w:val="Heading2"/>
      </w:pPr>
      <w:r>
        <w:t xml:space="preserve">Time-set</w:t>
      </w:r>
    </w:p>
    <w:p>
      <w:r>
        <w:rPr>
          <w:sz w:val="24"/>
          <w:szCs w:val="24"/>
        </w:rPr>
        <w:t xml:space="preserve">BOOT enters time-set. set_label shows HOUR then MIN at y=175. A2 increments the current field, BOOT advances to next. Both held cancels. Time written to RP2040 internal RTC on completion.</w:t>
      </w:r>
    </w:p>
    <w:p/>
    <w:p>
      <w:pPr>
        <w:pStyle w:val="Heading2"/>
      </w:pPr>
      <w:r>
        <w:t xml:space="preserve">Wake behaviour</w:t>
      </w:r>
    </w:p>
    <w:p>
      <w:r>
        <w:rPr>
          <w:sz w:val="24"/>
          <w:szCs w:val="24"/>
        </w:rPr>
        <w:t xml:space="preserve">A2 wakes clock mode without entering time-set. BOOT when dimmed restores brightness only — time-set requires a subsequent BOOT press when fully awake.</w:t>
      </w:r>
    </w:p>
    <w:p/>
    <w:p/>
    <w:p>
      <w:pPr>
        <w:pStyle w:val="Heading1"/>
      </w:pPr>
      <w:r>
        <w:t xml:space="preserve">Metronome Mode</w:t>
      </w:r>
    </w:p>
    <w:p>
      <w:r>
        <w:rPr>
          <w:sz w:val="24"/>
          <w:szCs w:val="24"/>
        </w:rPr>
        <w:t xml:space="preserve">40–250 BPM in steps of 5. Time signatures 4/4 and 3/4. Wall-clock anchored beat timing — drift-free across mode switches and BPM changes. Beat fade animation steps through palette slots each frame.</w:t>
      </w:r>
    </w:p>
    <w:p/>
    <w:p>
      <w:pPr>
        <w:pStyle w:val="Heading2"/>
      </w:pPr>
      <w:r>
        <w:t xml:space="preserve">Display layout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Element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Position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lbl_timesig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y=50, centred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4/4 or 3/4, cyan scale=1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Note sprite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centred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Whole/half/quarter/eighth/double-eighth/double-sixteenth depending on BPM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lbl_bpm / lbl_num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y=120 flanking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BPM label and number, scale=3, colour matches note gradient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lbl_audio_mode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y=185, centred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SOUND or SILENT, cyan scale=1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lbl_bat_metro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y=205, centred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 — blue=charging, green/yellow/red=level</w:t>
            </w:r>
          </w:p>
        </w:tc>
      </w:tr>
    </w:tbl>
    <w:p/>
    <w:p>
      <w:pPr>
        <w:pStyle w:val="Heading2"/>
      </w:pPr>
      <w:r>
        <w:t xml:space="preserve">Note colour — BPM gradient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BPM range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Colour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40–59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Blue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60–79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Teal/green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80–119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Amber/yellow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120–159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Orange/red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160–199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Deep red/magenta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200–250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Very deep red (dark)</w:t>
            </w:r>
          </w:p>
        </w:tc>
      </w:tr>
    </w:tbl>
    <w:p/>
    <w:p>
      <w:pPr>
        <w:pStyle w:val="Heading2"/>
      </w:pPr>
      <w:r>
        <w:t xml:space="preserve">Note symbol — BPM range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BPM range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Symbol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40–59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Whole note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60–79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Half note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80–119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Quarter note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120–159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Eighth note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160–199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Double eighth note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200–250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Double sixteenth note</w:t>
            </w:r>
          </w:p>
        </w:tc>
      </w:tr>
    </w:tbl>
    <w:p/>
    <w:p>
      <w:pPr>
        <w:pStyle w:val="Heading2"/>
      </w:pPr>
      <w:r>
        <w:t xml:space="preserve">Audio — SOUND mode</w:t>
      </w:r>
    </w:p>
    <w:p>
      <w:r>
        <w:rPr>
          <w:sz w:val="24"/>
          <w:szCs w:val="24"/>
        </w:rPr>
        <w:t xml:space="preserve">tone(880Hz, 60ms) on downbeat. tone(660Hz, 60ms) on regular beats. Magnetic buzzer (CSS-0575A-SMT) on A3 via MMBT2222A.</w:t>
      </w:r>
    </w:p>
    <w:p>
      <w:pPr>
        <w:pStyle w:val="Heading2"/>
      </w:pPr>
      <w:r>
        <w:t xml:space="preserve">Audio — SILENT mode</w:t>
      </w:r>
    </w:p>
    <w:p>
      <w:r>
        <w:rPr>
          <w:sz w:val="24"/>
          <w:szCs w:val="24"/>
        </w:rPr>
        <w:t xml:space="preserve">vibrate(80ms) on downbeat, vibrate(50ms) on regular beats. Motor (C0720B001F) on A1 via MMBT2222A. MOTOR_STRENGTH=49151 (75%) — tune once cased.</w:t>
      </w:r>
    </w:p>
    <w:p/>
    <w:p/>
    <w:p>
      <w:pPr>
        <w:pStyle w:val="Heading1"/>
      </w:pPr>
      <w:r>
        <w:t xml:space="preserve">Tuner Mode</w:t>
      </w:r>
    </w:p>
    <w:p>
      <w:r>
        <w:rPr>
          <w:sz w:val="24"/>
          <w:szCs w:val="24"/>
        </w:rPr>
        <w:t xml:space="preserve">Guitar standard tuning reference (+2 octaves for transducer clarity). Pink-purple tuning fork graphic (vectorio rectangles). On strike: fork and side lines flash white for TUNER_FLASH_S (0.4s), then tone plays for TUNER_ON_S (3.0s) then auto-stops.</w:t>
      </w:r>
    </w:p>
    <w:p/>
    <w:p>
      <w:pPr>
        <w:pStyle w:val="Heading2"/>
      </w:pPr>
      <w:r>
        <w:t xml:space="preserve">Display layout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Element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Position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lbl_note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y=55, centred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Note name and frequency, pink-purple scale=2. Fixed-width 9 chars e.g. 'A4  440Hz'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Tuning fork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centred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 pink-purple vectorio rectangles (p_fork palette). Flash white on strike.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Strike lines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centred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6 vectorio rectangles, 3 each side (p_flash palette). Hidden at rest, white on strike.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lbl_tuner_mute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y=185, centred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STRIKE (ready) or STOP (playing), cyan scale=1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lbl_bat_tuner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y=200, centred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 — blue=charging, green/yellow/red=level</w:t>
            </w:r>
          </w:p>
        </w:tc>
      </w:tr>
    </w:tbl>
    <w:p/>
    <w:p>
      <w:pPr>
        <w:pStyle w:val="Heading2"/>
      </w:pPr>
      <w:r>
        <w:t xml:space="preserve">Guitar tuning notes (+2 octaves)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6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Label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Frequency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String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329 Hz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Low E +2 octaves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440 Hz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 string +2 octaves — standard reference pitch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587 Hz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 string +2 octaves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784 Hz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 string +2 octaves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988 Hz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 string +2 octaves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1319 Hz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High E +2 octaves</w:t>
            </w:r>
          </w:p>
        </w:tc>
      </w:tr>
    </w:tbl>
    <w:p/>
    <w:p>
      <w:pPr>
        <w:pStyle w:val="Heading2"/>
      </w:pPr>
      <w:r>
        <w:t xml:space="preserve">Behaviour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2400"/>
        <w:gridCol w:w="37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State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lbl_tuner_mute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A2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BOOT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Stopped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STRIKE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Cycle to next note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Strike — flash + play, show STOP, auto-silence after TUNER_ON_S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Playing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STOP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No action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Stop immediately, restore fork/lines, show STRIKE</w:t>
            </w:r>
          </w:p>
        </w:tc>
      </w:tr>
    </w:tbl>
    <w:p/>
    <w:p>
      <w:r>
        <w:rPr>
          <w:sz w:val="24"/>
          <w:szCs w:val="24"/>
        </w:rPr>
        <w:t xml:space="preserve">Notes shifted +2 octaves (E2→E4 etc.) for magnetic transducer clarity. Label format fixed-width 9 chars — prevents BAT label interference from bounding box changes. p_fork and p_flash are separate palettes — no aliasing. Entering tuner mode always resets to STOPPED state.</w:t>
      </w:r>
    </w:p>
    <w:p/>
    <w:p>
      <w:pPr>
        <w:pStyle w:val="Heading2"/>
      </w:pPr>
      <w:r>
        <w:t xml:space="preserve">Attempted — ring-out decay</w:t>
      </w:r>
    </w:p>
    <w:p>
      <w:r>
        <w:rPr>
          <w:sz w:val="24"/>
          <w:szCs w:val="24"/>
        </w:rPr>
        <w:t xml:space="preserve">Exponential duty cycle decay tested at both fast (every 20ms) and slow (every 150ms) step rates. Both caused flanging/phasing artefacts — magnetic transducer disrupted by any duty cycle change while playing. Reverted to hard cutoff. Sharp cutoff is correct for this hardware.</w:t>
      </w:r>
    </w:p>
    <w:p/>
    <w:p/>
    <w:p>
      <w:pPr>
        <w:pStyle w:val="Heading1"/>
      </w:pPr>
      <w:r>
        <w:t xml:space="preserve">Display Architecture</w:t>
      </w:r>
    </w:p>
    <w:p>
      <w:pPr>
        <w:pStyle w:val="Heading2"/>
      </w:pPr>
      <w:r>
        <w:t xml:space="preserve">Shared bitmap</w:t>
      </w:r>
    </w:p>
    <w:p>
      <w:r>
        <w:rPr>
          <w:sz w:val="24"/>
          <w:szCs w:val="24"/>
        </w:rPr>
        <w:t xml:space="preserve">One 240×240 indexed bitmap (57,600 bytes, 24 colour slots) shared by Clock and Metronome. Clock palette makes slot 0 transparent (dial group shows through). Metro palette makes slot 0 black. Two TileGrids, two palettes, one bitmap. A second bitmap causes MemoryError.</w:t>
      </w:r>
    </w:p>
    <w:p/>
    <w:p>
      <w:pPr>
        <w:pStyle w:val="Heading2"/>
      </w:pPr>
      <w:r>
        <w:t xml:space="preserve">sprites.py</w:t>
      </w:r>
    </w:p>
    <w:p>
      <w:r>
        <w:rPr>
          <w:sz w:val="24"/>
          <w:szCs w:val="24"/>
        </w:rPr>
        <w:t xml:space="preserve">Sprite builder functions live in sprites.py, not code.py. Keeps code.py bytecode small enough to compile without consuming shared bitmap RAM. Imported after bitmap allocation, build_sprites() called, module deleted. Must be in CIRCUITPY root alongside code.py, not in /lib.</w:t>
      </w:r>
    </w:p>
    <w:p/>
    <w:p>
      <w:pPr>
        <w:pStyle w:val="Heading2"/>
      </w:pPr>
      <w:r>
        <w:t xml:space="preserve">Boot sequence — critical order</w:t>
      </w:r>
    </w:p>
    <w:p>
      <w:r>
        <w:rPr>
          <w:sz w:val="24"/>
          <w:szCs w:val="24"/>
        </w:rPr>
        <w:t xml:space="preserve">(1) gc + collect, (2) all imports including displayio, (3) release_displays + collect, (4) shared_bitmap allocation, (5) import pwmio + backlight PWMOut, (6) display driver init. Backlight PWMOut must precede display driver — GC9A01A init resets the LITE/BACKLITE line.</w:t>
      </w:r>
    </w:p>
    <w:p/>
    <w:p>
      <w:r>
        <w:rPr>
          <w:sz w:val="24"/>
          <w:szCs w:val="24"/>
        </w:rPr>
        <w:t xml:space="preserve">Soft-reboot heap fragmentation: after a crash, CircuitPython soft-reboots with ~33KB less free RAM (170KB → 137KB). This can block the 57,600-byte contiguous bitmap allocation. Power cycle after crashes during development. Normal watch use has no soft reboots.</w:t>
      </w:r>
    </w:p>
    <w:p/>
    <w:p>
      <w:pPr>
        <w:pStyle w:val="Heading2"/>
      </w:pPr>
      <w:r>
        <w:t xml:space="preserve">Tuner group</w:t>
      </w:r>
    </w:p>
    <w:p>
      <w:r>
        <w:rPr>
          <w:sz w:val="24"/>
          <w:szCs w:val="24"/>
        </w:rPr>
        <w:t xml:space="preserve">Tuner uses no bitmap. All elements are vectorio rectangles and Labels. _build_tuner_group() deleted after calling to free bytecode. lbl_note, p_fork, p_flash exposed as globals via declaration inside builder.</w:t>
      </w:r>
    </w:p>
    <w:p/>
    <w:p/>
    <w:p>
      <w:pPr>
        <w:pStyle w:val="Heading1"/>
      </w:pPr>
      <w:r>
        <w:t xml:space="preserve">Battery and Power</w:t>
      </w:r>
    </w:p>
    <w:p>
      <w:pPr>
        <w:pStyle w:val="Heading2"/>
      </w:pPr>
      <w:r>
        <w:t xml:space="preserve">Hardware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1800"/>
        <w:gridCol w:w="35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Item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Product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Spec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Battery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#3898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3.7V 400mAh LiPo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Tucked to side of stack — not contributing to face thickness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Charger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#5397 Charger BFF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200mA charge rate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JST-PH connector being removed — battery wires direct to SMD pads. Slide switch cuts all power — will be removed when absorbed onto carrier PCB.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New battery (ordered)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 #4236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3.7V 420mAh LiPo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3.5mm flat — better form factor for case design</w:t>
            </w:r>
          </w:p>
        </w:tc>
      </w:tr>
    </w:tbl>
    <w:p/>
    <w:p>
      <w:pPr>
        <w:pStyle w:val="Heading2"/>
      </w:pPr>
      <w:r>
        <w:t xml:space="preserve">Battery indicator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57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Colour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Condition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Meaning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Green (solid)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≥ 50%, on battery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Good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Yellow (solid)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25–49%, on battery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Getting low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Red (solid)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&lt; 25%, on battery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Charge soon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Blue (solid)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USB connected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Charging — regardless of charge level</w:t>
            </w:r>
          </w:p>
        </w:tc>
      </w:tr>
    </w:tbl>
    <w:p/>
    <w:p>
      <w:r>
        <w:rPr>
          <w:sz w:val="24"/>
          <w:szCs w:val="24"/>
        </w:rPr>
        <w:t xml:space="preserve">Voltage read once per minute. A2 deinited, ADC read, A2 reinited. Above 4.3V = USB charging. Voltage clamped to 4.2V before % calculation — prevents USB voltage (~4.49V) from corrupting reading. bat_percent always reflects actual charge level even when charging.</w:t>
      </w:r>
    </w:p>
    <w:p/>
    <w:p>
      <w:pPr>
        <w:pStyle w:val="Heading2"/>
      </w:pPr>
      <w:r>
        <w:t xml:space="preserve">Backlight dimming</w:t>
      </w:r>
    </w:p>
    <w:p>
      <w:r>
        <w:rPr>
          <w:sz w:val="24"/>
          <w:szCs w:val="24"/>
        </w:rPr>
        <w:t xml:space="preserve">DIM_AFTER_S=300 (5 minutes). BL_DIM=16384 (25%). BL_FULL=65535. Clock mode: A2 wakes without entering time-set. Metro/Tuner: first press wakes only, second press fires action. is_waking() guard on all button handlers.</w:t>
      </w:r>
    </w:p>
    <w:p/>
    <w:p>
      <w:pPr>
        <w:pStyle w:val="Heading2"/>
      </w:pPr>
      <w:r>
        <w:t xml:space="preserve">Real world battery tests (400mAh, pre-optimization settings)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5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Runtime to red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Clock (pre-optimization)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~4–5 hours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60min dim, 50% brightness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Metronome vibration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~3.5 hours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Motor loose joint — may have stopped early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Tuner LIVE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5+ hours still green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Estimated 7–9 hours. Static display, buzzer only.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Clock (post-optimization)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~7 hours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5min dim, 25% brightness. Green→yellow at 2h, red at 7h.</w:t>
            </w:r>
          </w:p>
        </w:tc>
      </w:tr>
    </w:tbl>
    <w:p/>
    <w:p>
      <w:pPr>
        <w:pStyle w:val="Heading2"/>
      </w:pPr>
      <w:r>
        <w:t xml:space="preserve">Key constants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Constant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Value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DIM_AFTER_S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300 (5 min)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Dim timeout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BL_DIM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16384 (25%)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Dim brightness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BL_FULL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65535 (100%)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Full brightness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MOTOR_STRENGTH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49151 (75%)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Motor PWM duty — tune once cased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BATT_CHECK_S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60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Battery read interval (seconds)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CHARGE_V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4.3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USB charging detection threshold (volts)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BOTH_HOLD_S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0.3s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Both-buttons mode switch threshold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LONG_PRESS_S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0.8s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Individual button long-press threshold — independent of BOTH_HOLD_S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TUNER_ON_S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3.0s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Tuner ring-out duration after strike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TUNER_FLASH_S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0.4s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Tuner fork and line flash duration on strike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BPM_MIN / BPM_MAX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40 / 250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Metronome BPM range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BPM_STEP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BPM increment per button press</w:t>
            </w:r>
          </w:p>
        </w:tc>
      </w:tr>
    </w:tbl>
    <w:p/>
    <w:p/>
    <w:p>
      <w:pPr>
        <w:pStyle w:val="Heading1"/>
      </w:pPr>
      <w:r>
        <w:t xml:space="preserve">CIRCUITPY Drive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5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File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Location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code.py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/ (root)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Main program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sprites.py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/ (root)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Note sprite builders — must be alongside code.py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boot.py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/ (root)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Calls displayio.release_displays()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adafruit_gc9a01a.mpy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lib/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Display driver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adafruit_display_text/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lib/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Label rendering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adafruit_ticks.mpy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lib/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Required by adafruit_display_text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adafruit_bus_device/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lib/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Required by adafruit_gc9a01a</w:t>
            </w:r>
          </w:p>
        </w:tc>
      </w:tr>
    </w:tbl>
    <w:p/>
    <w:p/>
    <w:p>
      <w:pPr>
        <w:pStyle w:val="Heading1"/>
      </w:pPr>
      <w:r>
        <w:t xml:space="preserve">Motor Strength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20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MOTOR_STRENGTH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Duty cycle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Strength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16384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25%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Weak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May not start reliably — ERM minimum ~20-30%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32768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Medium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Safe lower bound for reliable starts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49151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75%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Strong (default)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Good balance of feel and power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65535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Full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Maximum draw</w:t>
            </w:r>
          </w:p>
        </w:tc>
      </w:tr>
    </w:tbl>
    <w:p/>
    <w:p/>
    <w:p>
      <w:pPr>
        <w:pStyle w:val="Heading1"/>
      </w:pPr>
      <w:r>
        <w:t xml:space="preserve">Attempted — Not Implemented</w:t>
      </w:r>
    </w:p>
    <w:p>
      <w:pPr>
        <w:pStyle w:val="Heading2"/>
      </w:pPr>
      <w:r>
        <w:t xml:space="preserve">Colour themes</w:t>
      </w:r>
    </w:p>
    <w:p>
      <w:r>
        <w:rPr>
          <w:sz w:val="24"/>
          <w:szCs w:val="24"/>
        </w:rPr>
        <w:t xml:space="preserve">Six themes (Default/All Red/Mono/Amber/Ice/High Contrast) designed with NVM-based selection and reboot-on-apply. Implementation caused MemoryError due to bytecode size and soft-reboot heap fragmentation. Removed entirely to restore stability. Candidate for a future hardware revision with more RAM headroom.</w:t>
      </w:r>
    </w:p>
    <w:p/>
    <w:p>
      <w:pPr>
        <w:pStyle w:val="Heading2"/>
      </w:pPr>
      <w:r>
        <w:t xml:space="preserve">NeoPixel beat sync</w:t>
      </w:r>
    </w:p>
    <w:p>
      <w:r>
        <w:rPr>
          <w:sz w:val="24"/>
          <w:szCs w:val="24"/>
        </w:rPr>
        <w:t xml:space="preserve">Implemented and working — flashed BPM colour on every metronome beat. Removed as it does not suit the current case design. Library cost 1,872 bytes. Can be revisited if a translucent case window is added.</w:t>
      </w:r>
    </w:p>
    <w:p/>
    <w:p>
      <w:pPr>
        <w:pStyle w:val="Heading2"/>
      </w:pPr>
      <w:r>
        <w:t xml:space="preserve">Tuner ring-out decay</w:t>
      </w:r>
    </w:p>
    <w:p>
      <w:r>
        <w:rPr>
          <w:sz w:val="24"/>
          <w:szCs w:val="24"/>
        </w:rPr>
        <w:t xml:space="preserve">Exponential PWM decay tested at 20ms and 150ms step rates. Both caused flanging/phasing from transducer resonance characteristics. Hard cutoff at TUNER_ON_S is correct for this hardware.</w:t>
      </w:r>
    </w:p>
    <w:p/>
    <w:p/>
    <w:p>
      <w:pPr>
        <w:pStyle w:val="Heading1"/>
      </w:pPr>
      <w:r>
        <w:t xml:space="preserve">Hardware Roadmap</w:t>
      </w:r>
    </w:p>
    <w:p>
      <w:pPr>
        <w:pStyle w:val="Heading2"/>
      </w:pPr>
      <w:r>
        <w:t xml:space="preserve">Near term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Item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Status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Remove Charger BFF JST-PH connector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 progress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Spare QT Py + BFF. Clips posts back to pad, solder battery wires direct. Saves ~3mm.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Case design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Pending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Current full stack ~25mm. Battery tucked to side. Thickness acceptable for first case.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MOTOR_STRENGTH tuning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Pending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Adjust once watch is cased and wrist feel can be assessed.</w:t>
            </w:r>
          </w:p>
        </w:tc>
      </w:tr>
    </w:tbl>
    <w:p/>
    <w:p>
      <w:pPr>
        <w:pStyle w:val="Heading2"/>
      </w:pPr>
      <w:r>
        <w:t xml:space="preserve">Future — single board design</w:t>
      </w:r>
    </w:p>
    <w:p>
      <w:r>
        <w:rPr>
          <w:sz w:val="24"/>
          <w:szCs w:val="24"/>
        </w:rPr>
        <w:t xml:space="preserve">Absorbing QT Py + Charger BFF onto one custom board is the path to a genuinely slim profile. The carrier board PCB work has already resolved pin assignments, motor/buzzer drivers, backlight circuit, FPC connector, and button placement. New challenges: RP2040 support circuit (crystal, flash, LDO, USB-C ESD), MCP73831T charging circuit. Adafruit QT Py RP2040 KiCad files are open source — use as reference. Charger BFF absorption first (simpler — 4 components) then evaluate QT Py absorption.</w:t>
      </w:r>
    </w:p>
    <w:p/>
    <w:p>
      <w:pPr>
        <w:pStyle w:val="Heading2"/>
      </w:pPr>
      <w:r>
        <w:t xml:space="preserve">Charger BFF absorption — component 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1200"/>
        <w:gridCol w:w="37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Component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Part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Value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Charge IC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MCP73831T-2ACI/OT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SOT-23-5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MCP73831T-2 sets 4.2V charge termination. -2 suffix critical.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Charge current resistor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R_prog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5kΩ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PROG pin to GND. 5kΩ = 200mA charge current. Match to battery capacity.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Input decoupling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C_in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4.7µF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On VIN (USB 5V input)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Battery decoupling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C_bat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4.7µF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On VBAT (battery output)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Status LED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Optional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STAT pin — omit if LED not visible in case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Battery connector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Direct solder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Omit JST-PH — solder battery wires direct to pads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Power switch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Optional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Omit slide switch if battery disconnect is the only power-off method</w:t>
            </w:r>
          </w:p>
        </w:tc>
      </w:tr>
    </w:tbl>
    <w:p/>
    <w:p>
      <w:r>
        <w:rPr>
          <w:sz w:val="24"/>
          <w:szCs w:val="24"/>
        </w:rPr>
        <w:t xml:space="preserve">MCP73831T STAT pin: low = charging, high-impedance = charge complete or no battery. Can drive an LED to GND via resistor, or leave unconnected if no LED needed.</w:t>
      </w:r>
    </w:p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32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2026-08-09T12:44:58.068Z</dcterms:created>
  <dcterms:modified xsi:type="dcterms:W3CDTF">2026-08-09T12:44:58.080Z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