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2286000" cy="1077132"/>
            <wp:docPr id="1" name="Picture 1"/>
            <wp:cNvGraphicFramePr>
              <a:graphicFrameLocks noChangeAspect="1"/>
            </wp:cNvGraphicFramePr>
            <a:graphic>
              <a:graphicData uri="http://schemas.openxmlformats.org/drawingml/2006/picture">
                <pic:pic>
                  <pic:nvPicPr>
                    <pic:cNvPr id="0" name="AIONOS_logo.png"/>
                    <pic:cNvPicPr/>
                  </pic:nvPicPr>
                  <pic:blipFill>
                    <a:blip r:embed="rId10"/>
                    <a:stretch>
                      <a:fillRect/>
                    </a:stretch>
                  </pic:blipFill>
                  <pic:spPr>
                    <a:xfrm>
                      <a:off x="0" y="0"/>
                      <a:ext cx="2286000" cy="1077132"/>
                    </a:xfrm>
                    <a:prstGeom prst="rect"/>
                  </pic:spPr>
                </pic:pic>
              </a:graphicData>
            </a:graphic>
          </wp:inline>
        </w:drawing>
      </w:r>
    </w:p>
    <w:p>
      <w:pPr>
        <w:pStyle w:val="Title"/>
        <w:jc w:val="center"/>
      </w:pPr>
      <w:r>
        <w:t>AI-Powered Drone-Enabled Girdawari Digitisation Platform</w:t>
      </w:r>
    </w:p>
    <w:p>
      <w:pPr>
        <w:jc w:val="center"/>
      </w:pPr>
      <w:r>
        <w:t>November 2025</w:t>
      </w:r>
    </w:p>
    <w:p>
      <w:r>
        <w:br w:type="page"/>
      </w:r>
    </w:p>
    <w:p>
      <w:pPr>
        <w:pStyle w:val="Heading1"/>
      </w:pPr>
      <w:r>
        <w:t>Contents</w:t>
      </w:r>
    </w:p>
    <w:p>
      <w:pPr>
        <w:jc w:val="left"/>
      </w:pPr>
      <w:r>
        <w:fldChar w:fldCharType="begin"/>
      </w:r>
      <w:r>
        <w:instrText xml:space="preserve"> TOC \o "1-1" \h \z \u </w:instrText>
      </w:r>
      <w:r>
        <w:fldChar w:fldCharType="separate"/>
      </w:r>
      <w:r>
        <w:fldChar w:fldCharType="end"/>
      </w:r>
    </w:p>
    <w:p>
      <w:r>
        <w:br w:type="page"/>
      </w:r>
    </w:p>
    <w:p>
      <w:bookmarkStart w:id="1" w:name="sec_about_company"/>
      <w:pPr>
        <w:pStyle w:val="Heading1"/>
      </w:pPr>
      <w:r>
        <w:t>About Company</w:t>
      </w:r>
      <w:bookmarkEnd w:id="1"/>
    </w:p>
    <w:p>
      <w:r>
        <w:t>AIonOS is a global enterprise AI company established in April 2024 as a joint venture between InterGlobe Enterprises (majority stakeholder) and Assago Group. The company represents a strategic alliance that combines InterGlobe's extensive experience in aviation, hospitality, and travel sectors with Assago Group's technology expertise. Headquartered in Singapore, AIonOS maintains operational centers across Noida, Hyderabad, the United States, the United Kingdom, Paris, Africa, and the Middle East, establishing a truly global presence.</w:t>
      </w:r>
    </w:p>
    <w:p>
      <w:r>
        <w:t>The company is co-founded by Rahul Bhatia, Group Managing Director of InterGlobe, and CP Gurnani, former CEO of Tech Mahindra and current Executive Vice Chairman of AIonOS. This leadership combination brings together decades of industry expertise spanning aviation, hospitality, travel, and technology services. Their shared vision focuses on transforming traditional businesses into AI-native enterprises through innovative solutions that address real-world operational challenges.</w:t>
      </w:r>
    </w:p>
    <w:p>
      <w:r>
        <w:t>AIonOS's fundamental mission centers on empowering businesses with advanced AI solutions that streamline workflows and elevate customer experiences. The company is dedicated to enabling enterprises to accelerate their digital transformation journey by enhancing both human capabilities and system functionalities through AI-powered solutions. The organizational culture emphasizes groundbreaking progress, teamwork, and inclusivity, fostering innovation through collaborative efforts across all business units.</w:t>
      </w:r>
    </w:p>
    <w:p>
      <w:r>
        <w:t>The company's flagship offering, the IntelliMate™ platform, serves as a proprietary agentic AI solution that unifies, orchestrates, and observes AI agents within enterprise environments. This platform integrates AI into every decision-making process, delivering tangible business results through task automation and predictive customer analytics. AIonOS provides comprehensive AI-driven solutions including custom IT implementations, industry-specific AI products, data intelligence services, and customer experience transformation tools.</w:t>
      </w:r>
    </w:p>
    <w:p>
      <w:r>
        <w:t>Initially targeting the Travel, Transportation, Logistics, and Hospitality (TTLH) sectors, AIonOS has strategically expanded its services across multiple industries including banking, retail, telecommunications, healthcare, education, and real estate. The company leverages predictive learning technologies using artificial intelligence and machine learning to deliver customized solutions that integrate operations and provide personalized services to end customers.</w:t>
      </w:r>
    </w:p>
    <w:p>
      <w:r>
        <w:t>With a workforce ranging from 51-200 employees and operating within an estimated addressable market of $150 billion, AIonOS maintains significant market presence. The company has established strategic partnerships and made key investments, including the recent acquisition of Cloud Analogy, a Salesforce Summit Partner, to enhance its AI-powered CRM capabilities and expand its global reach.</w:t>
      </w:r>
    </w:p>
    <w:p>
      <w:r>
        <w:t>AIonOS actively pursues strategic partnerships and collaborations to deliver industry-specific solutions at enterprise scale. The company has successfully secured launch customers across its target verticals and continues expanding its technological capabilities through strategic investments and partnership agreements. This approach positions AIonOS as a leading provider of AI-native enterprise solutions, committed to driving digital transformation across diverse industry sectors.</w:t>
      </w:r>
    </w:p>
    <w:p>
      <w:r>
        <w:br w:type="page"/>
      </w:r>
    </w:p>
    <w:p>
      <w:bookmarkStart w:id="1" w:name="sec_problem_statement"/>
      <w:pPr>
        <w:pStyle w:val="Heading1"/>
      </w:pPr>
      <w:r>
        <w:t>Problem Statement</w:t>
      </w:r>
      <w:bookmarkEnd w:id="1"/>
    </w:p>
    <w:p>
      <w:r>
        <w:t>Rajasthan’s Girdawari relies on 300+ man-days</w:t>
        <w:br/>
        <w:t>of manual field visits per Gram</w:t>
        <w:br/>
        <w:t>Panchayat. Patwari covers only 16 fields/day;</w:t>
        <w:br/>
        <w:t>5 000 fields remain error-prone and</w:t>
        <w:br/>
        <w:t>outdated. Paper registers, siloed offices, and</w:t>
        <w:br/>
        <w:t>missing logistics stall crop record</w:t>
        <w:br/>
        <w:t>updates. Delayed data blocks crop</w:t>
        <w:br/>
        <w:t>insurance, e-NAM trading, and disaster</w:t>
        <w:br/>
        <w:t>relief. Administrative approvals take weeks,</w:t>
        <w:br/>
        <w:t>eroding farmer trust and revenue.</w:t>
      </w:r>
    </w:p>
    <w:p>
      <w:bookmarkStart w:id="1" w:name="sec_key_challenges"/>
      <w:pPr>
        <w:pStyle w:val="Heading1"/>
      </w:pPr>
      <w:r>
        <w:t>Key Challenges</w:t>
      </w:r>
      <w:bookmarkEnd w:id="1"/>
    </w:p>
    <w:p>
      <w:pPr>
        <w:pStyle w:val="ListBullet"/>
      </w:pPr>
      <w:r>
        <w:t>Severe resource crunch:</w:t>
        <w:br/>
        <w:t>no vehicles, fuel,</w:t>
        <w:br/>
        <w:t>or digital tools</w:t>
        <w:br/>
        <w:t>in 70 %</w:t>
        <w:br/>
        <w:t>patwari circles.</w:t>
      </w:r>
    </w:p>
    <w:p>
      <w:pPr>
        <w:pStyle w:val="ListBullet"/>
      </w:pPr>
      <w:r>
        <w:t>Legacy land records</w:t>
        <w:br/>
        <w:t>riddled with</w:t>
        <w:br/>
        <w:t>missing survey</w:t>
        <w:br/>
        <w:t>numbers and</w:t>
        <w:br/>
        <w:t>boundary overlaps.</w:t>
      </w:r>
    </w:p>
    <w:p>
      <w:pPr>
        <w:pStyle w:val="ListBullet"/>
      </w:pPr>
      <w:r>
        <w:t>Single patwari spans</w:t>
        <w:br/>
        <w:t>5–7 villages; travel</w:t>
        <w:br/>
        <w:t>time exceeds</w:t>
        <w:br/>
        <w:t>actual survey</w:t>
        <w:br/>
        <w:t>time 3×.</w:t>
      </w:r>
    </w:p>
    <w:p>
      <w:pPr>
        <w:pStyle w:val="ListBullet"/>
      </w:pPr>
      <w:r>
        <w:t>Manual entries create</w:t>
        <w:br/>
        <w:t>12 % duplication</w:t>
        <w:br/>
        <w:t>and 8</w:t>
        <w:br/>
        <w:t>% acreage</w:t>
        <w:br/>
        <w:t>errors annually.</w:t>
      </w:r>
    </w:p>
    <w:p>
      <w:pPr>
        <w:pStyle w:val="ListBullet"/>
      </w:pPr>
      <w:r>
        <w:t>Bureaucratic file movement</w:t>
        <w:br/>
        <w:t>adds 10-15</w:t>
        <w:br/>
        <w:t>days before</w:t>
        <w:br/>
        <w:t>data reaches</w:t>
        <w:br/>
        <w:t>state servers.</w:t>
      </w:r>
    </w:p>
    <w:p>
      <w:pPr>
        <w:pStyle w:val="ListBullet"/>
      </w:pPr>
      <w:r>
        <w:t>Zero interoperability</w:t>
        <w:br/>
        <w:t>with Bhoomi,</w:t>
        <w:br/>
        <w:t>e-PRICE, or</w:t>
        <w:br/>
        <w:t>crop insurance</w:t>
        <w:br/>
        <w:t>APIs.</w:t>
      </w:r>
    </w:p>
    <w:p>
      <w:pPr>
        <w:pStyle w:val="ListBullet"/>
      </w:pPr>
      <w:r>
        <w:t>Minimal drone/UAV</w:t>
        <w:br/>
        <w:t>literacy; resistance</w:t>
        <w:br/>
        <w:t>to tech</w:t>
        <w:br/>
        <w:t>adoption without</w:t>
        <w:br/>
        <w:t>change-management.</w:t>
      </w:r>
    </w:p>
    <w:p>
      <w:bookmarkStart w:id="1" w:name="sec_solution_approach"/>
      <w:pPr>
        <w:pStyle w:val="Heading1"/>
      </w:pPr>
      <w:r>
        <w:t>Our Solution Approach</w:t>
      </w:r>
      <w:bookmarkEnd w:id="1"/>
    </w:p>
    <w:p>
      <w:pPr>
        <w:pStyle w:val="Heading2"/>
      </w:pPr>
      <w:r>
        <w:t>1. Micro-Drone Fleet Deployment</w:t>
      </w:r>
    </w:p>
    <w:p>
      <w:r>
        <w:t>Deploy 2 kg quad-copters with 1 cm</w:t>
        <w:br/>
        <w:t>GSD RGB &amp; NDVI sensors. Pre-plan autonomous</w:t>
        <w:br/>
        <w:t>flights via Android app; one battery cycle</w:t>
        <w:br/>
        <w:t>covers 60 ha. Swappable batteries ensure</w:t>
        <w:br/>
        <w:t>5 000 fields in 5–7 days.</w:t>
      </w:r>
    </w:p>
    <w:p>
      <w:pPr>
        <w:pStyle w:val="Heading2"/>
      </w:pPr>
      <w:r>
        <w:t>2. Real-Time Edge Processing</w:t>
      </w:r>
    </w:p>
    <w:p>
      <w:r>
        <w:t>On-board NVIDIA Jetson Nano runs YOLOv8-crop</w:t>
        <w:br/>
        <w:t>model; detects crop type, stress, and</w:t>
        <w:br/>
        <w:t>acreage at 30 fps. Geo-tagged data</w:t>
        <w:br/>
        <w:t>pushed over 4G to edge</w:t>
        <w:br/>
        <w:t>cache with &lt;2 s latency.</w:t>
      </w:r>
    </w:p>
    <w:p>
      <w:pPr>
        <w:pStyle w:val="Heading2"/>
      </w:pPr>
      <w:r>
        <w:t>3. AI Cloud Analytics</w:t>
      </w:r>
    </w:p>
    <w:p>
      <w:r>
        <w:t>AWS SageMaker pipelines fuse drone</w:t>
        <w:br/>
        <w:t>data with historical Bhoomi cadastral</w:t>
        <w:br/>
        <w:t>layers. Auto-flags anomalies (double</w:t>
        <w:br/>
        <w:t>sowing, fallow vs. cropped)</w:t>
        <w:br/>
        <w:t>achieving 96 % accuracy.</w:t>
      </w:r>
    </w:p>
    <w:p>
      <w:pPr>
        <w:pStyle w:val="Heading2"/>
      </w:pPr>
      <w:r>
        <w:t>4. Patwari Mobile Dashboard</w:t>
      </w:r>
    </w:p>
    <w:p>
      <w:r>
        <w:t>React-Native app shows colour-coded field</w:t>
        <w:br/>
        <w:t>map, confidence score, and one-tap</w:t>
        <w:br/>
        <w:t>edit. Works fully offline; syncs</w:t>
        <w:br/>
        <w:t>when network resumes. Reduces validation</w:t>
        <w:br/>
        <w:t>effort by 70 %.</w:t>
      </w:r>
    </w:p>
    <w:p>
      <w:pPr>
        <w:pStyle w:val="Heading2"/>
      </w:pPr>
      <w:r>
        <w:t>5. Blockchain Audit Trail</w:t>
      </w:r>
    </w:p>
    <w:p>
      <w:r>
        <w:t>Every update hashed on</w:t>
        <w:br/>
        <w:t>Hyperledger Fabric; immutable log</w:t>
        <w:br/>
        <w:t>shared with Revenue, Agriculture,</w:t>
        <w:br/>
        <w:t>and NIC. Ensures tamper-proof</w:t>
        <w:br/>
        <w:t>Girdawari for insurance claims.</w:t>
      </w:r>
    </w:p>
    <w:p>
      <w:pPr>
        <w:pStyle w:val="Heading2"/>
      </w:pPr>
      <w:r>
        <w:t>6. Integration &amp; APIs</w:t>
      </w:r>
    </w:p>
    <w:p>
      <w:r>
        <w:t>REST/ODATA endpoints push cleaned data</w:t>
        <w:br/>
        <w:t>to e-NAM, PMFBY, and state</w:t>
        <w:br/>
        <w:t>data warehouse within 24</w:t>
        <w:br/>
        <w:t>hrs. Supports XML, JSON,</w:t>
        <w:br/>
        <w:t>and BHUMLIS standard formats.</w:t>
      </w:r>
    </w:p>
    <w:p>
      <w:pPr>
        <w:pStyle w:val="Heading2"/>
      </w:pPr>
      <w:r>
        <w:t>7. Capacity Building</w:t>
      </w:r>
    </w:p>
    <w:p>
      <w:r>
        <w:t>Train 200 master trainers via</w:t>
        <w:br/>
        <w:t>5-day drone pilot &amp; data</w:t>
        <w:br/>
        <w:t>ethics course; cascade to 3</w:t>
        <w:br/>
        <w:t>000 patwaris using local language</w:t>
        <w:br/>
        <w:t>video modules and WhatsApp support.</w:t>
      </w:r>
    </w:p>
    <w:p>
      <w:bookmarkStart w:id="1" w:name="sec_architecture_diagram"/>
      <w:pPr>
        <w:pStyle w:val="Heading1"/>
      </w:pPr>
      <w:r>
        <w:t>Architecture Diagram</w:t>
      </w:r>
      <w:bookmarkEnd w:id="1"/>
    </w:p>
    <w:p>
      <w:r>
        <w:t>Architecture Diagram (fallback textual description):</w:t>
        <w:br/>
        <w:t>flowchart TD</w:t>
        <w:br/>
        <w:t>subgraph Client</w:t>
        <w:br/>
        <w:t>A[Patwari Android App] Node-&gt; B[Offline SQLite]</w:t>
        <w:br/>
        <w:t>C[Web Dashboard] Node-&gt; D[React UI]</w:t>
        <w:br/>
        <w:t>end</w:t>
        <w:br/>
        <w:t>subgraph Edge</w:t>
        <w:br/>
        <w:t>E[Drone Jetson Nano] Node-&gt; F[4G/LoRa]</w:t>
        <w:br/>
        <w:t>F --&gt; G[Edge Cache Redis]</w:t>
        <w:br/>
        <w:t>end</w:t>
        <w:br/>
        <w:t>subgraph Gateway</w:t>
        <w:br/>
        <w:t>G --&gt; H[API Gateway Kong]</w:t>
        <w:br/>
        <w:t>H --&gt; I[Auth Service Keycloak]</w:t>
        <w:br/>
        <w:t>end</w:t>
        <w:br/>
        <w:t>subgraph Services</w:t>
        <w:br/>
        <w:t>J[AI Analytics SageMaker] Node-&gt; K[PostGIS DB]</w:t>
        <w:br/>
        <w:t>L[Blockchain HF Node] Node-&gt; K</w:t>
        <w:br/>
        <w:t>M[Notification Service] Node-&gt; N[Email/SMS]</w:t>
        <w:br/>
        <w:t>end</w:t>
        <w:br/>
        <w:t>subgraph Data</w:t>
        <w:br/>
        <w:t>K --&gt; O[Data Lake S3]</w:t>
        <w:br/>
        <w:t>O --&gt; P[ETL Glue]</w:t>
        <w:br/>
        <w:t>P --&gt; Q[State DWH]</w:t>
        <w:br/>
        <w:t>end</w:t>
        <w:br/>
        <w:t>subgraph Infrastructure</w:t>
        <w:br/>
        <w:t>R[Auto Scaling EKS] Node-&gt; S[CloudFront CDN]</w:t>
        <w:br/>
        <w:t>T[Vault] Node-&gt; R</w:t>
        <w:br/>
        <w:t>end</w:t>
        <w:br/>
        <w:t>A --&gt; H</w:t>
        <w:br/>
        <w:t>C --&gt; S</w:t>
        <w:br/>
        <w:t>E --&gt; J</w:t>
        <w:br/>
        <w:t>J --&gt; L</w:t>
        <w:br/>
        <w:t>Q --&gt; C</w:t>
      </w:r>
    </w:p>
    <w:p>
      <w:bookmarkStart w:id="None" w:name="sec_technical_stack"/>
      <w:pPr>
        <w:pStyle w:val="Heading1"/>
      </w:pPr>
      <w:r>
        <w:t>Technology Stack</w:t>
      </w:r>
      <w:bookmarkEnd w:id="None"/>
    </w:p>
    <w:p>
      <w:pPr>
        <w:pStyle w:val="ListBullet"/>
      </w:pPr>
      <w:r>
        <w:t>DJI M300 RTK</w:t>
      </w:r>
    </w:p>
    <w:p>
      <w:pPr>
        <w:pStyle w:val="ListBullet"/>
      </w:pPr>
      <w:r>
        <w:t>Pix4Dcapture</w:t>
      </w:r>
    </w:p>
    <w:p>
      <w:pPr>
        <w:pStyle w:val="ListBullet"/>
      </w:pPr>
      <w:r>
        <w:t>NVIDIA Jetson Nano</w:t>
      </w:r>
    </w:p>
    <w:p>
      <w:pPr>
        <w:pStyle w:val="ListBullet"/>
      </w:pPr>
      <w:r>
        <w:t>YOLOv8</w:t>
      </w:r>
    </w:p>
    <w:p>
      <w:pPr>
        <w:pStyle w:val="ListBullet"/>
      </w:pPr>
      <w:r>
        <w:t>Python 3.11</w:t>
      </w:r>
    </w:p>
    <w:p>
      <w:pPr>
        <w:pStyle w:val="ListBullet"/>
      </w:pPr>
      <w:r>
        <w:t>FastAPI</w:t>
      </w:r>
    </w:p>
    <w:p>
      <w:pPr>
        <w:pStyle w:val="ListBullet"/>
      </w:pPr>
      <w:r>
        <w:t>React-Native</w:t>
      </w:r>
    </w:p>
    <w:p>
      <w:pPr>
        <w:pStyle w:val="ListBullet"/>
      </w:pPr>
      <w:r>
        <w:t>ReactJS</w:t>
      </w:r>
    </w:p>
    <w:p>
      <w:pPr>
        <w:pStyle w:val="ListBullet"/>
      </w:pPr>
      <w:r>
        <w:t>AWS SageMaker</w:t>
      </w:r>
    </w:p>
    <w:p>
      <w:pPr>
        <w:pStyle w:val="ListBullet"/>
      </w:pPr>
      <w:r>
        <w:t>PostGIS</w:t>
      </w:r>
    </w:p>
    <w:p>
      <w:pPr>
        <w:pStyle w:val="ListBullet"/>
      </w:pPr>
      <w:r>
        <w:t>Redis</w:t>
      </w:r>
    </w:p>
    <w:p>
      <w:pPr>
        <w:pStyle w:val="ListBullet"/>
      </w:pPr>
      <w:r>
        <w:t>Kong Gateway</w:t>
      </w:r>
    </w:p>
    <w:p>
      <w:pPr>
        <w:pStyle w:val="ListBullet"/>
      </w:pPr>
      <w:r>
        <w:t>Keycloak</w:t>
      </w:r>
    </w:p>
    <w:p>
      <w:pPr>
        <w:pStyle w:val="ListBullet"/>
      </w:pPr>
      <w:r>
        <w:t>Hyperledger Fabric</w:t>
      </w:r>
    </w:p>
    <w:p>
      <w:pPr>
        <w:pStyle w:val="ListBullet"/>
      </w:pPr>
      <w:r>
        <w:t>Glue ETL</w:t>
      </w:r>
    </w:p>
    <w:p>
      <w:pPr>
        <w:pStyle w:val="ListBullet"/>
      </w:pPr>
      <w:r>
        <w:t>S3 Data Lake</w:t>
      </w:r>
    </w:p>
    <w:p>
      <w:pPr>
        <w:pStyle w:val="ListBullet"/>
      </w:pPr>
      <w:r>
        <w:t>EKS Kubernetes</w:t>
      </w:r>
    </w:p>
    <w:p>
      <w:pPr>
        <w:pStyle w:val="ListBullet"/>
      </w:pPr>
      <w:r>
        <w:t>Terraform</w:t>
      </w:r>
    </w:p>
    <w:p>
      <w:pPr>
        <w:pStyle w:val="ListBullet"/>
      </w:pPr>
      <w:r>
        <w:t>CloudFront</w:t>
      </w:r>
    </w:p>
    <w:p>
      <w:pPr>
        <w:pStyle w:val="ListBullet"/>
      </w:pPr>
      <w:r>
        <w:t>Prometheus+Grafana</w:t>
      </w:r>
    </w:p>
    <w:p>
      <w:bookmarkStart w:id="None" w:name="sec_key_milestones"/>
      <w:pPr>
        <w:pStyle w:val="Heading1"/>
      </w:pPr>
      <w:r>
        <w:t>Key Milestones</w:t>
      </w:r>
      <w:bookmarkEnd w:id="None"/>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Phase</w:t>
            </w:r>
          </w:p>
        </w:tc>
        <w:tc>
          <w:tcPr>
            <w:tcW w:type="dxa" w:w="2880"/>
          </w:tcPr>
          <w:p>
            <w:r>
              <w:rPr>
                <w:b/>
              </w:rPr>
              <w:t>Duration</w:t>
            </w:r>
          </w:p>
        </w:tc>
        <w:tc>
          <w:tcPr>
            <w:tcW w:type="dxa" w:w="2880"/>
          </w:tcPr>
          <w:p>
            <w:r>
              <w:rPr>
                <w:b/>
              </w:rPr>
              <w:t>Description</w:t>
            </w:r>
          </w:p>
        </w:tc>
      </w:tr>
      <w:tr>
        <w:tc>
          <w:tcPr>
            <w:tcW w:type="dxa" w:w="2880"/>
          </w:tcPr>
          <w:p>
            <w:r>
              <w:t>Phase 1: Survey &amp; DPR</w:t>
            </w:r>
          </w:p>
        </w:tc>
        <w:tc>
          <w:tcPr>
            <w:tcW w:type="dxa" w:w="2880"/>
          </w:tcPr>
          <w:p>
            <w:r>
              <w:t>3 weeks</w:t>
            </w:r>
          </w:p>
        </w:tc>
        <w:tc>
          <w:tcPr>
            <w:tcW w:type="dxa" w:w="2880"/>
          </w:tcPr>
          <w:p>
            <w:r>
              <w:t>Village prioritisation, cadastral</w:t>
              <w:br/>
              <w:t>gap audit, drone</w:t>
              <w:br/>
              <w:t>zone clearances</w:t>
              <w:br/>
              <w:t>from DGCA.</w:t>
            </w:r>
          </w:p>
        </w:tc>
      </w:tr>
      <w:tr>
        <w:tc>
          <w:tcPr>
            <w:tcW w:type="dxa" w:w="2880"/>
          </w:tcPr>
          <w:p>
            <w:r>
              <w:t>Phase 2: Pilot Deployment</w:t>
            </w:r>
          </w:p>
        </w:tc>
        <w:tc>
          <w:tcPr>
            <w:tcW w:type="dxa" w:w="2880"/>
          </w:tcPr>
          <w:p>
            <w:r>
              <w:t>4 weeks</w:t>
            </w:r>
          </w:p>
        </w:tc>
        <w:tc>
          <w:tcPr>
            <w:tcW w:type="dxa" w:w="2880"/>
          </w:tcPr>
          <w:p>
            <w:r>
              <w:t>Equip 2 blocks, fly</w:t>
              <w:br/>
              <w:t>500 ha, validate AI</w:t>
              <w:br/>
              <w:t>accuracy ≥95 %</w:t>
              <w:br/>
              <w:t>against ground truth.</w:t>
            </w:r>
          </w:p>
        </w:tc>
      </w:tr>
      <w:tr>
        <w:tc>
          <w:tcPr>
            <w:tcW w:type="dxa" w:w="2880"/>
          </w:tcPr>
          <w:p>
            <w:r>
              <w:t>Phase 3: Platform Build</w:t>
            </w:r>
          </w:p>
        </w:tc>
        <w:tc>
          <w:tcPr>
            <w:tcW w:type="dxa" w:w="2880"/>
          </w:tcPr>
          <w:p>
            <w:r>
              <w:t>6 weeks</w:t>
            </w:r>
          </w:p>
        </w:tc>
        <w:tc>
          <w:tcPr>
            <w:tcW w:type="dxa" w:w="2880"/>
          </w:tcPr>
          <w:p>
            <w:r>
              <w:t>Develop mobile &amp;</w:t>
              <w:br/>
              <w:t>web apps, API</w:t>
              <w:br/>
              <w:t>layer, and blockchain</w:t>
              <w:br/>
              <w:t>ledger integration.</w:t>
            </w:r>
          </w:p>
        </w:tc>
      </w:tr>
      <w:tr>
        <w:tc>
          <w:tcPr>
            <w:tcW w:type="dxa" w:w="2880"/>
          </w:tcPr>
          <w:p>
            <w:r>
              <w:t>Phase 4: Statewide Roll-out</w:t>
            </w:r>
          </w:p>
        </w:tc>
        <w:tc>
          <w:tcPr>
            <w:tcW w:type="dxa" w:w="2880"/>
          </w:tcPr>
          <w:p>
            <w:r>
              <w:t>12 weeks</w:t>
            </w:r>
          </w:p>
        </w:tc>
        <w:tc>
          <w:tcPr>
            <w:tcW w:type="dxa" w:w="2880"/>
          </w:tcPr>
          <w:p>
            <w:r>
              <w:t>Scale to 20</w:t>
              <w:br/>
              <w:t>districts; deploy 200</w:t>
              <w:br/>
              <w:t>drones, train 3</w:t>
              <w:br/>
              <w:t>000 patwaris.</w:t>
            </w:r>
          </w:p>
        </w:tc>
      </w:tr>
      <w:tr>
        <w:tc>
          <w:tcPr>
            <w:tcW w:type="dxa" w:w="2880"/>
          </w:tcPr>
          <w:p>
            <w:r>
              <w:t>Phase 5: Integration</w:t>
            </w:r>
          </w:p>
        </w:tc>
        <w:tc>
          <w:tcPr>
            <w:tcW w:type="dxa" w:w="2880"/>
          </w:tcPr>
          <w:p>
            <w:r>
              <w:t>3 weeks</w:t>
            </w:r>
          </w:p>
        </w:tc>
        <w:tc>
          <w:tcPr>
            <w:tcW w:type="dxa" w:w="2880"/>
          </w:tcPr>
          <w:p>
            <w:r>
              <w:t>Live sync with</w:t>
              <w:br/>
              <w:t>Bhoomi, e-NAM, PMFBY;</w:t>
              <w:br/>
              <w:t>achieve TAT</w:t>
              <w:br/>
              <w:t>&lt;24 hrs.</w:t>
            </w:r>
          </w:p>
        </w:tc>
      </w:tr>
      <w:tr>
        <w:tc>
          <w:tcPr>
            <w:tcW w:type="dxa" w:w="2880"/>
          </w:tcPr>
          <w:p>
            <w:r>
              <w:t>Phase 6: Hyper-care</w:t>
            </w:r>
          </w:p>
        </w:tc>
        <w:tc>
          <w:tcPr>
            <w:tcW w:type="dxa" w:w="2880"/>
          </w:tcPr>
          <w:p>
            <w:r>
              <w:t>4 weeks</w:t>
            </w:r>
          </w:p>
        </w:tc>
        <w:tc>
          <w:tcPr>
            <w:tcW w:type="dxa" w:w="2880"/>
          </w:tcPr>
          <w:p>
            <w:r>
              <w:t>24×7 support,</w:t>
              <w:br/>
              <w:t>model retraining,</w:t>
              <w:br/>
              <w:t>and dashboard</w:t>
              <w:br/>
              <w:t>tweaks.</w:t>
            </w:r>
          </w:p>
        </w:tc>
      </w:tr>
      <w:tr>
        <w:tc>
          <w:tcPr>
            <w:tcW w:type="dxa" w:w="2880"/>
          </w:tcPr>
          <w:p>
            <w:r>
              <w:t>Phase 7: Handover &amp; SLA</w:t>
            </w:r>
          </w:p>
        </w:tc>
        <w:tc>
          <w:tcPr>
            <w:tcW w:type="dxa" w:w="2880"/>
          </w:tcPr>
          <w:p>
            <w:r>
              <w:t>2 weeks</w:t>
            </w:r>
          </w:p>
        </w:tc>
        <w:tc>
          <w:tcPr>
            <w:tcW w:type="dxa" w:w="2880"/>
          </w:tcPr>
          <w:p>
            <w:r>
              <w:t>Knowledge transfer,</w:t>
              <w:br/>
              <w:t>SOP finalisation,</w:t>
              <w:br/>
              <w:t>sign 5-year</w:t>
              <w:br/>
              <w:t>O&amp;M contract.</w:t>
            </w:r>
          </w:p>
        </w:tc>
      </w:tr>
    </w:tbl>
    <w:p>
      <w:bookmarkStart w:id="None" w:name="sec_objectives"/>
      <w:pPr>
        <w:pStyle w:val="Heading1"/>
      </w:pPr>
      <w:r>
        <w:t>Objectives</w:t>
      </w:r>
      <w:bookmarkEnd w:id="None"/>
    </w:p>
    <w:p>
      <w:pPr>
        <w:pStyle w:val="ListBullet"/>
      </w:pPr>
      <w:r>
        <w:t>Cut Girdawari cycle</w:t>
        <w:br/>
        <w:t>from 300</w:t>
        <w:br/>
        <w:t>to ≤7</w:t>
        <w:br/>
        <w:t>man-days per</w:t>
        <w:br/>
        <w:t>Gram Panchayat.</w:t>
      </w:r>
    </w:p>
    <w:p>
      <w:pPr>
        <w:pStyle w:val="ListBullet"/>
      </w:pPr>
      <w:r>
        <w:t>Achieve ≥96 %</w:t>
        <w:br/>
        <w:t>crop classification</w:t>
        <w:br/>
        <w:t>accuracy with</w:t>
        <w:br/>
        <w:t>&lt;5 %</w:t>
        <w:br/>
        <w:t>false acreage.</w:t>
      </w:r>
    </w:p>
    <w:p>
      <w:pPr>
        <w:pStyle w:val="ListBullet"/>
      </w:pPr>
      <w:r>
        <w:t>Enable real-time land</w:t>
        <w:br/>
        <w:t>record updates visible</w:t>
        <w:br/>
        <w:t>to patwari within</w:t>
        <w:br/>
        <w:t>30 min of</w:t>
        <w:br/>
        <w:t>drone landing.</w:t>
      </w:r>
    </w:p>
    <w:p>
      <w:pPr>
        <w:pStyle w:val="ListBullet"/>
      </w:pPr>
      <w:r>
        <w:t>Reduce data entry</w:t>
        <w:br/>
        <w:t>errors by</w:t>
        <w:br/>
        <w:t>90 %</w:t>
        <w:br/>
        <w:t>through automated</w:t>
        <w:br/>
        <w:t>AI capture.</w:t>
      </w:r>
    </w:p>
    <w:p>
      <w:pPr>
        <w:pStyle w:val="ListBullet"/>
      </w:pPr>
      <w:r>
        <w:t>Provide verifiable</w:t>
        <w:br/>
        <w:t>blockchain audit</w:t>
        <w:br/>
        <w:t>for 100</w:t>
        <w:br/>
        <w:t>% of</w:t>
        <w:br/>
        <w:t>modified records.</w:t>
      </w:r>
    </w:p>
    <w:p>
      <w:pPr>
        <w:pStyle w:val="ListBullet"/>
      </w:pPr>
      <w:r>
        <w:t>Integrate with 3</w:t>
        <w:br/>
        <w:t>state systems</w:t>
        <w:br/>
        <w:t>(Bhoomi, e-NAM,</w:t>
        <w:br/>
        <w:t>PMFBY) via</w:t>
        <w:br/>
        <w:t>open APIs.</w:t>
      </w:r>
    </w:p>
    <w:p>
      <w:pPr>
        <w:pStyle w:val="ListBullet"/>
      </w:pPr>
      <w:r>
        <w:t>Train 100 %</w:t>
        <w:br/>
        <w:t>of operational patwaris</w:t>
        <w:br/>
        <w:t>to self-fly</w:t>
        <w:br/>
        <w:t>micro-drones within</w:t>
        <w:br/>
        <w:t>60 days.</w:t>
      </w:r>
    </w:p>
    <w:p>
      <w:bookmarkStart w:id="None" w:name="sec_acceptance_criteria"/>
      <w:pPr>
        <w:pStyle w:val="Heading1"/>
      </w:pPr>
      <w:r>
        <w:t>Acceptance Criteria</w:t>
      </w:r>
      <w:bookmarkEnd w:id="None"/>
    </w:p>
    <w:p>
      <w:pPr>
        <w:pStyle w:val="ListBullet"/>
      </w:pPr>
      <w:r>
        <w:t>Complete drone survey</w:t>
        <w:br/>
        <w:t>of 5 000</w:t>
        <w:br/>
        <w:t>fields in ≤7</w:t>
        <w:br/>
        <w:t>calendar days.</w:t>
      </w:r>
    </w:p>
    <w:p>
      <w:pPr>
        <w:pStyle w:val="ListBullet"/>
      </w:pPr>
      <w:r>
        <w:t>AI crop detection</w:t>
        <w:br/>
        <w:t>accuracy ≥96 %</w:t>
        <w:br/>
        <w:t>against 100</w:t>
        <w:br/>
        <w:t>ground-truthed plots.</w:t>
      </w:r>
    </w:p>
    <w:p>
      <w:pPr>
        <w:pStyle w:val="ListBullet"/>
      </w:pPr>
      <w:r>
        <w:t>Dashboard uptime</w:t>
        <w:br/>
        <w:t>99.5 %</w:t>
        <w:br/>
        <w:t>measured over</w:t>
        <w:br/>
        <w:t>30 days.</w:t>
      </w:r>
    </w:p>
    <w:p>
      <w:pPr>
        <w:pStyle w:val="ListBullet"/>
      </w:pPr>
      <w:r>
        <w:t>Patwari validation pending</w:t>
        <w:br/>
        <w:t>list cleared within</w:t>
        <w:br/>
        <w:t>48 hrs of</w:t>
        <w:br/>
        <w:t>data upload.</w:t>
      </w:r>
    </w:p>
    <w:p>
      <w:pPr>
        <w:pStyle w:val="ListBullet"/>
      </w:pPr>
      <w:r>
        <w:t>API data push</w:t>
        <w:br/>
        <w:t>to state servers</w:t>
        <w:br/>
        <w:t>with ≤24</w:t>
        <w:br/>
        <w:t>hrs latency.</w:t>
      </w:r>
    </w:p>
    <w:p>
      <w:pPr>
        <w:pStyle w:val="ListBullet"/>
      </w:pPr>
      <w:r>
        <w:t>Zero data loss during</w:t>
        <w:br/>
        <w:t>4G outages; full</w:t>
        <w:br/>
        <w:t>sync within 5</w:t>
        <w:br/>
        <w:t>min of restoration.</w:t>
      </w:r>
    </w:p>
    <w:p>
      <w:pPr>
        <w:pStyle w:val="ListBullet"/>
      </w:pPr>
      <w:r>
        <w:t>Security audit</w:t>
        <w:br/>
        <w:t>clears OWASP</w:t>
        <w:br/>
        <w:t>Top-10 and</w:t>
        <w:br/>
        <w:t>CERT-In guidelines.</w:t>
      </w:r>
    </w:p>
    <w:p>
      <w:bookmarkStart w:id="None" w:name="sec_resources"/>
      <w:pPr>
        <w:pStyle w:val="Heading1"/>
      </w:pPr>
      <w:r>
        <w:t>Resources</w:t>
      </w:r>
      <w:bookmarkEnd w:id="None"/>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Role</w:t>
            </w:r>
          </w:p>
        </w:tc>
        <w:tc>
          <w:tcPr>
            <w:tcW w:type="dxa" w:w="2160"/>
          </w:tcPr>
          <w:p>
            <w:r>
              <w:rPr>
                <w:b/>
              </w:rPr>
              <w:t>Count</w:t>
            </w:r>
          </w:p>
        </w:tc>
        <w:tc>
          <w:tcPr>
            <w:tcW w:type="dxa" w:w="2160"/>
          </w:tcPr>
          <w:p>
            <w:r>
              <w:rPr>
                <w:b/>
              </w:rPr>
              <w:t>Years of Experience</w:t>
            </w:r>
          </w:p>
        </w:tc>
        <w:tc>
          <w:tcPr>
            <w:tcW w:type="dxa" w:w="2160"/>
          </w:tcPr>
          <w:p>
            <w:r>
              <w:rPr>
                <w:b/>
              </w:rPr>
              <w:t>Responsibilities</w:t>
            </w:r>
          </w:p>
        </w:tc>
      </w:tr>
      <w:tr>
        <w:tc>
          <w:tcPr>
            <w:tcW w:type="dxa" w:w="2160"/>
          </w:tcPr>
          <w:p>
            <w:r>
              <w:t>Project Manager</w:t>
            </w:r>
          </w:p>
        </w:tc>
        <w:tc>
          <w:tcPr>
            <w:tcW w:type="dxa" w:w="2160"/>
          </w:tcPr>
          <w:p>
            <w:r>
              <w:t>1</w:t>
            </w:r>
          </w:p>
        </w:tc>
        <w:tc>
          <w:tcPr>
            <w:tcW w:type="dxa" w:w="2160"/>
          </w:tcPr>
          <w:p>
            <w:r>
              <w:t>12</w:t>
            </w:r>
          </w:p>
        </w:tc>
        <w:tc>
          <w:tcPr>
            <w:tcW w:type="dxa" w:w="2160"/>
          </w:tcPr>
          <w:p>
            <w:r>
              <w:t>Overall delivery, DGCA liaison, risk mitigation.</w:t>
            </w:r>
          </w:p>
        </w:tc>
      </w:tr>
      <w:tr>
        <w:tc>
          <w:tcPr>
            <w:tcW w:type="dxa" w:w="2160"/>
          </w:tcPr>
          <w:p>
            <w:r>
              <w:t>Solution Architect</w:t>
            </w:r>
          </w:p>
        </w:tc>
        <w:tc>
          <w:tcPr>
            <w:tcW w:type="dxa" w:w="2160"/>
          </w:tcPr>
          <w:p>
            <w:r>
              <w:t>1</w:t>
            </w:r>
          </w:p>
        </w:tc>
        <w:tc>
          <w:tcPr>
            <w:tcW w:type="dxa" w:w="2160"/>
          </w:tcPr>
          <w:p>
            <w:r>
              <w:t>10</w:t>
            </w:r>
          </w:p>
        </w:tc>
        <w:tc>
          <w:tcPr>
            <w:tcW w:type="dxa" w:w="2160"/>
          </w:tcPr>
          <w:p>
            <w:r>
              <w:t>Design drone+AI+blockchain stack, scalability.</w:t>
            </w:r>
          </w:p>
        </w:tc>
      </w:tr>
      <w:tr>
        <w:tc>
          <w:tcPr>
            <w:tcW w:type="dxa" w:w="2160"/>
          </w:tcPr>
          <w:p>
            <w:r>
              <w:t>Drone Pilot Trainer</w:t>
            </w:r>
          </w:p>
        </w:tc>
        <w:tc>
          <w:tcPr>
            <w:tcW w:type="dxa" w:w="2160"/>
          </w:tcPr>
          <w:p>
            <w:r>
              <w:t>4</w:t>
            </w:r>
          </w:p>
        </w:tc>
        <w:tc>
          <w:tcPr>
            <w:tcW w:type="dxa" w:w="2160"/>
          </w:tcPr>
          <w:p>
            <w:r>
              <w:t>5</w:t>
            </w:r>
          </w:p>
        </w:tc>
        <w:tc>
          <w:tcPr>
            <w:tcW w:type="dxa" w:w="2160"/>
          </w:tcPr>
          <w:p>
            <w:r>
              <w:t>DGCA-certified training, flight log audits.</w:t>
            </w:r>
          </w:p>
        </w:tc>
      </w:tr>
      <w:tr>
        <w:tc>
          <w:tcPr>
            <w:tcW w:type="dxa" w:w="2160"/>
          </w:tcPr>
          <w:p>
            <w:r>
              <w:t>AI/ML Engineer</w:t>
            </w:r>
          </w:p>
        </w:tc>
        <w:tc>
          <w:tcPr>
            <w:tcW w:type="dxa" w:w="2160"/>
          </w:tcPr>
          <w:p>
            <w:r>
              <w:t>3</w:t>
            </w:r>
          </w:p>
        </w:tc>
        <w:tc>
          <w:tcPr>
            <w:tcW w:type="dxa" w:w="2160"/>
          </w:tcPr>
          <w:p>
            <w:r>
              <w:t>6</w:t>
            </w:r>
          </w:p>
        </w:tc>
        <w:tc>
          <w:tcPr>
            <w:tcW w:type="dxa" w:w="2160"/>
          </w:tcPr>
          <w:p>
            <w:r>
              <w:t>Model training, edge optimisation, accuracy tuning.</w:t>
            </w:r>
          </w:p>
        </w:tc>
      </w:tr>
      <w:tr>
        <w:tc>
          <w:tcPr>
            <w:tcW w:type="dxa" w:w="2160"/>
          </w:tcPr>
          <w:p>
            <w:r>
              <w:t>Full-Stack Developer</w:t>
            </w:r>
          </w:p>
        </w:tc>
        <w:tc>
          <w:tcPr>
            <w:tcW w:type="dxa" w:w="2160"/>
          </w:tcPr>
          <w:p>
            <w:r>
              <w:t>4</w:t>
            </w:r>
          </w:p>
        </w:tc>
        <w:tc>
          <w:tcPr>
            <w:tcW w:type="dxa" w:w="2160"/>
          </w:tcPr>
          <w:p>
            <w:r>
              <w:t>5</w:t>
            </w:r>
          </w:p>
        </w:tc>
        <w:tc>
          <w:tcPr>
            <w:tcW w:type="dxa" w:w="2160"/>
          </w:tcPr>
          <w:p>
            <w:r>
              <w:t>App &amp; API development, CI/CD pipelines.</w:t>
            </w:r>
          </w:p>
        </w:tc>
      </w:tr>
      <w:tr>
        <w:tc>
          <w:tcPr>
            <w:tcW w:type="dxa" w:w="2160"/>
          </w:tcPr>
          <w:p>
            <w:r>
              <w:t>GIS Expert</w:t>
            </w:r>
          </w:p>
        </w:tc>
        <w:tc>
          <w:tcPr>
            <w:tcW w:type="dxa" w:w="2160"/>
          </w:tcPr>
          <w:p>
            <w:r>
              <w:t>2</w:t>
            </w:r>
          </w:p>
        </w:tc>
        <w:tc>
          <w:tcPr>
            <w:tcW w:type="dxa" w:w="2160"/>
          </w:tcPr>
          <w:p>
            <w:r>
              <w:t>7</w:t>
            </w:r>
          </w:p>
        </w:tc>
        <w:tc>
          <w:tcPr>
            <w:tcW w:type="dxa" w:w="2160"/>
          </w:tcPr>
          <w:p>
            <w:r>
              <w:t>Cadastral alignment, PostGIS layers, map tiles.</w:t>
            </w:r>
          </w:p>
        </w:tc>
      </w:tr>
      <w:tr>
        <w:tc>
          <w:tcPr>
            <w:tcW w:type="dxa" w:w="2160"/>
          </w:tcPr>
          <w:p>
            <w:r>
              <w:t>DevSecOps Engineer</w:t>
            </w:r>
          </w:p>
        </w:tc>
        <w:tc>
          <w:tcPr>
            <w:tcW w:type="dxa" w:w="2160"/>
          </w:tcPr>
          <w:p>
            <w:r>
              <w:t>1</w:t>
            </w:r>
          </w:p>
        </w:tc>
        <w:tc>
          <w:tcPr>
            <w:tcW w:type="dxa" w:w="2160"/>
          </w:tcPr>
          <w:p>
            <w:r>
              <w:t>6</w:t>
            </w:r>
          </w:p>
        </w:tc>
        <w:tc>
          <w:tcPr>
            <w:tcW w:type="dxa" w:w="2160"/>
          </w:tcPr>
          <w:p>
            <w:r>
              <w:t>Kubernetes, monitoring, security hardening.</w:t>
            </w:r>
          </w:p>
        </w:tc>
      </w:tr>
      <w:tr>
        <w:tc>
          <w:tcPr>
            <w:tcW w:type="dxa" w:w="2160"/>
          </w:tcPr>
          <w:p>
            <w:r>
              <w:t>Change-Management Lead</w:t>
            </w:r>
          </w:p>
        </w:tc>
        <w:tc>
          <w:tcPr>
            <w:tcW w:type="dxa" w:w="2160"/>
          </w:tcPr>
          <w:p>
            <w:r>
              <w:t>1</w:t>
            </w:r>
          </w:p>
        </w:tc>
        <w:tc>
          <w:tcPr>
            <w:tcW w:type="dxa" w:w="2160"/>
          </w:tcPr>
          <w:p>
            <w:r>
              <w:t>8</w:t>
            </w:r>
          </w:p>
        </w:tc>
        <w:tc>
          <w:tcPr>
            <w:tcW w:type="dxa" w:w="2160"/>
          </w:tcPr>
          <w:p>
            <w:r>
              <w:t>Training rollout, adoption metrics, feedback loops.</w:t>
            </w:r>
          </w:p>
        </w:tc>
      </w:tr>
    </w:tbl>
    <w:p>
      <w:bookmarkStart w:id="None" w:name="sec_cost_analysis"/>
      <w:pPr>
        <w:pStyle w:val="Heading1"/>
      </w:pPr>
      <w:r>
        <w:t>Cost Analysis</w:t>
      </w:r>
      <w:bookmarkEnd w:id="None"/>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Item</w:t>
            </w:r>
          </w:p>
        </w:tc>
        <w:tc>
          <w:tcPr>
            <w:tcW w:type="dxa" w:w="2880"/>
          </w:tcPr>
          <w:p>
            <w:r>
              <w:rPr>
                <w:b/>
              </w:rPr>
              <w:t>Cost (INR)</w:t>
            </w:r>
          </w:p>
        </w:tc>
        <w:tc>
          <w:tcPr>
            <w:tcW w:type="dxa" w:w="2880"/>
          </w:tcPr>
          <w:p>
            <w:r>
              <w:rPr>
                <w:b/>
              </w:rPr>
              <w:t>Notes</w:t>
            </w:r>
          </w:p>
        </w:tc>
      </w:tr>
      <w:tr>
        <w:tc>
          <w:tcPr>
            <w:tcW w:type="dxa" w:w="2880"/>
          </w:tcPr>
          <w:p>
            <w:r>
              <w:t>Drone Fleet (200 units)</w:t>
            </w:r>
          </w:p>
        </w:tc>
        <w:tc>
          <w:tcPr>
            <w:tcW w:type="dxa" w:w="2880"/>
          </w:tcPr>
          <w:p>
            <w:r>
              <w:t>₹30,000,000</w:t>
            </w:r>
          </w:p>
        </w:tc>
        <w:tc>
          <w:tcPr>
            <w:tcW w:type="dxa" w:w="2880"/>
          </w:tcPr>
          <w:p>
            <w:r>
              <w:t>Includes spares, batteries, sensors.</w:t>
            </w:r>
          </w:p>
        </w:tc>
      </w:tr>
      <w:tr>
        <w:tc>
          <w:tcPr>
            <w:tcW w:type="dxa" w:w="2880"/>
          </w:tcPr>
          <w:p>
            <w:r>
              <w:t>AI Cloud &amp; Storage (1 yr)</w:t>
            </w:r>
          </w:p>
        </w:tc>
        <w:tc>
          <w:tcPr>
            <w:tcW w:type="dxa" w:w="2880"/>
          </w:tcPr>
          <w:p>
            <w:r>
              <w:t>₹4,500,000</w:t>
            </w:r>
          </w:p>
        </w:tc>
        <w:tc>
          <w:tcPr>
            <w:tcW w:type="dxa" w:w="2880"/>
          </w:tcPr>
          <w:p>
            <w:r>
              <w:t>SageMaker, S3, bandwidth.</w:t>
            </w:r>
          </w:p>
        </w:tc>
      </w:tr>
      <w:tr>
        <w:tc>
          <w:tcPr>
            <w:tcW w:type="dxa" w:w="2880"/>
          </w:tcPr>
          <w:p>
            <w:r>
              <w:t>Mobile &amp; Web Apps</w:t>
            </w:r>
          </w:p>
        </w:tc>
        <w:tc>
          <w:tcPr>
            <w:tcW w:type="dxa" w:w="2880"/>
          </w:tcPr>
          <w:p>
            <w:r>
              <w:t>₹3,200,000</w:t>
            </w:r>
          </w:p>
        </w:tc>
        <w:tc>
          <w:tcPr>
            <w:tcW w:type="dxa" w:w="2880"/>
          </w:tcPr>
          <w:p>
            <w:r>
              <w:t>React-Native + ReactJS development.</w:t>
            </w:r>
          </w:p>
        </w:tc>
      </w:tr>
      <w:tr>
        <w:tc>
          <w:tcPr>
            <w:tcW w:type="dxa" w:w="2880"/>
          </w:tcPr>
          <w:p>
            <w:r>
              <w:t>Blockchain Setup</w:t>
            </w:r>
          </w:p>
        </w:tc>
        <w:tc>
          <w:tcPr>
            <w:tcW w:type="dxa" w:w="2880"/>
          </w:tcPr>
          <w:p>
            <w:r>
              <w:t>₹1,800,000</w:t>
            </w:r>
          </w:p>
        </w:tc>
        <w:tc>
          <w:tcPr>
            <w:tcW w:type="dxa" w:w="2880"/>
          </w:tcPr>
          <w:p>
            <w:r>
              <w:t>Hyperledger Fabric nodes, HSMs.</w:t>
            </w:r>
          </w:p>
        </w:tc>
      </w:tr>
      <w:tr>
        <w:tc>
          <w:tcPr>
            <w:tcW w:type="dxa" w:w="2880"/>
          </w:tcPr>
          <w:p>
            <w:r>
              <w:t>Training &amp; Change Mgmt</w:t>
            </w:r>
          </w:p>
        </w:tc>
        <w:tc>
          <w:tcPr>
            <w:tcW w:type="dxa" w:w="2880"/>
          </w:tcPr>
          <w:p>
            <w:r>
              <w:t>₹2,000,000</w:t>
            </w:r>
          </w:p>
        </w:tc>
        <w:tc>
          <w:tcPr>
            <w:tcW w:type="dxa" w:w="2880"/>
          </w:tcPr>
          <w:p>
            <w:r>
              <w:t>Master trainers, content, travel.</w:t>
            </w:r>
          </w:p>
        </w:tc>
      </w:tr>
      <w:tr>
        <w:tc>
          <w:tcPr>
            <w:tcW w:type="dxa" w:w="2880"/>
          </w:tcPr>
          <w:p>
            <w:r>
              <w:t>DGCA Compliance &amp; Insurance</w:t>
            </w:r>
          </w:p>
        </w:tc>
        <w:tc>
          <w:tcPr>
            <w:tcW w:type="dxa" w:w="2880"/>
          </w:tcPr>
          <w:p>
            <w:r>
              <w:t>₹750,000</w:t>
            </w:r>
          </w:p>
        </w:tc>
        <w:tc>
          <w:tcPr>
            <w:tcW w:type="dxa" w:w="2880"/>
          </w:tcPr>
          <w:p>
            <w:r>
              <w:t>NPNT audits, third-party cover.</w:t>
            </w:r>
          </w:p>
        </w:tc>
      </w:tr>
      <w:tr>
        <w:tc>
          <w:tcPr>
            <w:tcW w:type="dxa" w:w="2880"/>
          </w:tcPr>
          <w:p>
            <w:r>
              <w:t>Contingency (5 %)</w:t>
            </w:r>
          </w:p>
        </w:tc>
        <w:tc>
          <w:tcPr>
            <w:tcW w:type="dxa" w:w="2880"/>
          </w:tcPr>
          <w:p>
            <w:r>
              <w:t>₹2,125,000</w:t>
            </w:r>
          </w:p>
        </w:tc>
        <w:tc>
          <w:tcPr>
            <w:tcW w:type="dxa" w:w="2880"/>
          </w:tcPr>
          <w:p>
            <w:r>
              <w:t>Currency fluctuation, price escalation.</w:t>
            </w:r>
          </w:p>
        </w:tc>
      </w:tr>
    </w:tbl>
    <w:p>
      <w:bookmarkStart w:id="None" w:name="sec_kpi"/>
      <w:pPr>
        <w:pStyle w:val="Heading1"/>
      </w:pPr>
      <w:r>
        <w:t>Key Performance Indicators</w:t>
      </w:r>
      <w:bookmarkEnd w:id="None"/>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Metric</w:t>
            </w:r>
          </w:p>
        </w:tc>
        <w:tc>
          <w:tcPr>
            <w:tcW w:type="dxa" w:w="2160"/>
          </w:tcPr>
          <w:p>
            <w:r>
              <w:rPr>
                <w:b/>
              </w:rPr>
              <w:t>Target</w:t>
            </w:r>
          </w:p>
        </w:tc>
        <w:tc>
          <w:tcPr>
            <w:tcW w:type="dxa" w:w="2160"/>
          </w:tcPr>
          <w:p>
            <w:r>
              <w:rPr>
                <w:b/>
              </w:rPr>
              <w:t>Measurement Method</w:t>
            </w:r>
          </w:p>
        </w:tc>
        <w:tc>
          <w:tcPr>
            <w:tcW w:type="dxa" w:w="2160"/>
          </w:tcPr>
          <w:p>
            <w:r>
              <w:rPr>
                <w:b/>
              </w:rPr>
              <w:t>Frequency</w:t>
            </w:r>
          </w:p>
        </w:tc>
      </w:tr>
      <w:tr>
        <w:tc>
          <w:tcPr>
            <w:tcW w:type="dxa" w:w="2160"/>
          </w:tcPr>
          <w:p>
            <w:r>
              <w:t>Average Man-Days per Panchayat</w:t>
            </w:r>
          </w:p>
        </w:tc>
        <w:tc>
          <w:tcPr>
            <w:tcW w:type="dxa" w:w="2160"/>
          </w:tcPr>
          <w:p>
            <w:r>
              <w:t>≤7</w:t>
            </w:r>
          </w:p>
        </w:tc>
        <w:tc>
          <w:tcPr>
            <w:tcW w:type="dxa" w:w="2160"/>
          </w:tcPr>
          <w:p>
            <w:r>
              <w:t>Timesheet vs. drone logs</w:t>
            </w:r>
          </w:p>
        </w:tc>
        <w:tc>
          <w:tcPr>
            <w:tcW w:type="dxa" w:w="2160"/>
          </w:tcPr>
          <w:p>
            <w:r>
              <w:t>Per cycle</w:t>
            </w:r>
          </w:p>
        </w:tc>
      </w:tr>
      <w:tr>
        <w:tc>
          <w:tcPr>
            <w:tcW w:type="dxa" w:w="2160"/>
          </w:tcPr>
          <w:p>
            <w:r>
              <w:t>AI Crop Classification Accuracy</w:t>
            </w:r>
          </w:p>
        </w:tc>
        <w:tc>
          <w:tcPr>
            <w:tcW w:type="dxa" w:w="2160"/>
          </w:tcPr>
          <w:p>
            <w:r>
              <w:t>≥96 %</w:t>
            </w:r>
          </w:p>
        </w:tc>
        <w:tc>
          <w:tcPr>
            <w:tcW w:type="dxa" w:w="2160"/>
          </w:tcPr>
          <w:p>
            <w:r>
              <w:t>Ground-truth sampling</w:t>
            </w:r>
          </w:p>
        </w:tc>
        <w:tc>
          <w:tcPr>
            <w:tcW w:type="dxa" w:w="2160"/>
          </w:tcPr>
          <w:p>
            <w:r>
              <w:t>Monthly</w:t>
            </w:r>
          </w:p>
        </w:tc>
      </w:tr>
      <w:tr>
        <w:tc>
          <w:tcPr>
            <w:tcW w:type="dxa" w:w="2160"/>
          </w:tcPr>
          <w:p>
            <w:r>
              <w:t>Data Upload Latency</w:t>
            </w:r>
          </w:p>
        </w:tc>
        <w:tc>
          <w:tcPr>
            <w:tcW w:type="dxa" w:w="2160"/>
          </w:tcPr>
          <w:p>
            <w:r>
              <w:t>≤30 min</w:t>
            </w:r>
          </w:p>
        </w:tc>
        <w:tc>
          <w:tcPr>
            <w:tcW w:type="dxa" w:w="2160"/>
          </w:tcPr>
          <w:p>
            <w:r>
              <w:t>API timestamp audit</w:t>
            </w:r>
          </w:p>
        </w:tc>
        <w:tc>
          <w:tcPr>
            <w:tcW w:type="dxa" w:w="2160"/>
          </w:tcPr>
          <w:p>
            <w:r>
              <w:t>Daily</w:t>
            </w:r>
          </w:p>
        </w:tc>
      </w:tr>
      <w:tr>
        <w:tc>
          <w:tcPr>
            <w:tcW w:type="dxa" w:w="2160"/>
          </w:tcPr>
          <w:p>
            <w:r>
              <w:t>System Uptime</w:t>
            </w:r>
          </w:p>
        </w:tc>
        <w:tc>
          <w:tcPr>
            <w:tcW w:type="dxa" w:w="2160"/>
          </w:tcPr>
          <w:p>
            <w:r>
              <w:t>99.5 %</w:t>
            </w:r>
          </w:p>
        </w:tc>
        <w:tc>
          <w:tcPr>
            <w:tcW w:type="dxa" w:w="2160"/>
          </w:tcPr>
          <w:p>
            <w:r>
              <w:t>Prometheus SLA report</w:t>
            </w:r>
          </w:p>
        </w:tc>
        <w:tc>
          <w:tcPr>
            <w:tcW w:type="dxa" w:w="2160"/>
          </w:tcPr>
          <w:p>
            <w:r>
              <w:t>Monthly</w:t>
            </w:r>
          </w:p>
        </w:tc>
      </w:tr>
      <w:tr>
        <w:tc>
          <w:tcPr>
            <w:tcW w:type="dxa" w:w="2160"/>
          </w:tcPr>
          <w:p>
            <w:r>
              <w:t>Validation Turnaround</w:t>
            </w:r>
          </w:p>
        </w:tc>
        <w:tc>
          <w:tcPr>
            <w:tcW w:type="dxa" w:w="2160"/>
          </w:tcPr>
          <w:p>
            <w:r>
              <w:t>≤48 hrs</w:t>
            </w:r>
          </w:p>
        </w:tc>
        <w:tc>
          <w:tcPr>
            <w:tcW w:type="dxa" w:w="2160"/>
          </w:tcPr>
          <w:p>
            <w:r>
              <w:t>Dashboard pending queue</w:t>
            </w:r>
          </w:p>
        </w:tc>
        <w:tc>
          <w:tcPr>
            <w:tcW w:type="dxa" w:w="2160"/>
          </w:tcPr>
          <w:p>
            <w:r>
              <w:t>Weekly</w:t>
            </w:r>
          </w:p>
        </w:tc>
      </w:tr>
      <w:tr>
        <w:tc>
          <w:tcPr>
            <w:tcW w:type="dxa" w:w="2160"/>
          </w:tcPr>
          <w:p>
            <w:r>
              <w:t>Training Completion Rate</w:t>
            </w:r>
          </w:p>
        </w:tc>
        <w:tc>
          <w:tcPr>
            <w:tcW w:type="dxa" w:w="2160"/>
          </w:tcPr>
          <w:p>
            <w:r>
              <w:t>100 %</w:t>
            </w:r>
          </w:p>
        </w:tc>
        <w:tc>
          <w:tcPr>
            <w:tcW w:type="dxa" w:w="2160"/>
          </w:tcPr>
          <w:p>
            <w:r>
              <w:t>LMS records</w:t>
            </w:r>
          </w:p>
        </w:tc>
        <w:tc>
          <w:tcPr>
            <w:tcW w:type="dxa" w:w="2160"/>
          </w:tcPr>
          <w:p>
            <w:r>
              <w:t>Post-training</w:t>
            </w:r>
          </w:p>
        </w:tc>
      </w:tr>
      <w:tr>
        <w:tc>
          <w:tcPr>
            <w:tcW w:type="dxa" w:w="2160"/>
          </w:tcPr>
          <w:p>
            <w:r>
              <w:t>Blockchain Record Integrity Checks</w:t>
            </w:r>
          </w:p>
        </w:tc>
        <w:tc>
          <w:tcPr>
            <w:tcW w:type="dxa" w:w="2160"/>
          </w:tcPr>
          <w:p>
            <w:r>
              <w:t>0 tamper events</w:t>
            </w:r>
          </w:p>
        </w:tc>
        <w:tc>
          <w:tcPr>
            <w:tcW w:type="dxa" w:w="2160"/>
          </w:tcPr>
          <w:p>
            <w:r>
              <w:t>HF ledger audit</w:t>
            </w:r>
          </w:p>
        </w:tc>
        <w:tc>
          <w:tcPr>
            <w:tcW w:type="dxa" w:w="2160"/>
          </w:tcPr>
          <w:p>
            <w:r>
              <w:t>Monthly</w:t>
            </w:r>
          </w:p>
        </w:tc>
      </w:tr>
      <w:tr>
        <w:tc>
          <w:tcPr>
            <w:tcW w:type="dxa" w:w="2160"/>
          </w:tcPr>
          <w:p>
            <w:r>
              <w:t>Cost per Panchayat</w:t>
            </w:r>
          </w:p>
        </w:tc>
        <w:tc>
          <w:tcPr>
            <w:tcW w:type="dxa" w:w="2160"/>
          </w:tcPr>
          <w:p>
            <w:r>
              <w:t>≤₹75 000</w:t>
            </w:r>
          </w:p>
        </w:tc>
        <w:tc>
          <w:tcPr>
            <w:tcW w:type="dxa" w:w="2160"/>
          </w:tcPr>
          <w:p>
            <w:r>
              <w:t>Finance reports</w:t>
            </w:r>
          </w:p>
        </w:tc>
        <w:tc>
          <w:tcPr>
            <w:tcW w:type="dxa" w:w="2160"/>
          </w:tcPr>
          <w:p>
            <w:r>
              <w:t>Quarterly</w:t>
            </w:r>
          </w:p>
        </w:tc>
      </w:tr>
      <w:tr>
        <w:tc>
          <w:tcPr>
            <w:tcW w:type="dxa" w:w="2160"/>
          </w:tcPr>
          <w:p>
            <w:r>
              <w:t>API Integration Success Rate</w:t>
            </w:r>
          </w:p>
        </w:tc>
        <w:tc>
          <w:tcPr>
            <w:tcW w:type="dxa" w:w="2160"/>
          </w:tcPr>
          <w:p>
            <w:r>
              <w:t>≥99 %</w:t>
            </w:r>
          </w:p>
        </w:tc>
        <w:tc>
          <w:tcPr>
            <w:tcW w:type="dxa" w:w="2160"/>
          </w:tcPr>
          <w:p>
            <w:r>
              <w:t>Gateway logs</w:t>
            </w:r>
          </w:p>
        </w:tc>
        <w:tc>
          <w:tcPr>
            <w:tcW w:type="dxa" w:w="2160"/>
          </w:tcPr>
          <w:p>
            <w:r>
              <w:t>Daily</w:t>
            </w:r>
          </w:p>
        </w:tc>
      </w:tr>
      <w:tr>
        <w:tc>
          <w:tcPr>
            <w:tcW w:type="dxa" w:w="2160"/>
          </w:tcPr>
          <w:p>
            <w:r>
              <w:t>User Satisfaction (Patwari)</w:t>
            </w:r>
          </w:p>
        </w:tc>
        <w:tc>
          <w:tcPr>
            <w:tcW w:type="dxa" w:w="2160"/>
          </w:tcPr>
          <w:p>
            <w:r>
              <w:t>≥4.5/5</w:t>
            </w:r>
          </w:p>
        </w:tc>
        <w:tc>
          <w:tcPr>
            <w:tcW w:type="dxa" w:w="2160"/>
          </w:tcPr>
          <w:p>
            <w:r>
              <w:t>In-app survey</w:t>
            </w:r>
          </w:p>
        </w:tc>
        <w:tc>
          <w:tcPr>
            <w:tcW w:type="dxa" w:w="2160"/>
          </w:tcPr>
          <w:p>
            <w:r>
              <w:t>Per cycle</w:t>
            </w:r>
          </w:p>
        </w:tc>
      </w:tr>
    </w:tbl>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Page </w:t>
    </w:r>
    <w:r>
      <w:fldChar w:fldCharType="begin"/>
      <w:instrText xml:space="preserve"> PAGE </w:instrText>
    </w:r>
    <w:r>
      <w:fldChar w:fldCharType="separate"/>
    </w:r>
    <w:r>
      <w:fldChar w:fldCharType="end"/>
    </w:r>
    <w:r>
      <w:t xml:space="preserve"> of </w:t>
    </w:r>
    <w:r>
      <w:fldChar w:fldCharType="begin"/>
      <w:instrText xml:space="preserve"> NUMPAGES </w:instrText>
    </w:r>
    <w:r>
      <w:fldChar w:fldCharType="separate"/>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