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AI-Powered Ticketing Management System for IRCTC</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To develop an AI-powered ticketing management system for IRCTC to avoid queues in the Railways system.</w:t>
      </w:r>
    </w:p>
    <w:p>
      <w:bookmarkStart w:id="1" w:name="sec_key_challenges"/>
      <w:pPr>
        <w:pStyle w:val="Heading1"/>
      </w:pPr>
      <w:r>
        <w:t>Key Challenges</w:t>
      </w:r>
      <w:bookmarkEnd w:id="1"/>
    </w:p>
    <w:p>
      <w:pPr>
        <w:pStyle w:val="ListBullet"/>
      </w:pPr>
      <w:r>
        <w:t>Scalability</w:t>
      </w:r>
    </w:p>
    <w:p>
      <w:pPr>
        <w:pStyle w:val="ListBullet"/>
      </w:pPr>
      <w:r>
        <w:t>Data Integration</w:t>
      </w:r>
    </w:p>
    <w:p>
      <w:pPr>
        <w:pStyle w:val="ListBullet"/>
      </w:pPr>
      <w:r>
        <w:t>Model Training</w:t>
      </w:r>
    </w:p>
    <w:p>
      <w:bookmarkStart w:id="1" w:name="sec_solution_approach"/>
      <w:pPr>
        <w:pStyle w:val="Heading1"/>
      </w:pPr>
      <w:r>
        <w:t>Our Solution Approach</w:t>
      </w:r>
      <w:bookmarkEnd w:id="1"/>
    </w:p>
    <w:p>
      <w:pPr>
        <w:pStyle w:val="Heading2"/>
      </w:pPr>
      <w:r>
        <w:t>Step 1: Data Ingestion and Integration</w:t>
      </w:r>
    </w:p>
    <w:p>
      <w:r>
        <w:t>Collect and integrate data from various sources, including ticketing systems, customer feedback, and Railways data.</w:t>
      </w:r>
    </w:p>
    <w:p>
      <w:pPr>
        <w:pStyle w:val="Heading2"/>
      </w:pPr>
      <w:r>
        <w:t>Step 2: Feature Engineering and Data Preprocessing</w:t>
      </w:r>
    </w:p>
    <w:p>
      <w:r>
        <w:t>Extract relevant features from the integrated data and preprocess it for model training.</w:t>
      </w:r>
    </w:p>
    <w:p>
      <w:pPr>
        <w:pStyle w:val="Heading2"/>
      </w:pPr>
      <w:r>
        <w:t>Step 3: Model Training and Deployment</w:t>
      </w:r>
    </w:p>
    <w:p>
      <w:r>
        <w:t>Train AI/ML models using the preprocessed data and deploy them in a cloud-based environment.</w:t>
      </w:r>
    </w:p>
    <w:p>
      <w:pPr>
        <w:pStyle w:val="Heading2"/>
      </w:pPr>
      <w:r>
        <w:t>Step 4: Model Monitoring and Evaluation</w:t>
      </w:r>
    </w:p>
    <w:p>
      <w:r>
        <w:t>Monitor and evaluate the performance of the deployed models and make necessary adjustments.</w:t>
      </w:r>
    </w:p>
    <w:p>
      <w:pPr>
        <w:pStyle w:val="Heading2"/>
      </w:pPr>
      <w:r>
        <w:t>Step 5: User Interface and Experience</w:t>
      </w:r>
    </w:p>
    <w:p>
      <w:r>
        <w:t>Design and develop a user-friendly interface for customers to interact with the AI-powered ticketing system.</w:t>
      </w:r>
    </w:p>
    <w:p>
      <w:pPr>
        <w:pStyle w:val="Heading2"/>
      </w:pPr>
      <w:r>
        <w:t>Step 6: Integration with Existing Systems</w:t>
      </w:r>
    </w:p>
    <w:p>
      <w:r>
        <w:t>Integrate the AI-powered ticketing system with existing Railways systems and processes.</w:t>
      </w:r>
    </w:p>
    <w:p>
      <w:bookmarkStart w:id="1" w:name="sec_architecture_diagram"/>
      <w:pPr>
        <w:pStyle w:val="Heading1"/>
      </w:pPr>
      <w:r>
        <w:t>Architecture Diagram</w:t>
      </w:r>
      <w:bookmarkEnd w:id="1"/>
    </w:p>
    <w:p>
      <w:r>
        <w:t>Architecture Diagram (fallback textual description):</w:t>
        <w:br/>
        <w:t>graph TD</w:t>
        <w:br/>
        <w:t>subgraph Client Layer</w:t>
        <w:br/>
        <w:t>WebApp[Web Application]</w:t>
        <w:br/>
        <w:t>MobileApp[Mobile Application]</w:t>
        <w:br/>
        <w:t>end</w:t>
        <w:br/>
        <w:t>subgraph Edge Network</w:t>
        <w:br/>
        <w:t>CDN[CloudFront CDN]</w:t>
        <w:br/>
        <w:t>WAF[Web Application Firewall]</w:t>
        <w:br/>
        <w:t>LB[Load Balancer]</w:t>
        <w:br/>
        <w:t>end</w:t>
        <w:br/>
        <w:t>subgraph AI/ML Layer</w:t>
        <w:br/>
        <w:t>FeatureStore[Feature Store]</w:t>
        <w:br/>
        <w:t>ModelRegistry[Model Registry]</w:t>
        <w:br/>
        <w:t>TrainingJob[Training Job]</w:t>
        <w:br/>
        <w:t>InferenceAPI[Inference API]</w:t>
        <w:br/>
        <w:t>end</w:t>
        <w:br/>
        <w:t>subgraph Data Layer</w:t>
        <w:br/>
        <w:t>PrimaryDB[PostgreSQL Database]</w:t>
        <w:br/>
        <w:t>VectorDB[Vector Database]</w:t>
        <w:br/>
        <w:t>end</w:t>
        <w:br/>
        <w:t>WebApp --&gt; CDN</w:t>
        <w:br/>
        <w:t>MobileApp --&gt; CDN</w:t>
        <w:br/>
        <w:t>CDN --&gt; WAF</w:t>
        <w:br/>
        <w:t>WAF --&gt; LB</w:t>
        <w:br/>
        <w:t>LB --&gt; InferenceAPI</w:t>
        <w:br/>
        <w:t>InferenceAPI --&gt; FeatureStore</w:t>
        <w:br/>
        <w:t>FeatureStore --&gt; ModelRegistry</w:t>
        <w:br/>
        <w:t>ModelRegistry --&gt; TrainingJob</w:t>
        <w:br/>
        <w:t>TrainingJob --&gt; PrimaryDB</w:t>
        <w:br/>
        <w:t>PrimaryDB --&gt; VectorDB</w:t>
        <w:br/>
        <w:t>classDef client fill:#e3f2fd,stroke:#1976d2,stroke-width:2px,color:#000</w:t>
        <w:br/>
        <w:t>classDef edge fill:#f3e5f5,stroke:#7b1fa2,stroke-width:2px,color:#000</w:t>
        <w:br/>
        <w:t>classDef ai fill:#e8f5e9,stroke:#388e3c,stroke-width:2px,color:#000</w:t>
        <w:br/>
        <w:t>classDef data fill:#fffde7,stroke:#f9a825,stroke-width:2px,color:#000</w:t>
      </w:r>
    </w:p>
    <w:p>
      <w:bookmarkStart w:id="None" w:name="sec_technical_stack"/>
      <w:pPr>
        <w:pStyle w:val="Heading1"/>
      </w:pPr>
      <w:r>
        <w:t>Technology Stack</w:t>
      </w:r>
      <w:bookmarkEnd w:id="None"/>
    </w:p>
    <w:p>
      <w:pPr>
        <w:pStyle w:val="ListBullet"/>
      </w:pPr>
      <w:r>
        <w:t>Python</w:t>
      </w:r>
    </w:p>
    <w:p>
      <w:pPr>
        <w:pStyle w:val="ListBullet"/>
      </w:pPr>
      <w:r>
        <w:t>TensorFlow</w:t>
      </w:r>
    </w:p>
    <w:p>
      <w:pPr>
        <w:pStyle w:val="ListBullet"/>
      </w:pPr>
      <w:r>
        <w:t>Keras</w:t>
      </w:r>
    </w:p>
    <w:p>
      <w:pPr>
        <w:pStyle w:val="ListBullet"/>
      </w:pPr>
      <w:r>
        <w:t>PostgreSQL</w:t>
      </w:r>
    </w:p>
    <w:p>
      <w:pPr>
        <w:pStyle w:val="ListBullet"/>
      </w:pPr>
      <w:r>
        <w:t>CloudFront</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Requirements Gathering</w:t>
            </w:r>
          </w:p>
        </w:tc>
        <w:tc>
          <w:tcPr>
            <w:tcW w:type="dxa" w:w="2880"/>
          </w:tcPr>
          <w:p>
            <w:r>
              <w:t>4 weeks</w:t>
            </w:r>
          </w:p>
        </w:tc>
        <w:tc>
          <w:tcPr>
            <w:tcW w:type="dxa" w:w="2880"/>
          </w:tcPr>
          <w:p>
            <w:r>
              <w:t>Gather requirements from IRCTC stakeholders and Railways officials.</w:t>
            </w:r>
          </w:p>
        </w:tc>
      </w:tr>
      <w:tr>
        <w:tc>
          <w:tcPr>
            <w:tcW w:type="dxa" w:w="2880"/>
          </w:tcPr>
          <w:p>
            <w:r>
              <w:t>Data Ingestion and Integration</w:t>
            </w:r>
          </w:p>
        </w:tc>
        <w:tc>
          <w:tcPr>
            <w:tcW w:type="dxa" w:w="2880"/>
          </w:tcPr>
          <w:p>
            <w:r>
              <w:t>6 weeks</w:t>
            </w:r>
          </w:p>
        </w:tc>
        <w:tc>
          <w:tcPr>
            <w:tcW w:type="dxa" w:w="2880"/>
          </w:tcPr>
          <w:p>
            <w:r>
              <w:t>Collect and integrate data from various sources.</w:t>
            </w:r>
          </w:p>
        </w:tc>
      </w:tr>
      <w:tr>
        <w:tc>
          <w:tcPr>
            <w:tcW w:type="dxa" w:w="2880"/>
          </w:tcPr>
          <w:p>
            <w:r>
              <w:t>Model Training and Deployment</w:t>
            </w:r>
          </w:p>
        </w:tc>
        <w:tc>
          <w:tcPr>
            <w:tcW w:type="dxa" w:w="2880"/>
          </w:tcPr>
          <w:p>
            <w:r>
              <w:t>8 weeks</w:t>
            </w:r>
          </w:p>
        </w:tc>
        <w:tc>
          <w:tcPr>
            <w:tcW w:type="dxa" w:w="2880"/>
          </w:tcPr>
          <w:p>
            <w:r>
              <w:t>Train AI/ML models and deploy them in a cloud-based environment.</w:t>
            </w:r>
          </w:p>
        </w:tc>
      </w:tr>
      <w:tr>
        <w:tc>
          <w:tcPr>
            <w:tcW w:type="dxa" w:w="2880"/>
          </w:tcPr>
          <w:p>
            <w:r>
              <w:t>Model Monitoring and Evaluation</w:t>
            </w:r>
          </w:p>
        </w:tc>
        <w:tc>
          <w:tcPr>
            <w:tcW w:type="dxa" w:w="2880"/>
          </w:tcPr>
          <w:p>
            <w:r>
              <w:t>4 weeks</w:t>
            </w:r>
          </w:p>
        </w:tc>
        <w:tc>
          <w:tcPr>
            <w:tcW w:type="dxa" w:w="2880"/>
          </w:tcPr>
          <w:p>
            <w:r>
              <w:t>Monitor and evaluate the performance of the deployed models.</w:t>
            </w:r>
          </w:p>
        </w:tc>
      </w:tr>
      <w:tr>
        <w:tc>
          <w:tcPr>
            <w:tcW w:type="dxa" w:w="2880"/>
          </w:tcPr>
          <w:p>
            <w:r>
              <w:t>User Interface and Experience</w:t>
            </w:r>
          </w:p>
        </w:tc>
        <w:tc>
          <w:tcPr>
            <w:tcW w:type="dxa" w:w="2880"/>
          </w:tcPr>
          <w:p>
            <w:r>
              <w:t>6 weeks</w:t>
            </w:r>
          </w:p>
        </w:tc>
        <w:tc>
          <w:tcPr>
            <w:tcW w:type="dxa" w:w="2880"/>
          </w:tcPr>
          <w:p>
            <w:r>
              <w:t>Design and develop a user-friendly interface for customers.</w:t>
            </w:r>
          </w:p>
        </w:tc>
      </w:tr>
      <w:tr>
        <w:tc>
          <w:tcPr>
            <w:tcW w:type="dxa" w:w="2880"/>
          </w:tcPr>
          <w:p>
            <w:r>
              <w:t>Integration with Existing Systems</w:t>
            </w:r>
          </w:p>
        </w:tc>
        <w:tc>
          <w:tcPr>
            <w:tcW w:type="dxa" w:w="2880"/>
          </w:tcPr>
          <w:p>
            <w:r>
              <w:t>8 weeks</w:t>
            </w:r>
          </w:p>
        </w:tc>
        <w:tc>
          <w:tcPr>
            <w:tcW w:type="dxa" w:w="2880"/>
          </w:tcPr>
          <w:p>
            <w:r>
              <w:t>Integrate the AI-powered ticketing system with existing Railways systems and processes.</w:t>
            </w:r>
          </w:p>
        </w:tc>
      </w:tr>
    </w:tbl>
    <w:p>
      <w:bookmarkStart w:id="None" w:name="sec_objectives"/>
      <w:pPr>
        <w:pStyle w:val="Heading1"/>
      </w:pPr>
      <w:r>
        <w:t>Objectives</w:t>
      </w:r>
      <w:bookmarkEnd w:id="None"/>
    </w:p>
    <w:p>
      <w:pPr>
        <w:pStyle w:val="ListBullet"/>
      </w:pPr>
      <w:r>
        <w:t>Reduce ticketing queues by 50%</w:t>
      </w:r>
    </w:p>
    <w:p>
      <w:pPr>
        <w:pStyle w:val="ListBullet"/>
      </w:pPr>
      <w:r>
        <w:t>Improve customer satisfaction by 30%</w:t>
      </w:r>
    </w:p>
    <w:p>
      <w:pPr>
        <w:pStyle w:val="ListBullet"/>
      </w:pPr>
      <w:r>
        <w:t>Increase ticketing efficiency by 25%</w:t>
      </w:r>
    </w:p>
    <w:p>
      <w:bookmarkStart w:id="None" w:name="sec_acceptance_criteria"/>
      <w:pPr>
        <w:pStyle w:val="Heading1"/>
      </w:pPr>
      <w:r>
        <w:t>Acceptance Criteria</w:t>
      </w:r>
      <w:bookmarkEnd w:id="None"/>
    </w:p>
    <w:p>
      <w:pPr>
        <w:pStyle w:val="ListBullet"/>
      </w:pPr>
      <w:r>
        <w:t>System can handle 10,000 concurrent users</w:t>
      </w:r>
    </w:p>
    <w:p>
      <w:pPr>
        <w:pStyle w:val="ListBullet"/>
      </w:pPr>
      <w:r>
        <w:t>System can process 100 tickets per minute</w:t>
      </w:r>
    </w:p>
    <w:p>
      <w:pPr>
        <w:pStyle w:val="ListBullet"/>
      </w:pPr>
      <w:r>
        <w:t>System can maintain an accuracy of 95%</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tcPr>
          <w:p>
            <w:r>
              <w:t>Data Scientist</w:t>
            </w:r>
          </w:p>
        </w:tc>
        <w:tc>
          <w:tcPr>
            <w:tcW w:type="dxa" w:w="2160"/>
          </w:tcPr>
          <w:p>
            <w:r>
              <w:t>3</w:t>
            </w:r>
          </w:p>
        </w:tc>
        <w:tc>
          <w:tcPr>
            <w:tcW w:type="dxa" w:w="2160"/>
          </w:tcPr>
          <w:p>
            <w:r>
              <w:t>5</w:t>
            </w:r>
          </w:p>
        </w:tc>
        <w:tc>
          <w:tcPr>
            <w:tcW w:type="dxa" w:w="2160"/>
          </w:tcPr>
          <w:p>
            <w:r>
              <w:t>Design and develop AI/ML models, integrate data from various sources, and train models.</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Data Scientist Salary</w:t>
            </w:r>
          </w:p>
        </w:tc>
        <w:tc>
          <w:tcPr>
            <w:tcW w:type="dxa" w:w="2880"/>
          </w:tcPr>
          <w:p>
            <w:r>
              <w:t>₹2,250,000</w:t>
            </w:r>
          </w:p>
        </w:tc>
        <w:tc>
          <w:tcPr>
            <w:tcW w:type="dxa" w:w="2880"/>
          </w:tcPr>
          <w:p>
            <w:r>
              <w:t>Salary for 3 data scientists for 1 year.</w:t>
            </w:r>
          </w:p>
        </w:tc>
      </w:tr>
      <w:tr>
        <w:tc>
          <w:tcPr>
            <w:tcW w:type="dxa" w:w="2880"/>
          </w:tcPr>
          <w:p>
            <w:r>
              <w:t>Cloud Infrastructure Costs</w:t>
            </w:r>
          </w:p>
        </w:tc>
        <w:tc>
          <w:tcPr>
            <w:tcW w:type="dxa" w:w="2880"/>
          </w:tcPr>
          <w:p>
            <w:r>
              <w:t>₹1,500,000</w:t>
            </w:r>
          </w:p>
        </w:tc>
        <w:tc>
          <w:tcPr>
            <w:tcW w:type="dxa" w:w="2880"/>
          </w:tcPr>
          <w:p>
            <w:r>
              <w:t>Costs for cloud infrastructure and services for 1 year.</w:t>
            </w:r>
          </w:p>
        </w:tc>
      </w:tr>
      <w:tr>
        <w:tc>
          <w:tcPr>
            <w:tcW w:type="dxa" w:w="2880"/>
          </w:tcPr>
          <w:p>
            <w:r>
              <w:t>Software and Hardware Costs</w:t>
            </w:r>
          </w:p>
        </w:tc>
        <w:tc>
          <w:tcPr>
            <w:tcW w:type="dxa" w:w="2880"/>
          </w:tcPr>
          <w:p>
            <w:r>
              <w:t>₹750,000</w:t>
            </w:r>
          </w:p>
        </w:tc>
        <w:tc>
          <w:tcPr>
            <w:tcW w:type="dxa" w:w="2880"/>
          </w:tcPr>
          <w:p>
            <w:r>
              <w:t>Costs for software and hardware required for the project.</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tcPr>
          <w:p>
            <w:r>
              <w:t>Ticketing Queue Reduction</w:t>
            </w:r>
          </w:p>
        </w:tc>
        <w:tc>
          <w:tcPr>
            <w:tcW w:type="dxa" w:w="2160"/>
          </w:tcPr>
          <w:p>
            <w:r>
              <w:t>50%</w:t>
            </w:r>
          </w:p>
        </w:tc>
        <w:tc>
          <w:tcPr>
            <w:tcW w:type="dxa" w:w="2160"/>
          </w:tcPr>
          <w:p>
            <w:r>
              <w:t>Track the number of tickets processed per minute.</w:t>
            </w:r>
          </w:p>
        </w:tc>
        <w:tc>
          <w:tcPr>
            <w:tcW w:type="dxa" w:w="2160"/>
          </w:tcPr>
          <w:p>
            <w:r>
              <w:t>Weekly</w:t>
            </w:r>
          </w:p>
        </w:tc>
      </w:tr>
      <w:tr>
        <w:tc>
          <w:tcPr>
            <w:tcW w:type="dxa" w:w="2160"/>
          </w:tcPr>
          <w:p>
            <w:r>
              <w:t>Customer Satisfaction</w:t>
            </w:r>
          </w:p>
        </w:tc>
        <w:tc>
          <w:tcPr>
            <w:tcW w:type="dxa" w:w="2160"/>
          </w:tcPr>
          <w:p>
            <w:r>
              <w:t>30%</w:t>
            </w:r>
          </w:p>
        </w:tc>
        <w:tc>
          <w:tcPr>
            <w:tcW w:type="dxa" w:w="2160"/>
          </w:tcPr>
          <w:p>
            <w:r>
              <w:t>Track customer feedback and ratings.</w:t>
            </w:r>
          </w:p>
        </w:tc>
        <w:tc>
          <w:tcPr>
            <w:tcW w:type="dxa" w:w="2160"/>
          </w:tcPr>
          <w:p>
            <w:r>
              <w:t>Monthly</w:t>
            </w:r>
          </w:p>
        </w:tc>
      </w:tr>
      <w:tr>
        <w:tc>
          <w:tcPr>
            <w:tcW w:type="dxa" w:w="2160"/>
          </w:tcPr>
          <w:p>
            <w:r>
              <w:t>Ticketing Efficiency</w:t>
            </w:r>
          </w:p>
        </w:tc>
        <w:tc>
          <w:tcPr>
            <w:tcW w:type="dxa" w:w="2160"/>
          </w:tcPr>
          <w:p>
            <w:r>
              <w:t>25%</w:t>
            </w:r>
          </w:p>
        </w:tc>
        <w:tc>
          <w:tcPr>
            <w:tcW w:type="dxa" w:w="2160"/>
          </w:tcPr>
          <w:p>
            <w:r>
              <w:t>Track the time taken to process tickets.</w:t>
            </w:r>
          </w:p>
        </w:tc>
        <w:tc>
          <w:tcPr>
            <w:tcW w:type="dxa" w:w="2160"/>
          </w:tcPr>
          <w:p>
            <w:r>
              <w:t>Weekly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